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ED91B" w14:textId="3B348A50" w:rsidR="001B32A7" w:rsidRPr="00CE3F1D" w:rsidRDefault="00CE3F1D" w:rsidP="00CE3F1D">
      <w:pPr>
        <w:shd w:val="clear" w:color="auto" w:fill="FFFFFF"/>
        <w:tabs>
          <w:tab w:val="num" w:pos="720"/>
        </w:tabs>
        <w:spacing w:after="0" w:line="240" w:lineRule="auto"/>
        <w:rPr>
          <w:rFonts w:ascii="Arial" w:hAnsi="Arial" w:cs="Arial"/>
          <w:b/>
          <w:bCs/>
          <w:color w:val="004BB4"/>
        </w:rPr>
      </w:pPr>
      <w:r w:rsidRPr="00125705">
        <w:rPr>
          <w:rFonts w:ascii="Calibri" w:eastAsia="Calibri" w:hAnsi="Calibri" w:cs="Calibri"/>
          <w:noProof/>
          <w:color w:val="0070C0"/>
          <w:sz w:val="18"/>
          <w:szCs w:val="18"/>
          <w:shd w:val="clear" w:color="auto" w:fill="FFFFFF"/>
          <w:lang w:val="fr-FR"/>
        </w:rPr>
        <w:drawing>
          <wp:anchor distT="0" distB="0" distL="114300" distR="114300" simplePos="0" relativeHeight="251659264" behindDoc="0" locked="0" layoutInCell="1" allowOverlap="1" wp14:anchorId="59D0782A" wp14:editId="2B621696">
            <wp:simplePos x="0" y="0"/>
            <wp:positionH relativeFrom="margin">
              <wp:align>left</wp:align>
            </wp:positionH>
            <wp:positionV relativeFrom="margin">
              <wp:posOffset>-114300</wp:posOffset>
            </wp:positionV>
            <wp:extent cx="1032510" cy="397510"/>
            <wp:effectExtent l="0" t="0" r="0" b="2540"/>
            <wp:wrapSquare wrapText="bothSides"/>
            <wp:docPr id="5" name="Picture 2" descr="Home">
              <a:extLst xmlns:a="http://schemas.openxmlformats.org/drawingml/2006/main">
                <a:ext uri="{FF2B5EF4-FFF2-40B4-BE49-F238E27FC236}">
                  <a16:creationId xmlns:a16="http://schemas.microsoft.com/office/drawing/2014/main" id="{67545F31-0A9D-4260-B90E-2C4C39E86A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Home">
                      <a:extLst>
                        <a:ext uri="{FF2B5EF4-FFF2-40B4-BE49-F238E27FC236}">
                          <a16:creationId xmlns:a16="http://schemas.microsoft.com/office/drawing/2014/main" id="{67545F31-0A9D-4260-B90E-2C4C39E86A6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2510" cy="397510"/>
                    </a:xfrm>
                    <a:prstGeom prst="rect">
                      <a:avLst/>
                    </a:prstGeom>
                    <a:noFill/>
                  </pic:spPr>
                </pic:pic>
              </a:graphicData>
            </a:graphic>
            <wp14:sizeRelH relativeFrom="margin">
              <wp14:pctWidth>0</wp14:pctWidth>
            </wp14:sizeRelH>
            <wp14:sizeRelV relativeFrom="margin">
              <wp14:pctHeight>0</wp14:pctHeight>
            </wp14:sizeRelV>
          </wp:anchor>
        </w:drawing>
      </w:r>
      <w:r w:rsidR="00E942AE" w:rsidRPr="00CE3F1D">
        <w:rPr>
          <w:rFonts w:ascii="Arial" w:hAnsi="Arial" w:cs="Arial"/>
          <w:b/>
          <w:bCs/>
          <w:color w:val="004BB4"/>
        </w:rPr>
        <w:t>Prioritizi</w:t>
      </w:r>
      <w:r>
        <w:rPr>
          <w:rFonts w:ascii="Arial" w:hAnsi="Arial" w:cs="Arial"/>
          <w:b/>
          <w:bCs/>
          <w:color w:val="004BB4"/>
        </w:rPr>
        <w:t>n</w:t>
      </w:r>
      <w:r w:rsidR="00E942AE" w:rsidRPr="00CE3F1D">
        <w:rPr>
          <w:rFonts w:ascii="Arial" w:hAnsi="Arial" w:cs="Arial"/>
          <w:b/>
          <w:bCs/>
          <w:color w:val="004BB4"/>
        </w:rPr>
        <w:t>g education in the Global Humanitarian Response Plan</w:t>
      </w:r>
    </w:p>
    <w:p w14:paraId="52C29414" w14:textId="476A792C" w:rsidR="00CE3F1D" w:rsidRPr="00CE3F1D" w:rsidRDefault="00CE3F1D" w:rsidP="00CE3F1D">
      <w:pPr>
        <w:shd w:val="clear" w:color="auto" w:fill="FFFFFF"/>
        <w:tabs>
          <w:tab w:val="num" w:pos="720"/>
        </w:tabs>
        <w:spacing w:after="0" w:line="240" w:lineRule="auto"/>
        <w:jc w:val="right"/>
        <w:rPr>
          <w:rFonts w:ascii="Arial" w:hAnsi="Arial" w:cs="Arial"/>
          <w:b/>
          <w:bCs/>
        </w:rPr>
      </w:pPr>
    </w:p>
    <w:p w14:paraId="02ED1C2A" w14:textId="77777777" w:rsidR="001B32A7" w:rsidRPr="00CE3F1D" w:rsidRDefault="001B32A7" w:rsidP="00504036">
      <w:pPr>
        <w:shd w:val="clear" w:color="auto" w:fill="FFFFFF"/>
        <w:tabs>
          <w:tab w:val="num" w:pos="720"/>
        </w:tabs>
        <w:spacing w:after="0" w:line="240" w:lineRule="auto"/>
        <w:jc w:val="both"/>
        <w:rPr>
          <w:rFonts w:ascii="Arial" w:hAnsi="Arial" w:cs="Arial"/>
        </w:rPr>
      </w:pPr>
    </w:p>
    <w:p w14:paraId="48108E9F" w14:textId="5C324E6F" w:rsidR="003965D1" w:rsidRPr="00CE3F1D" w:rsidRDefault="00C84065" w:rsidP="00CE3F1D">
      <w:pPr>
        <w:shd w:val="clear" w:color="auto" w:fill="87BE28"/>
        <w:spacing w:after="0" w:line="240" w:lineRule="auto"/>
        <w:jc w:val="both"/>
        <w:rPr>
          <w:rFonts w:ascii="Arial" w:eastAsia="Times New Roman" w:hAnsi="Arial" w:cs="Arial"/>
          <w:color w:val="FFFFFF" w:themeColor="background1"/>
          <w:bdr w:val="none" w:sz="0" w:space="0" w:color="auto" w:frame="1"/>
          <w:lang w:eastAsia="fr-FR"/>
        </w:rPr>
      </w:pPr>
      <w:r w:rsidRPr="00CE3F1D">
        <w:rPr>
          <w:rFonts w:ascii="Arial" w:eastAsia="Times New Roman" w:hAnsi="Arial" w:cs="Arial"/>
          <w:b/>
          <w:bCs/>
          <w:color w:val="FFFFFF" w:themeColor="background1"/>
          <w:bdr w:val="none" w:sz="0" w:space="0" w:color="auto" w:frame="1"/>
          <w:lang w:eastAsia="fr-FR"/>
        </w:rPr>
        <w:t>K</w:t>
      </w:r>
      <w:r w:rsidR="00D66D04" w:rsidRPr="00CE3F1D">
        <w:rPr>
          <w:rFonts w:ascii="Arial" w:eastAsia="Times New Roman" w:hAnsi="Arial" w:cs="Arial"/>
          <w:b/>
          <w:bCs/>
          <w:color w:val="FFFFFF" w:themeColor="background1"/>
          <w:bdr w:val="none" w:sz="0" w:space="0" w:color="auto" w:frame="1"/>
          <w:lang w:eastAsia="fr-FR"/>
        </w:rPr>
        <w:t>ey messages</w:t>
      </w:r>
      <w:r w:rsidRPr="00CE3F1D">
        <w:rPr>
          <w:rFonts w:ascii="Arial" w:eastAsia="Times New Roman" w:hAnsi="Arial" w:cs="Arial"/>
          <w:b/>
          <w:bCs/>
          <w:color w:val="FFFFFF" w:themeColor="background1"/>
          <w:bdr w:val="none" w:sz="0" w:space="0" w:color="auto" w:frame="1"/>
          <w:lang w:eastAsia="fr-FR"/>
        </w:rPr>
        <w:t xml:space="preserve"> for country clusters </w:t>
      </w:r>
    </w:p>
    <w:p w14:paraId="29BAD3F4" w14:textId="77777777" w:rsidR="003965D1" w:rsidRPr="00CE3F1D" w:rsidRDefault="003965D1" w:rsidP="00504036">
      <w:pPr>
        <w:shd w:val="clear" w:color="auto" w:fill="FFFFFF"/>
        <w:spacing w:after="0" w:line="240" w:lineRule="auto"/>
        <w:jc w:val="both"/>
        <w:rPr>
          <w:rFonts w:ascii="Arial" w:eastAsia="Times New Roman" w:hAnsi="Arial" w:cs="Arial"/>
          <w:color w:val="201F1E"/>
          <w:bdr w:val="none" w:sz="0" w:space="0" w:color="auto" w:frame="1"/>
          <w:lang w:eastAsia="fr-FR"/>
        </w:rPr>
      </w:pPr>
    </w:p>
    <w:p w14:paraId="454EA50B" w14:textId="1CA6DBDA" w:rsidR="008C14C3" w:rsidRPr="00CE3F1D" w:rsidRDefault="003E6B5E" w:rsidP="00504036">
      <w:pPr>
        <w:shd w:val="clear" w:color="auto" w:fill="FFFFFF"/>
        <w:spacing w:after="0" w:line="240" w:lineRule="auto"/>
        <w:jc w:val="both"/>
        <w:rPr>
          <w:rFonts w:ascii="Arial" w:eastAsia="Times New Roman" w:hAnsi="Arial" w:cs="Arial"/>
          <w:lang w:val="en-GB"/>
        </w:rPr>
      </w:pPr>
      <w:r w:rsidRPr="00CE3F1D">
        <w:rPr>
          <w:rFonts w:ascii="Arial" w:eastAsia="Times New Roman" w:hAnsi="Arial" w:cs="Arial"/>
          <w:lang w:val="en-GB"/>
        </w:rPr>
        <w:t xml:space="preserve">The closure of schools is not only preventing children from learning and enjoying all the other benefits that education provides, </w:t>
      </w:r>
      <w:r w:rsidR="00E01E15" w:rsidRPr="00CE3F1D">
        <w:rPr>
          <w:rFonts w:ascii="Arial" w:eastAsia="Times New Roman" w:hAnsi="Arial" w:cs="Arial"/>
          <w:lang w:val="en-GB"/>
        </w:rPr>
        <w:t>but</w:t>
      </w:r>
      <w:r w:rsidRPr="00CE3F1D">
        <w:rPr>
          <w:rFonts w:ascii="Arial" w:eastAsia="Times New Roman" w:hAnsi="Arial" w:cs="Arial"/>
          <w:lang w:val="en-GB"/>
        </w:rPr>
        <w:t xml:space="preserve"> it is </w:t>
      </w:r>
      <w:r w:rsidR="00E01E15" w:rsidRPr="00CE3F1D">
        <w:rPr>
          <w:rFonts w:ascii="Arial" w:eastAsia="Times New Roman" w:hAnsi="Arial" w:cs="Arial"/>
          <w:lang w:val="en-GB"/>
        </w:rPr>
        <w:t xml:space="preserve">also </w:t>
      </w:r>
      <w:r w:rsidRPr="00CE3F1D">
        <w:rPr>
          <w:rFonts w:ascii="Arial" w:eastAsia="Times New Roman" w:hAnsi="Arial" w:cs="Arial"/>
          <w:lang w:val="en-GB"/>
        </w:rPr>
        <w:t xml:space="preserve">exposing children to </w:t>
      </w:r>
      <w:r w:rsidR="004B072F" w:rsidRPr="00CE3F1D">
        <w:rPr>
          <w:rFonts w:ascii="Arial" w:eastAsia="Times New Roman" w:hAnsi="Arial" w:cs="Arial"/>
          <w:lang w:val="en-GB"/>
        </w:rPr>
        <w:t>increased</w:t>
      </w:r>
      <w:r w:rsidRPr="00CE3F1D">
        <w:rPr>
          <w:rFonts w:ascii="Arial" w:eastAsia="Times New Roman" w:hAnsi="Arial" w:cs="Arial"/>
          <w:lang w:val="en-GB"/>
        </w:rPr>
        <w:t xml:space="preserve"> risks </w:t>
      </w:r>
      <w:r w:rsidR="00F060E5" w:rsidRPr="00CE3F1D">
        <w:rPr>
          <w:rFonts w:ascii="Arial" w:eastAsia="Times New Roman" w:hAnsi="Arial" w:cs="Arial"/>
          <w:lang w:val="en-GB"/>
        </w:rPr>
        <w:t xml:space="preserve">including </w:t>
      </w:r>
      <w:r w:rsidRPr="00CE3F1D">
        <w:rPr>
          <w:rFonts w:ascii="Arial" w:eastAsia="Times New Roman" w:hAnsi="Arial" w:cs="Arial"/>
          <w:lang w:val="en-GB"/>
        </w:rPr>
        <w:t xml:space="preserve">abuse, child </w:t>
      </w:r>
      <w:r w:rsidR="00CF05EB" w:rsidRPr="00CE3F1D">
        <w:rPr>
          <w:rFonts w:ascii="Arial" w:eastAsia="Times New Roman" w:hAnsi="Arial" w:cs="Arial"/>
          <w:lang w:val="en-GB"/>
        </w:rPr>
        <w:t>labour</w:t>
      </w:r>
      <w:r w:rsidR="006D12F8" w:rsidRPr="00CE3F1D">
        <w:rPr>
          <w:rFonts w:ascii="Arial" w:eastAsia="Times New Roman" w:hAnsi="Arial" w:cs="Arial"/>
          <w:lang w:val="en-GB"/>
        </w:rPr>
        <w:t xml:space="preserve">, </w:t>
      </w:r>
      <w:r w:rsidRPr="00CE3F1D">
        <w:rPr>
          <w:rFonts w:ascii="Arial" w:eastAsia="Times New Roman" w:hAnsi="Arial" w:cs="Arial"/>
          <w:lang w:val="en-GB"/>
        </w:rPr>
        <w:t xml:space="preserve">early marriage, trafficking, health, </w:t>
      </w:r>
      <w:r w:rsidR="00F060E5" w:rsidRPr="00CE3F1D">
        <w:rPr>
          <w:rFonts w:ascii="Arial" w:eastAsia="Times New Roman" w:hAnsi="Arial" w:cs="Arial"/>
          <w:lang w:val="en-GB"/>
        </w:rPr>
        <w:t xml:space="preserve">and </w:t>
      </w:r>
      <w:r w:rsidRPr="00CE3F1D">
        <w:rPr>
          <w:rFonts w:ascii="Arial" w:eastAsia="Times New Roman" w:hAnsi="Arial" w:cs="Arial"/>
          <w:lang w:val="en-GB"/>
        </w:rPr>
        <w:t>malnutrition,</w:t>
      </w:r>
      <w:r w:rsidR="00F060E5" w:rsidRPr="00CE3F1D">
        <w:rPr>
          <w:rFonts w:ascii="Arial" w:eastAsia="Times New Roman" w:hAnsi="Arial" w:cs="Arial"/>
          <w:lang w:val="en-GB"/>
        </w:rPr>
        <w:t xml:space="preserve"> as well as</w:t>
      </w:r>
      <w:r w:rsidRPr="00CE3F1D">
        <w:rPr>
          <w:rFonts w:ascii="Arial" w:eastAsia="Times New Roman" w:hAnsi="Arial" w:cs="Arial"/>
          <w:lang w:val="en-GB"/>
        </w:rPr>
        <w:t xml:space="preserve"> put</w:t>
      </w:r>
      <w:r w:rsidR="0081243D" w:rsidRPr="00CE3F1D">
        <w:rPr>
          <w:rFonts w:ascii="Arial" w:eastAsia="Times New Roman" w:hAnsi="Arial" w:cs="Arial"/>
          <w:lang w:val="en-GB"/>
        </w:rPr>
        <w:t>ting</w:t>
      </w:r>
      <w:r w:rsidRPr="00CE3F1D">
        <w:rPr>
          <w:rFonts w:ascii="Arial" w:eastAsia="Times New Roman" w:hAnsi="Arial" w:cs="Arial"/>
          <w:lang w:val="en-GB"/>
        </w:rPr>
        <w:t xml:space="preserve"> households under </w:t>
      </w:r>
      <w:r w:rsidR="003B51A3" w:rsidRPr="00CE3F1D">
        <w:rPr>
          <w:rFonts w:ascii="Arial" w:eastAsia="Times New Roman" w:hAnsi="Arial" w:cs="Arial"/>
          <w:lang w:val="en-GB"/>
        </w:rPr>
        <w:t>more</w:t>
      </w:r>
      <w:r w:rsidRPr="00CE3F1D">
        <w:rPr>
          <w:rFonts w:ascii="Arial" w:eastAsia="Times New Roman" w:hAnsi="Arial" w:cs="Arial"/>
          <w:lang w:val="en-GB"/>
        </w:rPr>
        <w:t xml:space="preserve"> stress. </w:t>
      </w:r>
      <w:r w:rsidR="00A640CA" w:rsidRPr="00CE3F1D">
        <w:rPr>
          <w:rFonts w:ascii="Arial" w:eastAsia="Times New Roman" w:hAnsi="Arial" w:cs="Arial"/>
          <w:lang w:val="en-GB"/>
        </w:rPr>
        <w:t xml:space="preserve">In this </w:t>
      </w:r>
      <w:r w:rsidR="007A07B2" w:rsidRPr="00CE3F1D">
        <w:rPr>
          <w:rFonts w:ascii="Arial" w:eastAsia="Times New Roman" w:hAnsi="Arial" w:cs="Arial"/>
          <w:lang w:val="en-GB"/>
        </w:rPr>
        <w:t>crisis,</w:t>
      </w:r>
      <w:r w:rsidR="00A640CA" w:rsidRPr="00CE3F1D">
        <w:rPr>
          <w:rFonts w:ascii="Arial" w:eastAsia="Times New Roman" w:hAnsi="Arial" w:cs="Arial"/>
          <w:lang w:val="en-GB"/>
        </w:rPr>
        <w:t xml:space="preserve"> education is not only about learning but also about managing, protecting and mitigating risks of children and their communities. </w:t>
      </w:r>
      <w:r w:rsidR="00CF05EB" w:rsidRPr="00CE3F1D">
        <w:rPr>
          <w:rFonts w:ascii="Arial" w:eastAsia="Times New Roman" w:hAnsi="Arial" w:cs="Arial"/>
          <w:lang w:val="en-GB"/>
        </w:rPr>
        <w:t xml:space="preserve">The </w:t>
      </w:r>
      <w:hyperlink r:id="rId15" w:history="1">
        <w:r w:rsidR="00CF05EB" w:rsidRPr="00CE3F1D">
          <w:rPr>
            <w:rStyle w:val="Hyperlink"/>
            <w:rFonts w:ascii="Arial" w:eastAsia="Times New Roman" w:hAnsi="Arial" w:cs="Arial"/>
            <w:lang w:val="en-GB"/>
          </w:rPr>
          <w:t>secondary impact of COVID-19</w:t>
        </w:r>
      </w:hyperlink>
      <w:r w:rsidR="00CF05EB" w:rsidRPr="00CE3F1D">
        <w:rPr>
          <w:rFonts w:ascii="Arial" w:eastAsia="Times New Roman" w:hAnsi="Arial" w:cs="Arial"/>
          <w:lang w:val="en-GB"/>
        </w:rPr>
        <w:t xml:space="preserve"> risks threatening children and their communities more than the disease itself. </w:t>
      </w:r>
      <w:r w:rsidR="00493506" w:rsidRPr="00CE3F1D">
        <w:rPr>
          <w:rFonts w:ascii="Arial" w:hAnsi="Arial" w:cs="Arial"/>
          <w:b/>
          <w:bCs/>
          <w:color w:val="004BB4"/>
          <w:shd w:val="clear" w:color="auto" w:fill="FFFFFF"/>
        </w:rPr>
        <w:t>Education should be explicitly listed as a priority in all revised Humanitarian Response Plans and response strategies</w:t>
      </w:r>
    </w:p>
    <w:p w14:paraId="4822CBD1" w14:textId="0F8D3F73" w:rsidR="00E9358B" w:rsidRPr="00CE3F1D" w:rsidRDefault="00E9358B" w:rsidP="00504036">
      <w:pPr>
        <w:shd w:val="clear" w:color="auto" w:fill="FFFFFF"/>
        <w:spacing w:after="0" w:line="240" w:lineRule="auto"/>
        <w:jc w:val="both"/>
        <w:rPr>
          <w:rFonts w:ascii="Arial" w:eastAsia="Times New Roman" w:hAnsi="Arial" w:cs="Arial"/>
          <w:color w:val="201F1E"/>
          <w:bdr w:val="none" w:sz="0" w:space="0" w:color="auto" w:frame="1"/>
          <w:lang w:eastAsia="fr-FR"/>
        </w:rPr>
      </w:pPr>
    </w:p>
    <w:p w14:paraId="48778355" w14:textId="4C17DA8E" w:rsidR="00E9358B" w:rsidRPr="00CE3F1D" w:rsidRDefault="00E9358B" w:rsidP="00504036">
      <w:pPr>
        <w:spacing w:after="0" w:line="240" w:lineRule="auto"/>
        <w:jc w:val="both"/>
        <w:rPr>
          <w:rFonts w:ascii="Arial" w:eastAsia="Times New Roman" w:hAnsi="Arial" w:cs="Arial"/>
          <w:lang w:val="en-GB"/>
        </w:rPr>
      </w:pPr>
      <w:r w:rsidRPr="00CE3F1D">
        <w:rPr>
          <w:rFonts w:ascii="Arial" w:eastAsia="Times New Roman" w:hAnsi="Arial" w:cs="Arial"/>
          <w:b/>
          <w:bCs/>
          <w:color w:val="004BB4"/>
          <w:lang w:val="en-GB"/>
        </w:rPr>
        <w:t xml:space="preserve">Children are facing the greatest disruption to their right to education in living memory. </w:t>
      </w:r>
      <w:r w:rsidRPr="00CE3F1D">
        <w:rPr>
          <w:rFonts w:ascii="Arial" w:eastAsia="Times New Roman" w:hAnsi="Arial" w:cs="Arial"/>
          <w:lang w:val="en-GB"/>
        </w:rPr>
        <w:t>There are currently over 1.5 billion children affected by school closures in 191 countries. In the 29 countries covered by the G</w:t>
      </w:r>
      <w:r w:rsidR="00E01E15" w:rsidRPr="00CE3F1D">
        <w:rPr>
          <w:rFonts w:ascii="Arial" w:eastAsia="Times New Roman" w:hAnsi="Arial" w:cs="Arial"/>
          <w:lang w:val="en-GB"/>
        </w:rPr>
        <w:t xml:space="preserve">lobal </w:t>
      </w:r>
      <w:r w:rsidRPr="00CE3F1D">
        <w:rPr>
          <w:rFonts w:ascii="Arial" w:eastAsia="Times New Roman" w:hAnsi="Arial" w:cs="Arial"/>
          <w:lang w:val="en-GB"/>
        </w:rPr>
        <w:t>H</w:t>
      </w:r>
      <w:r w:rsidR="00E01E15" w:rsidRPr="00CE3F1D">
        <w:rPr>
          <w:rFonts w:ascii="Arial" w:eastAsia="Times New Roman" w:hAnsi="Arial" w:cs="Arial"/>
          <w:lang w:val="en-GB"/>
        </w:rPr>
        <w:t xml:space="preserve">umanitarian </w:t>
      </w:r>
      <w:r w:rsidRPr="00CE3F1D">
        <w:rPr>
          <w:rFonts w:ascii="Arial" w:eastAsia="Times New Roman" w:hAnsi="Arial" w:cs="Arial"/>
          <w:lang w:val="en-GB"/>
        </w:rPr>
        <w:t>R</w:t>
      </w:r>
      <w:r w:rsidR="00E01E15" w:rsidRPr="00CE3F1D">
        <w:rPr>
          <w:rFonts w:ascii="Arial" w:eastAsia="Times New Roman" w:hAnsi="Arial" w:cs="Arial"/>
          <w:lang w:val="en-GB"/>
        </w:rPr>
        <w:t xml:space="preserve">esponse </w:t>
      </w:r>
      <w:r w:rsidRPr="00CE3F1D">
        <w:rPr>
          <w:rFonts w:ascii="Arial" w:eastAsia="Times New Roman" w:hAnsi="Arial" w:cs="Arial"/>
          <w:lang w:val="en-GB"/>
        </w:rPr>
        <w:t>P</w:t>
      </w:r>
      <w:r w:rsidR="00E01E15" w:rsidRPr="00CE3F1D">
        <w:rPr>
          <w:rFonts w:ascii="Arial" w:eastAsia="Times New Roman" w:hAnsi="Arial" w:cs="Arial"/>
          <w:lang w:val="en-GB"/>
        </w:rPr>
        <w:t>lan (GHRP)</w:t>
      </w:r>
      <w:r w:rsidRPr="00CE3F1D">
        <w:rPr>
          <w:rFonts w:ascii="Arial" w:eastAsia="Times New Roman" w:hAnsi="Arial" w:cs="Arial"/>
          <w:lang w:val="en-GB"/>
        </w:rPr>
        <w:t>, more than 250 mil</w:t>
      </w:r>
      <w:r w:rsidR="00287918" w:rsidRPr="00CE3F1D">
        <w:rPr>
          <w:rFonts w:ascii="Arial" w:eastAsia="Times New Roman" w:hAnsi="Arial" w:cs="Arial"/>
          <w:lang w:val="en-GB"/>
        </w:rPr>
        <w:t xml:space="preserve">lion children are now unable to </w:t>
      </w:r>
      <w:r w:rsidRPr="00CE3F1D">
        <w:rPr>
          <w:rFonts w:ascii="Arial" w:eastAsia="Times New Roman" w:hAnsi="Arial" w:cs="Arial"/>
          <w:lang w:val="en-GB"/>
        </w:rPr>
        <w:t xml:space="preserve">physically attend school. This includes the 29 contexts with education clusters that were already facing significant disruptions to education as a result of humanitarian emergencies. These were already a priority pre-COVID19 – and the situation of these children has become more serious, more urgent and more complex to address. </w:t>
      </w:r>
    </w:p>
    <w:p w14:paraId="53323712" w14:textId="77777777" w:rsidR="00E9358B" w:rsidRPr="00CE3F1D" w:rsidRDefault="00E9358B" w:rsidP="00504036">
      <w:pPr>
        <w:shd w:val="clear" w:color="auto" w:fill="FFFFFF"/>
        <w:spacing w:after="0" w:line="240" w:lineRule="auto"/>
        <w:jc w:val="both"/>
        <w:rPr>
          <w:rFonts w:ascii="Arial" w:eastAsia="Times New Roman" w:hAnsi="Arial" w:cs="Arial"/>
          <w:color w:val="201F1E"/>
          <w:bdr w:val="none" w:sz="0" w:space="0" w:color="auto" w:frame="1"/>
          <w:lang w:val="en-GB" w:eastAsia="fr-FR"/>
        </w:rPr>
      </w:pPr>
    </w:p>
    <w:p w14:paraId="41CCD4B3" w14:textId="3EEA7AA4" w:rsidR="009A5664" w:rsidRPr="00CE3F1D" w:rsidRDefault="008C14C3" w:rsidP="00504036">
      <w:pPr>
        <w:spacing w:after="0" w:line="240" w:lineRule="auto"/>
        <w:jc w:val="both"/>
        <w:rPr>
          <w:rFonts w:ascii="Arial" w:eastAsia="Times New Roman" w:hAnsi="Arial" w:cs="Arial"/>
          <w:lang w:val="en-GB"/>
        </w:rPr>
      </w:pPr>
      <w:r w:rsidRPr="00CE3F1D">
        <w:rPr>
          <w:rFonts w:ascii="Arial" w:eastAsia="Times New Roman" w:hAnsi="Arial" w:cs="Arial"/>
          <w:b/>
          <w:bCs/>
          <w:color w:val="004BB4"/>
          <w:lang w:val="en-GB"/>
        </w:rPr>
        <w:t>Education is lifesaving</w:t>
      </w:r>
      <w:r w:rsidRPr="00CE3F1D">
        <w:rPr>
          <w:rFonts w:ascii="Arial" w:eastAsia="Times New Roman" w:hAnsi="Arial" w:cs="Arial"/>
          <w:color w:val="004BB4"/>
          <w:lang w:val="en-GB"/>
        </w:rPr>
        <w:t xml:space="preserve">. </w:t>
      </w:r>
      <w:r w:rsidRPr="00CE3F1D">
        <w:rPr>
          <w:rFonts w:ascii="Arial" w:eastAsia="Times New Roman" w:hAnsi="Arial" w:cs="Arial"/>
          <w:lang w:val="en-GB"/>
        </w:rPr>
        <w:t xml:space="preserve">It is </w:t>
      </w:r>
      <w:r w:rsidR="006D12F8" w:rsidRPr="00CE3F1D">
        <w:rPr>
          <w:rFonts w:ascii="Arial" w:eastAsia="Times New Roman" w:hAnsi="Arial" w:cs="Arial"/>
          <w:lang w:val="en-GB"/>
        </w:rPr>
        <w:t>lifesaving</w:t>
      </w:r>
      <w:r w:rsidRPr="00CE3F1D">
        <w:rPr>
          <w:rFonts w:ascii="Arial" w:eastAsia="Times New Roman" w:hAnsi="Arial" w:cs="Arial"/>
          <w:lang w:val="en-GB"/>
        </w:rPr>
        <w:t xml:space="preserve"> in its own right, </w:t>
      </w:r>
      <w:r w:rsidR="00F060E5" w:rsidRPr="00CE3F1D">
        <w:rPr>
          <w:rFonts w:ascii="Arial" w:eastAsia="Times New Roman" w:hAnsi="Arial" w:cs="Arial"/>
          <w:lang w:val="en-GB"/>
        </w:rPr>
        <w:t>as underscored</w:t>
      </w:r>
      <w:r w:rsidRPr="00CE3F1D">
        <w:rPr>
          <w:rFonts w:ascii="Arial" w:eastAsia="Times New Roman" w:hAnsi="Arial" w:cs="Arial"/>
          <w:lang w:val="en-GB"/>
        </w:rPr>
        <w:t xml:space="preserve"> in the </w:t>
      </w:r>
      <w:hyperlink r:id="rId16" w:history="1">
        <w:r w:rsidRPr="00CE3F1D">
          <w:rPr>
            <w:rStyle w:val="Hyperlink"/>
            <w:rFonts w:ascii="Arial" w:eastAsia="Times New Roman" w:hAnsi="Arial" w:cs="Arial"/>
            <w:lang w:val="en-GB"/>
          </w:rPr>
          <w:t>Introduction to the INEE Minimum Standards</w:t>
        </w:r>
      </w:hyperlink>
      <w:r w:rsidR="00002E21" w:rsidRPr="00CE3F1D">
        <w:rPr>
          <w:rFonts w:ascii="Arial" w:eastAsia="Times New Roman" w:hAnsi="Arial" w:cs="Arial"/>
          <w:lang w:val="en-GB"/>
        </w:rPr>
        <w:t>, and even more in this crisis.</w:t>
      </w:r>
      <w:r w:rsidR="006D12F8" w:rsidRPr="00CE3F1D">
        <w:rPr>
          <w:rFonts w:ascii="Arial" w:eastAsia="Times New Roman" w:hAnsi="Arial" w:cs="Arial"/>
          <w:lang w:val="en-GB"/>
        </w:rPr>
        <w:t xml:space="preserve"> </w:t>
      </w:r>
      <w:r w:rsidR="00002E21" w:rsidRPr="00CE3F1D">
        <w:rPr>
          <w:rFonts w:ascii="Arial" w:eastAsia="Times New Roman" w:hAnsi="Arial" w:cs="Arial"/>
          <w:lang w:val="en-GB"/>
        </w:rPr>
        <w:t xml:space="preserve"> </w:t>
      </w:r>
      <w:r w:rsidR="009A5664" w:rsidRPr="00CE3F1D">
        <w:rPr>
          <w:rFonts w:ascii="Arial" w:eastAsia="Times New Roman" w:hAnsi="Arial" w:cs="Arial"/>
          <w:lang w:val="en-GB"/>
        </w:rPr>
        <w:t>Education actors play a critical role in keeping children protected through supportive learning opportunities, nutrition/school meals</w:t>
      </w:r>
      <w:r w:rsidR="0082653C" w:rsidRPr="00CE3F1D">
        <w:rPr>
          <w:rFonts w:ascii="Arial" w:eastAsia="Times New Roman" w:hAnsi="Arial" w:cs="Arial"/>
          <w:lang w:val="en-GB"/>
        </w:rPr>
        <w:t xml:space="preserve">, </w:t>
      </w:r>
      <w:r w:rsidR="009A5664" w:rsidRPr="00CE3F1D">
        <w:rPr>
          <w:rFonts w:ascii="Arial" w:eastAsia="Times New Roman" w:hAnsi="Arial" w:cs="Arial"/>
          <w:lang w:val="en-GB"/>
        </w:rPr>
        <w:t xml:space="preserve">where necessary ensuring vulnerable families have access to more specialized services. </w:t>
      </w:r>
      <w:r w:rsidR="0082653C" w:rsidRPr="00CE3F1D">
        <w:rPr>
          <w:rFonts w:ascii="Arial" w:eastAsia="Times New Roman" w:hAnsi="Arial" w:cs="Arial"/>
          <w:lang w:val="en-GB"/>
        </w:rPr>
        <w:t>The education system can play an important role in reaching communities with critical messages to contain the spread and reduce morbidity and mortality and to prevent new infections when schools reopen.</w:t>
      </w:r>
    </w:p>
    <w:p w14:paraId="0231DAC7" w14:textId="0DF9DC46" w:rsidR="008C14C3" w:rsidRPr="00CE3F1D" w:rsidRDefault="008C14C3" w:rsidP="00504036">
      <w:pPr>
        <w:spacing w:after="0" w:line="240" w:lineRule="auto"/>
        <w:jc w:val="both"/>
        <w:rPr>
          <w:rFonts w:ascii="Arial" w:eastAsia="Times New Roman" w:hAnsi="Arial" w:cs="Arial"/>
          <w:b/>
          <w:bCs/>
          <w:lang w:val="en-GB"/>
        </w:rPr>
      </w:pPr>
    </w:p>
    <w:p w14:paraId="5C8CA737" w14:textId="5CC6C65F" w:rsidR="003853F2" w:rsidRPr="00225E70" w:rsidRDefault="008C14C3" w:rsidP="00504036">
      <w:pPr>
        <w:spacing w:after="0" w:line="240" w:lineRule="auto"/>
        <w:jc w:val="both"/>
        <w:rPr>
          <w:rFonts w:ascii="Arial" w:eastAsia="Times New Roman" w:hAnsi="Arial" w:cs="Arial"/>
          <w:lang w:val="en-CH"/>
        </w:rPr>
      </w:pPr>
      <w:r w:rsidRPr="00CE3F1D">
        <w:rPr>
          <w:rFonts w:ascii="Arial" w:eastAsia="Times New Roman" w:hAnsi="Arial" w:cs="Arial"/>
          <w:b/>
          <w:bCs/>
          <w:color w:val="004BB4"/>
          <w:lang w:val="en-GB"/>
        </w:rPr>
        <w:t xml:space="preserve">Education </w:t>
      </w:r>
      <w:r w:rsidR="003853F2" w:rsidRPr="00CE3F1D">
        <w:rPr>
          <w:rFonts w:ascii="Arial" w:eastAsia="Times New Roman" w:hAnsi="Arial" w:cs="Arial"/>
          <w:b/>
          <w:bCs/>
          <w:color w:val="004BB4"/>
          <w:lang w:val="en-GB"/>
        </w:rPr>
        <w:t xml:space="preserve">more than ever </w:t>
      </w:r>
      <w:r w:rsidRPr="00CE3F1D">
        <w:rPr>
          <w:rFonts w:ascii="Arial" w:eastAsia="Times New Roman" w:hAnsi="Arial" w:cs="Arial"/>
          <w:b/>
          <w:bCs/>
          <w:color w:val="004BB4"/>
          <w:lang w:val="en-GB"/>
        </w:rPr>
        <w:t xml:space="preserve">is prioritised by </w:t>
      </w:r>
      <w:r w:rsidR="003853F2" w:rsidRPr="00CE3F1D">
        <w:rPr>
          <w:rFonts w:ascii="Arial" w:eastAsia="Times New Roman" w:hAnsi="Arial" w:cs="Arial"/>
          <w:b/>
          <w:bCs/>
          <w:color w:val="004BB4"/>
          <w:lang w:val="en-GB"/>
        </w:rPr>
        <w:t xml:space="preserve">Governments and </w:t>
      </w:r>
      <w:r w:rsidRPr="00CE3F1D">
        <w:rPr>
          <w:rFonts w:ascii="Arial" w:eastAsia="Times New Roman" w:hAnsi="Arial" w:cs="Arial"/>
          <w:b/>
          <w:bCs/>
          <w:color w:val="004BB4"/>
          <w:lang w:val="en-GB"/>
        </w:rPr>
        <w:t>communities</w:t>
      </w:r>
      <w:r w:rsidR="003853F2" w:rsidRPr="00CE3F1D">
        <w:rPr>
          <w:rFonts w:ascii="Arial" w:eastAsia="Times New Roman" w:hAnsi="Arial" w:cs="Arial"/>
          <w:b/>
          <w:bCs/>
          <w:color w:val="004BB4"/>
          <w:lang w:val="en-GB"/>
        </w:rPr>
        <w:t xml:space="preserve"> in this crisis</w:t>
      </w:r>
      <w:r w:rsidRPr="00CE3F1D">
        <w:rPr>
          <w:rFonts w:ascii="Arial" w:eastAsia="Times New Roman" w:hAnsi="Arial" w:cs="Arial"/>
          <w:b/>
          <w:bCs/>
          <w:color w:val="004BB4"/>
          <w:lang w:val="en-GB"/>
        </w:rPr>
        <w:t>.</w:t>
      </w:r>
      <w:r w:rsidRPr="00CE3F1D">
        <w:rPr>
          <w:rFonts w:ascii="Arial" w:eastAsia="Times New Roman" w:hAnsi="Arial" w:cs="Arial"/>
          <w:b/>
          <w:bCs/>
          <w:lang w:val="en-GB"/>
        </w:rPr>
        <w:t xml:space="preserve"> </w:t>
      </w:r>
      <w:r w:rsidRPr="00CE3F1D">
        <w:rPr>
          <w:rFonts w:ascii="Arial" w:eastAsia="Times New Roman" w:hAnsi="Arial" w:cs="Arial"/>
          <w:lang w:val="en-GB"/>
        </w:rPr>
        <w:t xml:space="preserve">If we are serious about accountability to affected populations, </w:t>
      </w:r>
      <w:r w:rsidR="003853F2" w:rsidRPr="00CE3F1D">
        <w:rPr>
          <w:rFonts w:ascii="Arial" w:eastAsia="Times New Roman" w:hAnsi="Arial" w:cs="Arial"/>
          <w:lang w:val="en-GB"/>
        </w:rPr>
        <w:t>we nee</w:t>
      </w:r>
      <w:r w:rsidR="00E01E15" w:rsidRPr="00CE3F1D">
        <w:rPr>
          <w:rFonts w:ascii="Arial" w:eastAsia="Times New Roman" w:hAnsi="Arial" w:cs="Arial"/>
          <w:lang w:val="en-GB"/>
        </w:rPr>
        <w:t>d to listen and prioritise what</w:t>
      </w:r>
      <w:r w:rsidR="00E942AE" w:rsidRPr="00CE3F1D">
        <w:rPr>
          <w:rFonts w:ascii="Arial" w:eastAsia="Times New Roman" w:hAnsi="Arial" w:cs="Arial"/>
          <w:lang w:val="en-GB"/>
        </w:rPr>
        <w:t xml:space="preserve"> nations</w:t>
      </w:r>
      <w:r w:rsidR="003853F2" w:rsidRPr="00CE3F1D">
        <w:rPr>
          <w:rFonts w:ascii="Arial" w:eastAsia="Times New Roman" w:hAnsi="Arial" w:cs="Arial"/>
          <w:lang w:val="en-GB"/>
        </w:rPr>
        <w:t xml:space="preserve"> are prioritising</w:t>
      </w:r>
      <w:r w:rsidR="00225E70">
        <w:rPr>
          <w:rFonts w:ascii="Arial" w:eastAsia="Times New Roman" w:hAnsi="Arial" w:cs="Arial"/>
          <w:lang w:val="en-CH"/>
        </w:rPr>
        <w:t>.</w:t>
      </w:r>
    </w:p>
    <w:p w14:paraId="261EB5D2" w14:textId="77777777" w:rsidR="008C14C3" w:rsidRPr="00CE3F1D" w:rsidRDefault="008C14C3" w:rsidP="00504036">
      <w:pPr>
        <w:spacing w:after="0" w:line="240" w:lineRule="auto"/>
        <w:jc w:val="both"/>
        <w:rPr>
          <w:rFonts w:ascii="Arial" w:eastAsia="Times New Roman" w:hAnsi="Arial" w:cs="Arial"/>
          <w:b/>
          <w:bCs/>
        </w:rPr>
      </w:pPr>
    </w:p>
    <w:p w14:paraId="293E67D0" w14:textId="01AF476D" w:rsidR="00E1683F" w:rsidRDefault="008C14C3" w:rsidP="001C5C58">
      <w:pPr>
        <w:spacing w:after="0" w:line="240" w:lineRule="auto"/>
        <w:jc w:val="both"/>
        <w:rPr>
          <w:rFonts w:ascii="Arial" w:eastAsia="Times New Roman" w:hAnsi="Arial" w:cs="Arial"/>
          <w:lang w:val="en-GB"/>
        </w:rPr>
      </w:pPr>
      <w:r w:rsidRPr="00CE3F1D">
        <w:rPr>
          <w:rFonts w:ascii="Arial" w:eastAsia="Times New Roman" w:hAnsi="Arial" w:cs="Arial"/>
          <w:b/>
          <w:bCs/>
          <w:color w:val="004BB4"/>
          <w:lang w:val="en-GB"/>
        </w:rPr>
        <w:t>Education is already one of the most underfunded sectors.</w:t>
      </w:r>
      <w:r w:rsidRPr="00CE3F1D">
        <w:rPr>
          <w:rFonts w:ascii="Arial" w:eastAsia="Times New Roman" w:hAnsi="Arial" w:cs="Arial"/>
          <w:b/>
          <w:bCs/>
          <w:lang w:val="en-GB"/>
        </w:rPr>
        <w:t xml:space="preserve"> </w:t>
      </w:r>
      <w:r w:rsidRPr="00CE3F1D">
        <w:rPr>
          <w:rFonts w:ascii="Arial" w:eastAsia="Times New Roman" w:hAnsi="Arial" w:cs="Arial"/>
          <w:lang w:val="en-GB"/>
        </w:rPr>
        <w:t xml:space="preserve">At the beginning of this year (prior to the COVID19 crisis), education responses </w:t>
      </w:r>
      <w:r w:rsidR="00225E70" w:rsidRPr="00225E70">
        <w:rPr>
          <w:rFonts w:ascii="Arial" w:eastAsia="Times New Roman" w:hAnsi="Arial" w:cs="Arial"/>
          <w:lang w:val="en-GB"/>
        </w:rPr>
        <w:t>in countries with Humanitarian Response plans were</w:t>
      </w:r>
      <w:r w:rsidR="00225E70" w:rsidRPr="002A7304">
        <w:rPr>
          <w:rFonts w:eastAsia="Times New Roman"/>
          <w:lang w:val="en-GB"/>
        </w:rPr>
        <w:t xml:space="preserve"> </w:t>
      </w:r>
      <w:proofErr w:type="spellStart"/>
      <w:r w:rsidRPr="00CE3F1D">
        <w:rPr>
          <w:rFonts w:ascii="Arial" w:eastAsia="Times New Roman" w:hAnsi="Arial" w:cs="Arial"/>
          <w:lang w:val="en-GB"/>
        </w:rPr>
        <w:t>were</w:t>
      </w:r>
      <w:proofErr w:type="spellEnd"/>
      <w:r w:rsidRPr="00CE3F1D">
        <w:rPr>
          <w:rFonts w:ascii="Arial" w:eastAsia="Times New Roman" w:hAnsi="Arial" w:cs="Arial"/>
          <w:lang w:val="en-GB"/>
        </w:rPr>
        <w:t xml:space="preserve"> only 4% funded (FTS data March 2020). This means that this sector is particularly vulnerable to economic shocks and has limited capacity to reallocate or realign existing funding. </w:t>
      </w:r>
      <w:r w:rsidR="007D7BBA" w:rsidRPr="00CE3F1D">
        <w:rPr>
          <w:rFonts w:ascii="Arial" w:eastAsia="Times New Roman" w:hAnsi="Arial" w:cs="Arial"/>
          <w:lang w:val="en-GB"/>
        </w:rPr>
        <w:t>Not prioriti</w:t>
      </w:r>
      <w:r w:rsidR="004E73BE" w:rsidRPr="00CE3F1D">
        <w:rPr>
          <w:rFonts w:ascii="Arial" w:eastAsia="Times New Roman" w:hAnsi="Arial" w:cs="Arial"/>
          <w:lang w:val="en-GB"/>
        </w:rPr>
        <w:t>zing educ</w:t>
      </w:r>
      <w:r w:rsidR="00910B5E" w:rsidRPr="00CE3F1D">
        <w:rPr>
          <w:rFonts w:ascii="Arial" w:eastAsia="Times New Roman" w:hAnsi="Arial" w:cs="Arial"/>
          <w:lang w:val="en-GB"/>
        </w:rPr>
        <w:t xml:space="preserve">ation in the GHRP exacerbates this. </w:t>
      </w:r>
    </w:p>
    <w:p w14:paraId="4BF0FE7C" w14:textId="77777777" w:rsidR="00E1683F" w:rsidRDefault="00E1683F" w:rsidP="001C5C58">
      <w:pPr>
        <w:spacing w:after="0" w:line="240" w:lineRule="auto"/>
        <w:jc w:val="both"/>
        <w:rPr>
          <w:rFonts w:ascii="Arial" w:eastAsia="Times New Roman" w:hAnsi="Arial" w:cs="Arial"/>
          <w:lang w:val="en-GB"/>
        </w:rPr>
      </w:pPr>
    </w:p>
    <w:p w14:paraId="05746413" w14:textId="1822C942" w:rsidR="00690882" w:rsidRPr="00CE3F1D" w:rsidRDefault="008D0B32" w:rsidP="001C5C58">
      <w:pPr>
        <w:spacing w:after="0" w:line="240" w:lineRule="auto"/>
        <w:jc w:val="both"/>
        <w:rPr>
          <w:rFonts w:ascii="Arial" w:eastAsia="Times New Roman" w:hAnsi="Arial" w:cs="Arial"/>
          <w:color w:val="000000"/>
          <w:bdr w:val="none" w:sz="0" w:space="0" w:color="auto" w:frame="1"/>
          <w:lang w:eastAsia="fr-FR"/>
        </w:rPr>
      </w:pPr>
      <w:r w:rsidRPr="00CE3F1D">
        <w:rPr>
          <w:rFonts w:ascii="Arial" w:eastAsia="Times New Roman" w:hAnsi="Arial" w:cs="Arial"/>
          <w:b/>
          <w:bCs/>
          <w:color w:val="004BB4"/>
          <w:bdr w:val="none" w:sz="0" w:space="0" w:color="auto" w:frame="1"/>
          <w:lang w:eastAsia="fr-FR"/>
        </w:rPr>
        <w:t>Adequately</w:t>
      </w:r>
      <w:r w:rsidR="004E73BE" w:rsidRPr="00CE3F1D">
        <w:rPr>
          <w:rFonts w:ascii="Arial" w:eastAsia="Times New Roman" w:hAnsi="Arial" w:cs="Arial"/>
          <w:b/>
          <w:bCs/>
          <w:color w:val="004BB4"/>
          <w:bdr w:val="none" w:sz="0" w:space="0" w:color="auto" w:frame="1"/>
          <w:lang w:eastAsia="fr-FR"/>
        </w:rPr>
        <w:t xml:space="preserve"> resourced plans to support </w:t>
      </w:r>
      <w:hyperlink r:id="rId17" w:history="1">
        <w:r w:rsidR="004E73BE" w:rsidRPr="00CE3F1D">
          <w:rPr>
            <w:rStyle w:val="Hyperlink"/>
            <w:rFonts w:ascii="Arial" w:eastAsia="Times New Roman" w:hAnsi="Arial" w:cs="Arial"/>
            <w:b/>
            <w:bCs/>
            <w:bdr w:val="none" w:sz="0" w:space="0" w:color="auto" w:frame="1"/>
            <w:lang w:eastAsia="fr-FR"/>
          </w:rPr>
          <w:t>the return to school</w:t>
        </w:r>
      </w:hyperlink>
      <w:r w:rsidR="004E73BE" w:rsidRPr="00CE3F1D">
        <w:rPr>
          <w:rFonts w:ascii="Arial" w:eastAsia="Times New Roman" w:hAnsi="Arial" w:cs="Arial"/>
          <w:color w:val="000000"/>
          <w:bdr w:val="none" w:sz="0" w:space="0" w:color="auto" w:frame="1"/>
          <w:lang w:eastAsia="fr-FR"/>
        </w:rPr>
        <w:t xml:space="preserve"> will be essential to protect children and their comm</w:t>
      </w:r>
      <w:r w:rsidR="00690882" w:rsidRPr="00CE3F1D">
        <w:rPr>
          <w:rFonts w:ascii="Arial" w:eastAsia="Times New Roman" w:hAnsi="Arial" w:cs="Arial"/>
          <w:color w:val="000000"/>
          <w:bdr w:val="none" w:sz="0" w:space="0" w:color="auto" w:frame="1"/>
          <w:lang w:eastAsia="fr-FR"/>
        </w:rPr>
        <w:t>unity, as return to school will require adaptation of facilities, risk communication and community engagement</w:t>
      </w:r>
      <w:r w:rsidR="00B10652" w:rsidRPr="00CE3F1D">
        <w:rPr>
          <w:rFonts w:ascii="Arial" w:eastAsia="Times New Roman" w:hAnsi="Arial" w:cs="Arial"/>
          <w:color w:val="000000"/>
          <w:bdr w:val="none" w:sz="0" w:space="0" w:color="auto" w:frame="1"/>
          <w:lang w:eastAsia="fr-FR"/>
        </w:rPr>
        <w:t>,</w:t>
      </w:r>
      <w:r w:rsidR="00F74642" w:rsidRPr="00CE3F1D">
        <w:rPr>
          <w:rFonts w:ascii="Arial" w:eastAsia="Times New Roman" w:hAnsi="Arial" w:cs="Arial"/>
          <w:color w:val="000000"/>
          <w:bdr w:val="none" w:sz="0" w:space="0" w:color="auto" w:frame="1"/>
          <w:lang w:eastAsia="fr-FR"/>
        </w:rPr>
        <w:t xml:space="preserve"> increased support to teachers and</w:t>
      </w:r>
      <w:r w:rsidR="00B10652" w:rsidRPr="00CE3F1D">
        <w:rPr>
          <w:rFonts w:ascii="Arial" w:eastAsia="Times New Roman" w:hAnsi="Arial" w:cs="Arial"/>
          <w:color w:val="000000"/>
          <w:bdr w:val="none" w:sz="0" w:space="0" w:color="auto" w:frame="1"/>
          <w:lang w:eastAsia="fr-FR"/>
        </w:rPr>
        <w:t xml:space="preserve"> </w:t>
      </w:r>
      <w:r w:rsidR="00690882" w:rsidRPr="00CE3F1D">
        <w:rPr>
          <w:rFonts w:ascii="Arial" w:eastAsia="Times New Roman" w:hAnsi="Arial" w:cs="Arial"/>
          <w:color w:val="000000"/>
          <w:bdr w:val="none" w:sz="0" w:space="0" w:color="auto" w:frame="1"/>
          <w:lang w:eastAsia="fr-FR"/>
        </w:rPr>
        <w:t>initiatives to recove</w:t>
      </w:r>
      <w:r w:rsidR="00F74642" w:rsidRPr="00CE3F1D">
        <w:rPr>
          <w:rFonts w:ascii="Arial" w:eastAsia="Times New Roman" w:hAnsi="Arial" w:cs="Arial"/>
          <w:color w:val="000000"/>
          <w:bdr w:val="none" w:sz="0" w:space="0" w:color="auto" w:frame="1"/>
          <w:lang w:eastAsia="fr-FR"/>
        </w:rPr>
        <w:t xml:space="preserve">r lost learning learn time. </w:t>
      </w:r>
    </w:p>
    <w:p w14:paraId="31657E0F" w14:textId="74C925E1" w:rsidR="008C14C3" w:rsidRPr="00CE3F1D" w:rsidRDefault="008C14C3" w:rsidP="00504036">
      <w:pPr>
        <w:spacing w:after="0" w:line="240" w:lineRule="auto"/>
        <w:jc w:val="both"/>
        <w:rPr>
          <w:rFonts w:ascii="Arial" w:eastAsia="Times New Roman" w:hAnsi="Arial" w:cs="Arial"/>
          <w:b/>
          <w:bCs/>
        </w:rPr>
      </w:pPr>
    </w:p>
    <w:p w14:paraId="1DA1E330" w14:textId="63483ED4" w:rsidR="008C14C3" w:rsidRPr="00CE3F1D" w:rsidRDefault="008C14C3" w:rsidP="00504036">
      <w:pPr>
        <w:spacing w:after="0" w:line="240" w:lineRule="auto"/>
        <w:jc w:val="both"/>
        <w:rPr>
          <w:rFonts w:ascii="Arial" w:eastAsia="Times New Roman" w:hAnsi="Arial" w:cs="Arial"/>
          <w:lang w:val="en-GB"/>
        </w:rPr>
      </w:pPr>
      <w:r w:rsidRPr="00CE3F1D">
        <w:rPr>
          <w:rFonts w:ascii="Arial" w:eastAsia="Times New Roman" w:hAnsi="Arial" w:cs="Arial"/>
          <w:b/>
          <w:bCs/>
          <w:color w:val="004BB4"/>
          <w:lang w:val="en-GB"/>
        </w:rPr>
        <w:t>Education will cost more if we don’t act now.</w:t>
      </w:r>
      <w:r w:rsidRPr="00CE3F1D">
        <w:rPr>
          <w:rFonts w:ascii="Arial" w:eastAsia="Times New Roman" w:hAnsi="Arial" w:cs="Arial"/>
          <w:lang w:val="en-GB"/>
        </w:rPr>
        <w:t xml:space="preserve"> We know from other public health crises, that once older children lose access to education, they are less likely to return. This is also the case for the most vulnerable children, who end up in child labour, </w:t>
      </w:r>
      <w:r w:rsidR="00E01E15" w:rsidRPr="00CE3F1D">
        <w:rPr>
          <w:rFonts w:ascii="Arial" w:eastAsia="Times New Roman" w:hAnsi="Arial" w:cs="Arial"/>
          <w:lang w:val="en-GB"/>
        </w:rPr>
        <w:t>child marriage and facing other</w:t>
      </w:r>
      <w:r w:rsidRPr="00CE3F1D">
        <w:rPr>
          <w:rFonts w:ascii="Arial" w:eastAsia="Times New Roman" w:hAnsi="Arial" w:cs="Arial"/>
          <w:lang w:val="en-GB"/>
        </w:rPr>
        <w:t xml:space="preserve"> </w:t>
      </w:r>
      <w:proofErr w:type="gramStart"/>
      <w:r w:rsidRPr="00CE3F1D">
        <w:rPr>
          <w:rFonts w:ascii="Arial" w:eastAsia="Times New Roman" w:hAnsi="Arial" w:cs="Arial"/>
          <w:lang w:val="en-GB"/>
        </w:rPr>
        <w:t>life threatening</w:t>
      </w:r>
      <w:proofErr w:type="gramEnd"/>
      <w:r w:rsidRPr="00CE3F1D">
        <w:rPr>
          <w:rFonts w:ascii="Arial" w:eastAsia="Times New Roman" w:hAnsi="Arial" w:cs="Arial"/>
          <w:lang w:val="en-GB"/>
        </w:rPr>
        <w:t xml:space="preserve"> protection risks. For younger children, even a few months of missed education can have </w:t>
      </w:r>
      <w:r w:rsidR="002A7304" w:rsidRPr="00CE3F1D">
        <w:rPr>
          <w:rFonts w:ascii="Arial" w:eastAsia="Times New Roman" w:hAnsi="Arial" w:cs="Arial"/>
          <w:lang w:val="en-GB"/>
        </w:rPr>
        <w:t>long-term</w:t>
      </w:r>
      <w:r w:rsidRPr="00CE3F1D">
        <w:rPr>
          <w:rFonts w:ascii="Arial" w:eastAsia="Times New Roman" w:hAnsi="Arial" w:cs="Arial"/>
          <w:lang w:val="en-GB"/>
        </w:rPr>
        <w:t xml:space="preserve"> effects on their lifelong learning, requiring </w:t>
      </w:r>
      <w:r w:rsidR="003D7E70" w:rsidRPr="00CE3F1D">
        <w:rPr>
          <w:rFonts w:ascii="Arial" w:eastAsia="Times New Roman" w:hAnsi="Arial" w:cs="Arial"/>
          <w:lang w:val="en-GB"/>
        </w:rPr>
        <w:t xml:space="preserve">additional </w:t>
      </w:r>
      <w:r w:rsidRPr="00CE3F1D">
        <w:rPr>
          <w:rFonts w:ascii="Arial" w:eastAsia="Times New Roman" w:hAnsi="Arial" w:cs="Arial"/>
          <w:lang w:val="en-GB"/>
        </w:rPr>
        <w:t xml:space="preserve">and intensive remedial efforts to catch up. All of this will mean that education – an already under funded sector – will be even more expensive in the future. </w:t>
      </w:r>
    </w:p>
    <w:p w14:paraId="66957BD5" w14:textId="6EC13D0B" w:rsidR="008C14C3" w:rsidRPr="00CE3F1D" w:rsidRDefault="008C14C3" w:rsidP="00504036">
      <w:pPr>
        <w:spacing w:after="0" w:line="240" w:lineRule="auto"/>
        <w:jc w:val="both"/>
        <w:rPr>
          <w:rFonts w:ascii="Arial" w:eastAsia="Times New Roman" w:hAnsi="Arial" w:cs="Arial"/>
          <w:b/>
          <w:bCs/>
          <w:lang w:val="en-GB"/>
        </w:rPr>
      </w:pPr>
    </w:p>
    <w:p w14:paraId="548EA218" w14:textId="7232AE46" w:rsidR="007D7BBA" w:rsidRPr="00CE3F1D" w:rsidRDefault="008C14C3" w:rsidP="00504036">
      <w:pPr>
        <w:shd w:val="clear" w:color="auto" w:fill="FFFFFF"/>
        <w:spacing w:after="0" w:line="240" w:lineRule="auto"/>
        <w:jc w:val="both"/>
        <w:rPr>
          <w:rFonts w:ascii="Arial" w:eastAsia="Times New Roman" w:hAnsi="Arial" w:cs="Arial"/>
          <w:lang w:val="en-GB"/>
        </w:rPr>
      </w:pPr>
      <w:r w:rsidRPr="00CE3F1D">
        <w:rPr>
          <w:rFonts w:ascii="Arial" w:eastAsia="Times New Roman" w:hAnsi="Arial" w:cs="Arial"/>
          <w:b/>
          <w:bCs/>
          <w:color w:val="004BB4"/>
          <w:lang w:val="en-GB"/>
        </w:rPr>
        <w:lastRenderedPageBreak/>
        <w:t>A successful inter-sectoral effort is not possible without education</w:t>
      </w:r>
      <w:r w:rsidRPr="00CE3F1D">
        <w:rPr>
          <w:rFonts w:ascii="Arial" w:eastAsia="Times New Roman" w:hAnsi="Arial" w:cs="Arial"/>
          <w:color w:val="004BB4"/>
          <w:lang w:val="en-GB"/>
        </w:rPr>
        <w:t>:</w:t>
      </w:r>
      <w:r w:rsidRPr="00CE3F1D">
        <w:rPr>
          <w:rFonts w:ascii="Arial" w:eastAsia="Times New Roman" w:hAnsi="Arial" w:cs="Arial"/>
          <w:lang w:val="en-GB"/>
        </w:rPr>
        <w:t xml:space="preserve"> </w:t>
      </w:r>
      <w:r w:rsidR="006D12F8" w:rsidRPr="00CE3F1D">
        <w:rPr>
          <w:rFonts w:ascii="Arial" w:eastAsia="Times New Roman" w:hAnsi="Arial" w:cs="Arial"/>
          <w:color w:val="201F1E"/>
          <w:bdr w:val="none" w:sz="0" w:space="0" w:color="auto" w:frame="1"/>
          <w:lang w:eastAsia="fr-FR"/>
        </w:rPr>
        <w:t>This</w:t>
      </w:r>
      <w:r w:rsidR="009A5664" w:rsidRPr="00CE3F1D">
        <w:rPr>
          <w:rFonts w:ascii="Arial" w:eastAsia="Times New Roman" w:hAnsi="Arial" w:cs="Arial"/>
          <w:color w:val="201F1E"/>
          <w:bdr w:val="none" w:sz="0" w:space="0" w:color="auto" w:frame="1"/>
          <w:lang w:eastAsia="fr-FR"/>
        </w:rPr>
        <w:t xml:space="preserve"> response and adapted delivery modalities will require increased</w:t>
      </w:r>
      <w:r w:rsidR="004E73BE" w:rsidRPr="00CE3F1D">
        <w:rPr>
          <w:rFonts w:ascii="Arial" w:eastAsia="Times New Roman" w:hAnsi="Arial" w:cs="Arial"/>
          <w:color w:val="201F1E"/>
          <w:bdr w:val="none" w:sz="0" w:space="0" w:color="auto" w:frame="1"/>
          <w:lang w:eastAsia="fr-FR"/>
        </w:rPr>
        <w:t xml:space="preserve"> </w:t>
      </w:r>
      <w:r w:rsidR="002A7304" w:rsidRPr="00CE3F1D">
        <w:rPr>
          <w:rFonts w:ascii="Arial" w:eastAsia="Times New Roman" w:hAnsi="Arial" w:cs="Arial"/>
          <w:color w:val="201F1E"/>
          <w:bdr w:val="none" w:sz="0" w:space="0" w:color="auto" w:frame="1"/>
          <w:lang w:eastAsia="fr-FR"/>
        </w:rPr>
        <w:t xml:space="preserve">inter-sectoral </w:t>
      </w:r>
      <w:r w:rsidR="004E73BE" w:rsidRPr="00CE3F1D">
        <w:rPr>
          <w:rFonts w:ascii="Arial" w:eastAsia="Times New Roman" w:hAnsi="Arial" w:cs="Arial"/>
          <w:color w:val="201F1E"/>
          <w:bdr w:val="none" w:sz="0" w:space="0" w:color="auto" w:frame="1"/>
          <w:lang w:eastAsia="fr-FR"/>
        </w:rPr>
        <w:t xml:space="preserve">collaboration </w:t>
      </w:r>
      <w:r w:rsidR="009A5664" w:rsidRPr="00CE3F1D">
        <w:rPr>
          <w:rFonts w:ascii="Arial" w:eastAsia="Times New Roman" w:hAnsi="Arial" w:cs="Arial"/>
          <w:color w:val="201F1E"/>
          <w:bdr w:val="none" w:sz="0" w:space="0" w:color="auto" w:frame="1"/>
          <w:lang w:eastAsia="fr-FR"/>
        </w:rPr>
        <w:t>and coordination</w:t>
      </w:r>
      <w:r w:rsidR="002A7304" w:rsidRPr="00CE3F1D">
        <w:rPr>
          <w:rFonts w:ascii="Arial" w:eastAsia="Times New Roman" w:hAnsi="Arial" w:cs="Arial"/>
          <w:color w:val="201F1E"/>
          <w:bdr w:val="none" w:sz="0" w:space="0" w:color="auto" w:frame="1"/>
          <w:lang w:eastAsia="fr-FR"/>
        </w:rPr>
        <w:t xml:space="preserve">. </w:t>
      </w:r>
      <w:r w:rsidR="002A7304" w:rsidRPr="00CE3F1D">
        <w:rPr>
          <w:rFonts w:ascii="Arial" w:hAnsi="Arial" w:cs="Arial"/>
        </w:rPr>
        <w:t xml:space="preserve">The </w:t>
      </w:r>
      <w:r w:rsidR="00F66322" w:rsidRPr="00CE3F1D">
        <w:rPr>
          <w:rFonts w:ascii="Arial" w:hAnsi="Arial" w:cs="Arial"/>
        </w:rPr>
        <w:t>overall health and well-being of the school population (students, teachers, and other personnel)</w:t>
      </w:r>
      <w:r w:rsidR="002A7304" w:rsidRPr="00CE3F1D">
        <w:rPr>
          <w:rFonts w:ascii="Arial" w:hAnsi="Arial" w:cs="Arial"/>
        </w:rPr>
        <w:t xml:space="preserve"> will require collaboration with health and protection actors</w:t>
      </w:r>
      <w:r w:rsidR="00225E70">
        <w:rPr>
          <w:color w:val="000000"/>
          <w:lang w:val="en-CH"/>
        </w:rPr>
        <w:t xml:space="preserve">. </w:t>
      </w:r>
      <w:r w:rsidR="00225E70" w:rsidRPr="00225E70">
        <w:rPr>
          <w:rFonts w:ascii="Arial" w:hAnsi="Arial" w:cs="Arial"/>
          <w:color w:val="000000"/>
        </w:rPr>
        <w:t xml:space="preserve">Education </w:t>
      </w:r>
      <w:r w:rsidR="00225E70" w:rsidRPr="00225E70">
        <w:rPr>
          <w:rFonts w:ascii="Arial" w:hAnsi="Arial" w:cs="Arial"/>
          <w:color w:val="000000"/>
          <w:lang w:val="en-GB"/>
        </w:rPr>
        <w:t xml:space="preserve">offers one of the most effective and efficient means of providing children with </w:t>
      </w:r>
      <w:hyperlink r:id="rId18" w:history="1">
        <w:r w:rsidR="00225E70" w:rsidRPr="00225E70">
          <w:rPr>
            <w:rStyle w:val="Hyperlink"/>
            <w:rFonts w:ascii="Arial" w:hAnsi="Arial" w:cs="Arial"/>
            <w:lang w:val="en-GB"/>
          </w:rPr>
          <w:t>life-saving health services, information and life-skills</w:t>
        </w:r>
      </w:hyperlink>
      <w:r w:rsidR="00225E70" w:rsidRPr="00225E70">
        <w:rPr>
          <w:rFonts w:ascii="Arial" w:hAnsi="Arial" w:cs="Arial"/>
          <w:color w:val="000000"/>
        </w:rPr>
        <w:t xml:space="preserve"> </w:t>
      </w:r>
      <w:r w:rsidR="00225E70" w:rsidRPr="00225E70">
        <w:rPr>
          <w:rFonts w:ascii="Arial" w:hAnsi="Arial" w:cs="Arial"/>
          <w:lang w:val="en-GB"/>
        </w:rPr>
        <w:t xml:space="preserve">and keeping girls in school has a sizeable, positive impact on </w:t>
      </w:r>
      <w:hyperlink r:id="rId19" w:history="1">
        <w:r w:rsidR="00225E70" w:rsidRPr="00225E70">
          <w:rPr>
            <w:rStyle w:val="Hyperlink"/>
            <w:rFonts w:ascii="Arial" w:hAnsi="Arial" w:cs="Arial"/>
            <w:lang w:val="en-GB"/>
          </w:rPr>
          <w:t>national economies</w:t>
        </w:r>
      </w:hyperlink>
      <w:r w:rsidR="00225E70" w:rsidRPr="00225E70">
        <w:rPr>
          <w:rFonts w:ascii="Arial" w:hAnsi="Arial" w:cs="Arial"/>
          <w:lang w:val="en-GB"/>
        </w:rPr>
        <w:t>.</w:t>
      </w:r>
      <w:r w:rsidR="00225E70" w:rsidRPr="00225E70">
        <w:rPr>
          <w:rFonts w:ascii="Arial" w:hAnsi="Arial" w:cs="Arial"/>
        </w:rPr>
        <w:t xml:space="preserve"> </w:t>
      </w:r>
      <w:hyperlink r:id="rId20" w:history="1">
        <w:r w:rsidR="00225E70" w:rsidRPr="00225E70">
          <w:rPr>
            <w:rStyle w:val="Hyperlink"/>
            <w:rFonts w:ascii="Arial" w:hAnsi="Arial" w:cs="Arial"/>
          </w:rPr>
          <w:t>S</w:t>
        </w:r>
        <w:proofErr w:type="spellStart"/>
        <w:r w:rsidR="00225E70" w:rsidRPr="00225E70">
          <w:rPr>
            <w:rStyle w:val="Hyperlink"/>
            <w:rFonts w:ascii="Arial" w:hAnsi="Arial" w:cs="Arial"/>
            <w:lang w:val="en-GB"/>
          </w:rPr>
          <w:t>chool</w:t>
        </w:r>
        <w:proofErr w:type="spellEnd"/>
        <w:r w:rsidR="00225E70" w:rsidRPr="00225E70">
          <w:rPr>
            <w:rStyle w:val="Hyperlink"/>
            <w:rFonts w:ascii="Arial" w:hAnsi="Arial" w:cs="Arial"/>
            <w:lang w:val="en-GB"/>
          </w:rPr>
          <w:t xml:space="preserve"> feeding</w:t>
        </w:r>
      </w:hyperlink>
      <w:r w:rsidR="00225E70" w:rsidRPr="00225E70">
        <w:rPr>
          <w:rFonts w:ascii="Arial" w:hAnsi="Arial" w:cs="Arial"/>
          <w:color w:val="000000"/>
          <w:lang w:val="en-GB"/>
        </w:rPr>
        <w:t xml:space="preserve"> </w:t>
      </w:r>
      <w:r w:rsidR="00225E70" w:rsidRPr="00225E70">
        <w:rPr>
          <w:rFonts w:ascii="Arial" w:hAnsi="Arial" w:cs="Arial"/>
          <w:color w:val="000000"/>
        </w:rPr>
        <w:t xml:space="preserve">is also </w:t>
      </w:r>
      <w:r w:rsidR="00225E70" w:rsidRPr="00225E70">
        <w:rPr>
          <w:rFonts w:ascii="Arial" w:hAnsi="Arial" w:cs="Arial"/>
          <w:color w:val="000000"/>
          <w:lang w:val="en-GB"/>
        </w:rPr>
        <w:t>an integral part of a comprehensive nutrition response</w:t>
      </w:r>
      <w:r w:rsidR="00225E70" w:rsidRPr="00225E70">
        <w:rPr>
          <w:rFonts w:ascii="Arial" w:hAnsi="Arial" w:cs="Arial"/>
          <w:color w:val="000000"/>
        </w:rPr>
        <w:t xml:space="preserve">. </w:t>
      </w:r>
      <w:r w:rsidR="00225E70" w:rsidRPr="00225E70">
        <w:rPr>
          <w:rFonts w:ascii="Arial" w:eastAsia="Times New Roman" w:hAnsi="Arial" w:cs="Arial"/>
          <w:lang w:val="en-GB"/>
        </w:rPr>
        <w:t xml:space="preserve">Education plays a critical role in </w:t>
      </w:r>
      <w:hyperlink r:id="rId21" w:history="1">
        <w:r w:rsidR="00225E70" w:rsidRPr="00225E70">
          <w:rPr>
            <w:rStyle w:val="Hyperlink"/>
            <w:rFonts w:ascii="Arial" w:eastAsia="Times New Roman" w:hAnsi="Arial" w:cs="Arial"/>
            <w:lang w:val="en-GB"/>
          </w:rPr>
          <w:t>protection</w:t>
        </w:r>
      </w:hyperlink>
      <w:r w:rsidR="00225E70" w:rsidRPr="00225E70">
        <w:rPr>
          <w:rStyle w:val="Hyperlink"/>
          <w:rFonts w:ascii="Arial" w:eastAsia="Times New Roman" w:hAnsi="Arial" w:cs="Arial"/>
          <w:lang w:val="en-GB"/>
        </w:rPr>
        <w:t xml:space="preserve">. </w:t>
      </w:r>
      <w:r w:rsidR="007D7BBA" w:rsidRPr="00225E70">
        <w:rPr>
          <w:rFonts w:ascii="Arial" w:eastAsia="Times New Roman" w:hAnsi="Arial" w:cs="Arial"/>
          <w:lang w:val="en-GB"/>
        </w:rPr>
        <w:t>If education services are so badly disrupted that they cannot open safely</w:t>
      </w:r>
      <w:r w:rsidR="007D7BBA" w:rsidRPr="00CE3F1D">
        <w:rPr>
          <w:rFonts w:ascii="Arial" w:eastAsia="Times New Roman" w:hAnsi="Arial" w:cs="Arial"/>
          <w:lang w:val="en-GB"/>
        </w:rPr>
        <w:t>, efficiently and effectively, they may even contribute to the spread and impact of COVID19. Conversely, if education is not prioritised, it will undermine and limit the effectiveness of the public health, economic and protection outcomes that the GHRP strives to achieve.</w:t>
      </w:r>
      <w:r w:rsidR="00CE3F1D" w:rsidRPr="00CE3F1D">
        <w:rPr>
          <w:rFonts w:ascii="Calibri" w:eastAsia="Calibri" w:hAnsi="Calibri" w:cs="Calibri"/>
          <w:noProof/>
          <w:color w:val="0070C0"/>
          <w:sz w:val="18"/>
          <w:szCs w:val="18"/>
          <w:shd w:val="clear" w:color="auto" w:fill="FFFFFF"/>
          <w:lang w:val="fr-FR"/>
        </w:rPr>
        <w:t xml:space="preserve"> </w:t>
      </w:r>
      <w:r w:rsidR="007D7BBA" w:rsidRPr="00CE3F1D">
        <w:rPr>
          <w:rFonts w:ascii="Arial" w:eastAsia="Times New Roman" w:hAnsi="Arial" w:cs="Arial"/>
          <w:lang w:val="en-GB"/>
        </w:rPr>
        <w:t xml:space="preserve"> </w:t>
      </w:r>
    </w:p>
    <w:p w14:paraId="28472570" w14:textId="4C73FBB3" w:rsidR="00C40550" w:rsidRPr="00CE3F1D" w:rsidRDefault="00C40550" w:rsidP="00504036">
      <w:pPr>
        <w:shd w:val="clear" w:color="auto" w:fill="FFFFFF"/>
        <w:spacing w:after="0" w:line="240" w:lineRule="auto"/>
        <w:jc w:val="both"/>
        <w:rPr>
          <w:rFonts w:ascii="Arial" w:eastAsia="Times New Roman" w:hAnsi="Arial" w:cs="Arial"/>
          <w:lang w:val="en-GB"/>
        </w:rPr>
      </w:pPr>
    </w:p>
    <w:p w14:paraId="7945B4C3" w14:textId="6A316565" w:rsidR="00442EA6" w:rsidRPr="00CE3F1D" w:rsidRDefault="00442EA6" w:rsidP="00504036">
      <w:pPr>
        <w:pStyle w:val="NormalWeb"/>
        <w:shd w:val="clear" w:color="auto" w:fill="FFFFFF"/>
        <w:spacing w:after="160"/>
        <w:jc w:val="both"/>
        <w:rPr>
          <w:rFonts w:ascii="Arial" w:eastAsia="Times New Roman" w:hAnsi="Arial" w:cs="Arial"/>
          <w:color w:val="203864"/>
          <w:bdr w:val="none" w:sz="0" w:space="0" w:color="auto" w:frame="1"/>
          <w:lang w:eastAsia="fr-FR"/>
        </w:rPr>
      </w:pPr>
    </w:p>
    <w:p w14:paraId="2097D559" w14:textId="77777777" w:rsidR="00B86756" w:rsidRPr="00CE3F1D" w:rsidRDefault="00B86756" w:rsidP="00504036">
      <w:pPr>
        <w:pStyle w:val="NormalWeb"/>
        <w:shd w:val="clear" w:color="auto" w:fill="FFFFFF"/>
        <w:spacing w:after="160"/>
        <w:jc w:val="both"/>
        <w:rPr>
          <w:rFonts w:ascii="Arial" w:eastAsia="Times New Roman" w:hAnsi="Arial" w:cs="Arial"/>
          <w:color w:val="203864"/>
          <w:bdr w:val="none" w:sz="0" w:space="0" w:color="auto" w:frame="1"/>
          <w:lang w:eastAsia="fr-FR"/>
        </w:rPr>
      </w:pPr>
    </w:p>
    <w:sectPr w:rsidR="00B86756" w:rsidRPr="00CE3F1D" w:rsidSect="00CE3F1D">
      <w:footerReference w:type="default" r:id="rId2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DB064" w14:textId="77777777" w:rsidR="005249C8" w:rsidRDefault="005249C8" w:rsidP="00690882">
      <w:pPr>
        <w:spacing w:after="0" w:line="240" w:lineRule="auto"/>
      </w:pPr>
      <w:r>
        <w:separator/>
      </w:r>
    </w:p>
  </w:endnote>
  <w:endnote w:type="continuationSeparator" w:id="0">
    <w:p w14:paraId="3096682F" w14:textId="77777777" w:rsidR="005249C8" w:rsidRDefault="005249C8" w:rsidP="0069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4522369"/>
      <w:docPartObj>
        <w:docPartGallery w:val="Page Numbers (Bottom of Page)"/>
        <w:docPartUnique/>
      </w:docPartObj>
    </w:sdtPr>
    <w:sdtEndPr>
      <w:rPr>
        <w:noProof/>
      </w:rPr>
    </w:sdtEndPr>
    <w:sdtContent>
      <w:p w14:paraId="3EA54499" w14:textId="63988805" w:rsidR="00690882" w:rsidRDefault="00690882">
        <w:pPr>
          <w:pStyle w:val="Footer"/>
          <w:jc w:val="right"/>
        </w:pPr>
        <w:r>
          <w:fldChar w:fldCharType="begin"/>
        </w:r>
        <w:r>
          <w:instrText xml:space="preserve"> PAGE   \* MERGEFORMAT </w:instrText>
        </w:r>
        <w:r>
          <w:fldChar w:fldCharType="separate"/>
        </w:r>
        <w:r w:rsidR="00020717">
          <w:rPr>
            <w:noProof/>
          </w:rPr>
          <w:t>1</w:t>
        </w:r>
        <w:r>
          <w:rPr>
            <w:noProof/>
          </w:rPr>
          <w:fldChar w:fldCharType="end"/>
        </w:r>
      </w:p>
    </w:sdtContent>
  </w:sdt>
  <w:p w14:paraId="1F08800F" w14:textId="77777777" w:rsidR="00690882" w:rsidRDefault="00690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BC126" w14:textId="77777777" w:rsidR="005249C8" w:rsidRDefault="005249C8" w:rsidP="00690882">
      <w:pPr>
        <w:spacing w:after="0" w:line="240" w:lineRule="auto"/>
      </w:pPr>
      <w:r>
        <w:separator/>
      </w:r>
    </w:p>
  </w:footnote>
  <w:footnote w:type="continuationSeparator" w:id="0">
    <w:p w14:paraId="2489513B" w14:textId="77777777" w:rsidR="005249C8" w:rsidRDefault="005249C8" w:rsidP="00690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1B7C"/>
    <w:multiLevelType w:val="hybridMultilevel"/>
    <w:tmpl w:val="59242C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D1510D3"/>
    <w:multiLevelType w:val="multilevel"/>
    <w:tmpl w:val="5A723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4E579C"/>
    <w:multiLevelType w:val="hybridMultilevel"/>
    <w:tmpl w:val="828247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F7B1AEB"/>
    <w:multiLevelType w:val="hybridMultilevel"/>
    <w:tmpl w:val="C77A40B0"/>
    <w:lvl w:ilvl="0" w:tplc="19B23E92">
      <w:start w:val="19"/>
      <w:numFmt w:val="bullet"/>
      <w:lvlText w:val=""/>
      <w:lvlJc w:val="left"/>
      <w:pPr>
        <w:ind w:left="1140" w:hanging="360"/>
      </w:pPr>
      <w:rPr>
        <w:rFonts w:ascii="Wingdings" w:eastAsiaTheme="minorEastAsia" w:hAnsi="Wingdings"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1B7C1DEE"/>
    <w:multiLevelType w:val="hybridMultilevel"/>
    <w:tmpl w:val="C5087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86A46"/>
    <w:multiLevelType w:val="multilevel"/>
    <w:tmpl w:val="86EA4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630117"/>
    <w:multiLevelType w:val="multilevel"/>
    <w:tmpl w:val="EF2CF6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963A76"/>
    <w:multiLevelType w:val="multilevel"/>
    <w:tmpl w:val="104EC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C2B52"/>
    <w:multiLevelType w:val="multilevel"/>
    <w:tmpl w:val="3C88B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401F3D"/>
    <w:multiLevelType w:val="multilevel"/>
    <w:tmpl w:val="59B29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CD4889"/>
    <w:multiLevelType w:val="hybridMultilevel"/>
    <w:tmpl w:val="DBDE54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F916308"/>
    <w:multiLevelType w:val="multilevel"/>
    <w:tmpl w:val="DC74E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74041"/>
    <w:multiLevelType w:val="multilevel"/>
    <w:tmpl w:val="A1EED6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673E3C"/>
    <w:multiLevelType w:val="multilevel"/>
    <w:tmpl w:val="8032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130D53"/>
    <w:multiLevelType w:val="multilevel"/>
    <w:tmpl w:val="D2628F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D54508"/>
    <w:multiLevelType w:val="multilevel"/>
    <w:tmpl w:val="F178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8E4F42"/>
    <w:multiLevelType w:val="multilevel"/>
    <w:tmpl w:val="D24A13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15088B"/>
    <w:multiLevelType w:val="multilevel"/>
    <w:tmpl w:val="D8C6D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A334AC"/>
    <w:multiLevelType w:val="multilevel"/>
    <w:tmpl w:val="DB864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9F421E"/>
    <w:multiLevelType w:val="hybridMultilevel"/>
    <w:tmpl w:val="6644A056"/>
    <w:lvl w:ilvl="0" w:tplc="2B0248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A7142"/>
    <w:multiLevelType w:val="multilevel"/>
    <w:tmpl w:val="62885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1B6B69"/>
    <w:multiLevelType w:val="multilevel"/>
    <w:tmpl w:val="BA108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B24BDD"/>
    <w:multiLevelType w:val="multilevel"/>
    <w:tmpl w:val="3ED4D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71040E"/>
    <w:multiLevelType w:val="multilevel"/>
    <w:tmpl w:val="8AA20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18"/>
  </w:num>
  <w:num w:numId="4">
    <w:abstractNumId w:val="11"/>
  </w:num>
  <w:num w:numId="5">
    <w:abstractNumId w:val="23"/>
  </w:num>
  <w:num w:numId="6">
    <w:abstractNumId w:val="22"/>
  </w:num>
  <w:num w:numId="7">
    <w:abstractNumId w:val="20"/>
  </w:num>
  <w:num w:numId="8">
    <w:abstractNumId w:val="15"/>
  </w:num>
  <w:num w:numId="9">
    <w:abstractNumId w:val="14"/>
  </w:num>
  <w:num w:numId="10">
    <w:abstractNumId w:val="21"/>
  </w:num>
  <w:num w:numId="11">
    <w:abstractNumId w:val="16"/>
  </w:num>
  <w:num w:numId="12">
    <w:abstractNumId w:val="5"/>
  </w:num>
  <w:num w:numId="13">
    <w:abstractNumId w:val="6"/>
  </w:num>
  <w:num w:numId="14">
    <w:abstractNumId w:val="1"/>
  </w:num>
  <w:num w:numId="15">
    <w:abstractNumId w:val="9"/>
  </w:num>
  <w:num w:numId="16">
    <w:abstractNumId w:val="12"/>
  </w:num>
  <w:num w:numId="17">
    <w:abstractNumId w:val="17"/>
  </w:num>
  <w:num w:numId="18">
    <w:abstractNumId w:val="8"/>
  </w:num>
  <w:num w:numId="19">
    <w:abstractNumId w:val="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0"/>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55"/>
    <w:rsid w:val="00002E21"/>
    <w:rsid w:val="00020717"/>
    <w:rsid w:val="000307B3"/>
    <w:rsid w:val="00073188"/>
    <w:rsid w:val="00076577"/>
    <w:rsid w:val="000779DA"/>
    <w:rsid w:val="00092B20"/>
    <w:rsid w:val="000C58B0"/>
    <w:rsid w:val="000C75DB"/>
    <w:rsid w:val="001031A8"/>
    <w:rsid w:val="001073C0"/>
    <w:rsid w:val="001108B9"/>
    <w:rsid w:val="0012002A"/>
    <w:rsid w:val="00123C3D"/>
    <w:rsid w:val="00124473"/>
    <w:rsid w:val="001448A8"/>
    <w:rsid w:val="0014727B"/>
    <w:rsid w:val="00157F41"/>
    <w:rsid w:val="001600DD"/>
    <w:rsid w:val="001607C1"/>
    <w:rsid w:val="00162792"/>
    <w:rsid w:val="001850E7"/>
    <w:rsid w:val="001A1DC2"/>
    <w:rsid w:val="001B32A7"/>
    <w:rsid w:val="001C5C58"/>
    <w:rsid w:val="001D7731"/>
    <w:rsid w:val="001F7A3D"/>
    <w:rsid w:val="00213A48"/>
    <w:rsid w:val="00215B63"/>
    <w:rsid w:val="002203FF"/>
    <w:rsid w:val="00225E70"/>
    <w:rsid w:val="002275BB"/>
    <w:rsid w:val="00240905"/>
    <w:rsid w:val="0024268F"/>
    <w:rsid w:val="002877BC"/>
    <w:rsid w:val="00287918"/>
    <w:rsid w:val="00290545"/>
    <w:rsid w:val="002A188D"/>
    <w:rsid w:val="002A3152"/>
    <w:rsid w:val="002A7304"/>
    <w:rsid w:val="002C691E"/>
    <w:rsid w:val="003149CE"/>
    <w:rsid w:val="00325D1A"/>
    <w:rsid w:val="00331B5D"/>
    <w:rsid w:val="003340AB"/>
    <w:rsid w:val="0035422E"/>
    <w:rsid w:val="00366A0C"/>
    <w:rsid w:val="003750F5"/>
    <w:rsid w:val="0037733A"/>
    <w:rsid w:val="003853F2"/>
    <w:rsid w:val="003965D1"/>
    <w:rsid w:val="003B51A3"/>
    <w:rsid w:val="003D7E70"/>
    <w:rsid w:val="003E6B5E"/>
    <w:rsid w:val="003F31D6"/>
    <w:rsid w:val="00401E98"/>
    <w:rsid w:val="00417F8A"/>
    <w:rsid w:val="00426CA6"/>
    <w:rsid w:val="00427EB2"/>
    <w:rsid w:val="00442EA6"/>
    <w:rsid w:val="00485475"/>
    <w:rsid w:val="00493506"/>
    <w:rsid w:val="004B072F"/>
    <w:rsid w:val="004E73BE"/>
    <w:rsid w:val="00503AEF"/>
    <w:rsid w:val="00504036"/>
    <w:rsid w:val="005249C8"/>
    <w:rsid w:val="00555949"/>
    <w:rsid w:val="005F4C48"/>
    <w:rsid w:val="005F4D80"/>
    <w:rsid w:val="00626867"/>
    <w:rsid w:val="00640A98"/>
    <w:rsid w:val="006450BE"/>
    <w:rsid w:val="0065529C"/>
    <w:rsid w:val="00690882"/>
    <w:rsid w:val="0069411E"/>
    <w:rsid w:val="006D12F8"/>
    <w:rsid w:val="006F6FDD"/>
    <w:rsid w:val="00717AA7"/>
    <w:rsid w:val="00733BFA"/>
    <w:rsid w:val="007442B3"/>
    <w:rsid w:val="007744D6"/>
    <w:rsid w:val="00774551"/>
    <w:rsid w:val="00780D99"/>
    <w:rsid w:val="007814C6"/>
    <w:rsid w:val="00782631"/>
    <w:rsid w:val="007A07B2"/>
    <w:rsid w:val="007B26AB"/>
    <w:rsid w:val="007D60B0"/>
    <w:rsid w:val="007D7BBA"/>
    <w:rsid w:val="007F1BC1"/>
    <w:rsid w:val="00800A6C"/>
    <w:rsid w:val="0081243D"/>
    <w:rsid w:val="0082653C"/>
    <w:rsid w:val="00841852"/>
    <w:rsid w:val="008C14C3"/>
    <w:rsid w:val="008D0B32"/>
    <w:rsid w:val="008E5E65"/>
    <w:rsid w:val="008E6920"/>
    <w:rsid w:val="008F305F"/>
    <w:rsid w:val="008F553E"/>
    <w:rsid w:val="00910B5E"/>
    <w:rsid w:val="00917BB2"/>
    <w:rsid w:val="0092280E"/>
    <w:rsid w:val="00954781"/>
    <w:rsid w:val="0098059E"/>
    <w:rsid w:val="009A5664"/>
    <w:rsid w:val="00A03D1E"/>
    <w:rsid w:val="00A27E35"/>
    <w:rsid w:val="00A47172"/>
    <w:rsid w:val="00A640CA"/>
    <w:rsid w:val="00A66E60"/>
    <w:rsid w:val="00A77F76"/>
    <w:rsid w:val="00AB4C81"/>
    <w:rsid w:val="00AD48E4"/>
    <w:rsid w:val="00B10652"/>
    <w:rsid w:val="00B22095"/>
    <w:rsid w:val="00B226BC"/>
    <w:rsid w:val="00B315F0"/>
    <w:rsid w:val="00B67B0A"/>
    <w:rsid w:val="00B7776A"/>
    <w:rsid w:val="00B86756"/>
    <w:rsid w:val="00BB4A75"/>
    <w:rsid w:val="00BD3B25"/>
    <w:rsid w:val="00C05BAB"/>
    <w:rsid w:val="00C0664F"/>
    <w:rsid w:val="00C11FF5"/>
    <w:rsid w:val="00C21669"/>
    <w:rsid w:val="00C40550"/>
    <w:rsid w:val="00C56E28"/>
    <w:rsid w:val="00C734AD"/>
    <w:rsid w:val="00C84065"/>
    <w:rsid w:val="00CA6F34"/>
    <w:rsid w:val="00CC15DD"/>
    <w:rsid w:val="00CC42BD"/>
    <w:rsid w:val="00CE3F1D"/>
    <w:rsid w:val="00CE750B"/>
    <w:rsid w:val="00CF05EB"/>
    <w:rsid w:val="00CF59CB"/>
    <w:rsid w:val="00D23837"/>
    <w:rsid w:val="00D66D04"/>
    <w:rsid w:val="00DA4207"/>
    <w:rsid w:val="00DA5D55"/>
    <w:rsid w:val="00DB05D8"/>
    <w:rsid w:val="00DD4F84"/>
    <w:rsid w:val="00E01E15"/>
    <w:rsid w:val="00E1683F"/>
    <w:rsid w:val="00E64220"/>
    <w:rsid w:val="00E647A0"/>
    <w:rsid w:val="00E718AA"/>
    <w:rsid w:val="00E7595E"/>
    <w:rsid w:val="00E9358B"/>
    <w:rsid w:val="00E936DC"/>
    <w:rsid w:val="00E942AE"/>
    <w:rsid w:val="00EB6039"/>
    <w:rsid w:val="00EE0B6A"/>
    <w:rsid w:val="00EE1423"/>
    <w:rsid w:val="00F04ACB"/>
    <w:rsid w:val="00F060E5"/>
    <w:rsid w:val="00F5327E"/>
    <w:rsid w:val="00F54E89"/>
    <w:rsid w:val="00F66322"/>
    <w:rsid w:val="00F74642"/>
    <w:rsid w:val="00FE2FFF"/>
    <w:rsid w:val="00FE6952"/>
    <w:rsid w:val="00FF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CA29"/>
  <w15:chartTrackingRefBased/>
  <w15:docId w15:val="{1B7BEDBC-3106-4CF8-A4A0-97FB2E59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D55"/>
    <w:pPr>
      <w:ind w:left="720"/>
      <w:contextualSpacing/>
    </w:pPr>
  </w:style>
  <w:style w:type="paragraph" w:styleId="BalloonText">
    <w:name w:val="Balloon Text"/>
    <w:basedOn w:val="Normal"/>
    <w:link w:val="BalloonTextChar"/>
    <w:uiPriority w:val="99"/>
    <w:semiHidden/>
    <w:unhideWhenUsed/>
    <w:rsid w:val="00717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A7"/>
    <w:rPr>
      <w:rFonts w:ascii="Segoe UI" w:hAnsi="Segoe UI" w:cs="Segoe UI"/>
      <w:sz w:val="18"/>
      <w:szCs w:val="18"/>
    </w:rPr>
  </w:style>
  <w:style w:type="character" w:styleId="Hyperlink">
    <w:name w:val="Hyperlink"/>
    <w:basedOn w:val="DefaultParagraphFont"/>
    <w:uiPriority w:val="99"/>
    <w:unhideWhenUsed/>
    <w:rsid w:val="00717AA7"/>
    <w:rPr>
      <w:color w:val="0000FF"/>
      <w:u w:val="single"/>
    </w:rPr>
  </w:style>
  <w:style w:type="paragraph" w:styleId="NormalWeb">
    <w:name w:val="Normal (Web)"/>
    <w:basedOn w:val="Normal"/>
    <w:uiPriority w:val="99"/>
    <w:unhideWhenUsed/>
    <w:rsid w:val="00717AA7"/>
    <w:pPr>
      <w:spacing w:after="0" w:line="240" w:lineRule="auto"/>
    </w:pPr>
    <w:rPr>
      <w:rFonts w:ascii="Calibri" w:hAnsi="Calibri" w:cs="Calibri"/>
    </w:rPr>
  </w:style>
  <w:style w:type="paragraph" w:customStyle="1" w:styleId="xxmsonormal">
    <w:name w:val="x_x_msonormal"/>
    <w:basedOn w:val="Normal"/>
    <w:uiPriority w:val="99"/>
    <w:semiHidden/>
    <w:rsid w:val="00717AA7"/>
    <w:pPr>
      <w:spacing w:after="0" w:line="240" w:lineRule="auto"/>
    </w:pPr>
    <w:rPr>
      <w:rFonts w:ascii="Calibri" w:hAnsi="Calibri" w:cs="Calibri"/>
    </w:rPr>
  </w:style>
  <w:style w:type="paragraph" w:customStyle="1" w:styleId="xxmsolistparagraph">
    <w:name w:val="x_x_msolistparagraph"/>
    <w:basedOn w:val="Normal"/>
    <w:uiPriority w:val="99"/>
    <w:semiHidden/>
    <w:rsid w:val="00717AA7"/>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C734AD"/>
    <w:rPr>
      <w:color w:val="954F72" w:themeColor="followedHyperlink"/>
      <w:u w:val="single"/>
    </w:rPr>
  </w:style>
  <w:style w:type="character" w:styleId="CommentReference">
    <w:name w:val="annotation reference"/>
    <w:basedOn w:val="DefaultParagraphFont"/>
    <w:uiPriority w:val="99"/>
    <w:semiHidden/>
    <w:unhideWhenUsed/>
    <w:rsid w:val="00E718AA"/>
    <w:rPr>
      <w:sz w:val="16"/>
      <w:szCs w:val="16"/>
    </w:rPr>
  </w:style>
  <w:style w:type="paragraph" w:styleId="CommentText">
    <w:name w:val="annotation text"/>
    <w:basedOn w:val="Normal"/>
    <w:link w:val="CommentTextChar"/>
    <w:uiPriority w:val="99"/>
    <w:semiHidden/>
    <w:unhideWhenUsed/>
    <w:rsid w:val="00E718AA"/>
    <w:pPr>
      <w:spacing w:line="240" w:lineRule="auto"/>
    </w:pPr>
    <w:rPr>
      <w:sz w:val="20"/>
      <w:szCs w:val="20"/>
    </w:rPr>
  </w:style>
  <w:style w:type="character" w:customStyle="1" w:styleId="CommentTextChar">
    <w:name w:val="Comment Text Char"/>
    <w:basedOn w:val="DefaultParagraphFont"/>
    <w:link w:val="CommentText"/>
    <w:uiPriority w:val="99"/>
    <w:semiHidden/>
    <w:rsid w:val="00E718AA"/>
    <w:rPr>
      <w:sz w:val="20"/>
      <w:szCs w:val="20"/>
    </w:rPr>
  </w:style>
  <w:style w:type="paragraph" w:styleId="CommentSubject">
    <w:name w:val="annotation subject"/>
    <w:basedOn w:val="CommentText"/>
    <w:next w:val="CommentText"/>
    <w:link w:val="CommentSubjectChar"/>
    <w:uiPriority w:val="99"/>
    <w:semiHidden/>
    <w:unhideWhenUsed/>
    <w:rsid w:val="00E718AA"/>
    <w:rPr>
      <w:b/>
      <w:bCs/>
    </w:rPr>
  </w:style>
  <w:style w:type="character" w:customStyle="1" w:styleId="CommentSubjectChar">
    <w:name w:val="Comment Subject Char"/>
    <w:basedOn w:val="CommentTextChar"/>
    <w:link w:val="CommentSubject"/>
    <w:uiPriority w:val="99"/>
    <w:semiHidden/>
    <w:rsid w:val="00E718AA"/>
    <w:rPr>
      <w:b/>
      <w:bCs/>
      <w:sz w:val="20"/>
      <w:szCs w:val="20"/>
    </w:rPr>
  </w:style>
  <w:style w:type="paragraph" w:styleId="Header">
    <w:name w:val="header"/>
    <w:basedOn w:val="Normal"/>
    <w:link w:val="HeaderChar"/>
    <w:uiPriority w:val="99"/>
    <w:unhideWhenUsed/>
    <w:rsid w:val="00690882"/>
    <w:pPr>
      <w:tabs>
        <w:tab w:val="center" w:pos="4819"/>
        <w:tab w:val="right" w:pos="9638"/>
      </w:tabs>
      <w:spacing w:after="0" w:line="240" w:lineRule="auto"/>
    </w:pPr>
  </w:style>
  <w:style w:type="character" w:customStyle="1" w:styleId="HeaderChar">
    <w:name w:val="Header Char"/>
    <w:basedOn w:val="DefaultParagraphFont"/>
    <w:link w:val="Header"/>
    <w:uiPriority w:val="99"/>
    <w:rsid w:val="00690882"/>
  </w:style>
  <w:style w:type="paragraph" w:styleId="Footer">
    <w:name w:val="footer"/>
    <w:basedOn w:val="Normal"/>
    <w:link w:val="FooterChar"/>
    <w:uiPriority w:val="99"/>
    <w:unhideWhenUsed/>
    <w:rsid w:val="00690882"/>
    <w:pPr>
      <w:tabs>
        <w:tab w:val="center" w:pos="4819"/>
        <w:tab w:val="right" w:pos="9638"/>
      </w:tabs>
      <w:spacing w:after="0" w:line="240" w:lineRule="auto"/>
    </w:pPr>
  </w:style>
  <w:style w:type="character" w:customStyle="1" w:styleId="FooterChar">
    <w:name w:val="Footer Char"/>
    <w:basedOn w:val="DefaultParagraphFont"/>
    <w:link w:val="Footer"/>
    <w:uiPriority w:val="99"/>
    <w:rsid w:val="0069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547798">
      <w:bodyDiv w:val="1"/>
      <w:marLeft w:val="0"/>
      <w:marRight w:val="0"/>
      <w:marTop w:val="0"/>
      <w:marBottom w:val="0"/>
      <w:divBdr>
        <w:top w:val="none" w:sz="0" w:space="0" w:color="auto"/>
        <w:left w:val="none" w:sz="0" w:space="0" w:color="auto"/>
        <w:bottom w:val="none" w:sz="0" w:space="0" w:color="auto"/>
        <w:right w:val="none" w:sz="0" w:space="0" w:color="auto"/>
      </w:divBdr>
    </w:div>
    <w:div w:id="1067917627">
      <w:bodyDiv w:val="1"/>
      <w:marLeft w:val="0"/>
      <w:marRight w:val="0"/>
      <w:marTop w:val="0"/>
      <w:marBottom w:val="0"/>
      <w:divBdr>
        <w:top w:val="none" w:sz="0" w:space="0" w:color="auto"/>
        <w:left w:val="none" w:sz="0" w:space="0" w:color="auto"/>
        <w:bottom w:val="none" w:sz="0" w:space="0" w:color="auto"/>
        <w:right w:val="none" w:sz="0" w:space="0" w:color="auto"/>
      </w:divBdr>
    </w:div>
    <w:div w:id="1446538345">
      <w:bodyDiv w:val="1"/>
      <w:marLeft w:val="0"/>
      <w:marRight w:val="0"/>
      <w:marTop w:val="0"/>
      <w:marBottom w:val="0"/>
      <w:divBdr>
        <w:top w:val="none" w:sz="0" w:space="0" w:color="auto"/>
        <w:left w:val="none" w:sz="0" w:space="0" w:color="auto"/>
        <w:bottom w:val="none" w:sz="0" w:space="0" w:color="auto"/>
        <w:right w:val="none" w:sz="0" w:space="0" w:color="auto"/>
      </w:divBdr>
    </w:div>
    <w:div w:id="1477600724">
      <w:bodyDiv w:val="1"/>
      <w:marLeft w:val="0"/>
      <w:marRight w:val="0"/>
      <w:marTop w:val="0"/>
      <w:marBottom w:val="0"/>
      <w:divBdr>
        <w:top w:val="none" w:sz="0" w:space="0" w:color="auto"/>
        <w:left w:val="none" w:sz="0" w:space="0" w:color="auto"/>
        <w:bottom w:val="none" w:sz="0" w:space="0" w:color="auto"/>
        <w:right w:val="none" w:sz="0" w:space="0" w:color="auto"/>
      </w:divBdr>
    </w:div>
    <w:div w:id="1753038709">
      <w:bodyDiv w:val="1"/>
      <w:marLeft w:val="0"/>
      <w:marRight w:val="0"/>
      <w:marTop w:val="0"/>
      <w:marBottom w:val="0"/>
      <w:divBdr>
        <w:top w:val="none" w:sz="0" w:space="0" w:color="auto"/>
        <w:left w:val="none" w:sz="0" w:space="0" w:color="auto"/>
        <w:bottom w:val="none" w:sz="0" w:space="0" w:color="auto"/>
        <w:right w:val="none" w:sz="0" w:space="0" w:color="auto"/>
      </w:divBdr>
    </w:div>
    <w:div w:id="1796362222">
      <w:bodyDiv w:val="1"/>
      <w:marLeft w:val="0"/>
      <w:marRight w:val="0"/>
      <w:marTop w:val="0"/>
      <w:marBottom w:val="0"/>
      <w:divBdr>
        <w:top w:val="none" w:sz="0" w:space="0" w:color="auto"/>
        <w:left w:val="none" w:sz="0" w:space="0" w:color="auto"/>
        <w:bottom w:val="none" w:sz="0" w:space="0" w:color="auto"/>
        <w:right w:val="none" w:sz="0" w:space="0" w:color="auto"/>
      </w:divBdr>
    </w:div>
    <w:div w:id="1916435576">
      <w:bodyDiv w:val="1"/>
      <w:marLeft w:val="0"/>
      <w:marRight w:val="0"/>
      <w:marTop w:val="0"/>
      <w:marBottom w:val="0"/>
      <w:divBdr>
        <w:top w:val="none" w:sz="0" w:space="0" w:color="auto"/>
        <w:left w:val="none" w:sz="0" w:space="0" w:color="auto"/>
        <w:bottom w:val="none" w:sz="0" w:space="0" w:color="auto"/>
        <w:right w:val="none" w:sz="0" w:space="0" w:color="auto"/>
      </w:divBdr>
    </w:div>
    <w:div w:id="20231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inee.org/system/files/resources/INEE_Minimum_Standards_Handbook_2010%28HSP%29_EN.pdf" TargetMode="External"/><Relationship Id="rId3" Type="http://schemas.openxmlformats.org/officeDocument/2006/relationships/customXml" Target="../customXml/item3.xml"/><Relationship Id="rId21" Type="http://schemas.openxmlformats.org/officeDocument/2006/relationships/hyperlink" Target="https://inee.org/system/files/resources/4._Protective_Role_of_Education_-_Narrative_Report.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ducationcluster.box.com/s/519qsvs1twkpj29v7z4awpjgjd6qg4m1" TargetMode="External"/><Relationship Id="rId2" Type="http://schemas.openxmlformats.org/officeDocument/2006/relationships/customXml" Target="../customXml/item2.xml"/><Relationship Id="rId16" Type="http://schemas.openxmlformats.org/officeDocument/2006/relationships/hyperlink" Target="https://inee.org/system/files/resources/INEE_Minimum_Standards_Handbook_2010%28HSP%29_EN.pdf" TargetMode="External"/><Relationship Id="rId20" Type="http://schemas.openxmlformats.org/officeDocument/2006/relationships/hyperlink" Target="https://www.wfp.org/school-meal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vi.org/sites/default/files/2020-04/COVID-19%20AFTERSHOCKS-%20SECONDARY%20IMPACTS%20THREATEN%20MORE%20CHILDREN%E2%80%99S%20LIVES%20THAN%20DISEASE%20ITSELF_0.pdf"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usaid.gov/education/gir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19F1961BB6FDF48B978854E8D7610C8" ma:contentTypeVersion="39" ma:contentTypeDescription="" ma:contentTypeScope="" ma:versionID="44cf259275fdee154c8654b21122dd7f">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8bbc8880-dcab-435e-a6c4-c69f1f9784c6" targetNamespace="http://schemas.microsoft.com/office/2006/metadata/properties" ma:root="true" ma:fieldsID="4478e3a60e8b5e3a47bc733dcf88678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8bbc8880-dcab-435e-a6c4-c69f1f9784c6"/>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5:SharedWithUsers" minOccurs="0"/>
                <xsd:element ref="ns5:SharedWithDetails" minOccurs="0"/>
                <xsd:element ref="ns6:MediaServiceDateTaken" minOccurs="0"/>
                <xsd:element ref="ns6:MediaServiceAutoTags" minOccurs="0"/>
                <xsd:element ref="ns5:_dlc_DocId" minOccurs="0"/>
                <xsd:element ref="ns5:_dlc_DocIdUrl" minOccurs="0"/>
                <xsd:element ref="ns5:_dlc_DocIdPersistId" minOccurs="0"/>
                <xsd:element ref="ns6:MediaServiceAutoKeyPoints" minOccurs="0"/>
                <xsd:element ref="ns6:MediaServiceKeyPoints"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bc8880-dcab-435e-a6c4-c69f1f9784c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Location" ma:index="4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5858627f-d058-4b92-9b52-677b5fd7d454">EMOPSGCCU-1190643377-1886</_dlc_DocId>
    <_dlc_DocIdUrl xmlns="5858627f-d058-4b92-9b52-677b5fd7d454">
      <Url>https://unicef.sharepoint.com/teams/EMOPS-GCCU/_layouts/15/DocIdRedir.aspx?ID=EMOPSGCCU-1190643377-1886</Url>
      <Description>EMOPSGCCU-1190643377-1886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9629E-C50A-4B9B-8C44-A57C94351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8bbc8880-dcab-435e-a6c4-c69f1f978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4851E-B819-40B9-A4E4-F9B191513B7D}">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3.xml><?xml version="1.0" encoding="utf-8"?>
<ds:datastoreItem xmlns:ds="http://schemas.openxmlformats.org/officeDocument/2006/customXml" ds:itemID="{999F556D-94BC-4D9D-BEC6-394F5E1FBCE3}">
  <ds:schemaRefs>
    <ds:schemaRef ds:uri="http://schemas.microsoft.com/sharepoint/v3/contenttype/forms"/>
  </ds:schemaRefs>
</ds:datastoreItem>
</file>

<file path=customXml/itemProps4.xml><?xml version="1.0" encoding="utf-8"?>
<ds:datastoreItem xmlns:ds="http://schemas.openxmlformats.org/officeDocument/2006/customXml" ds:itemID="{7D4F8EF0-68A7-4FF0-A0C4-70662591640F}">
  <ds:schemaRefs>
    <ds:schemaRef ds:uri="http://schemas.microsoft.com/sharepoint/events"/>
  </ds:schemaRefs>
</ds:datastoreItem>
</file>

<file path=customXml/itemProps5.xml><?xml version="1.0" encoding="utf-8"?>
<ds:datastoreItem xmlns:ds="http://schemas.openxmlformats.org/officeDocument/2006/customXml" ds:itemID="{E4D8CC85-2499-4AA2-9811-31737ACC8617}">
  <ds:schemaRefs>
    <ds:schemaRef ds:uri="http://schemas.microsoft.com/office/2006/metadata/customXsn"/>
  </ds:schemaRefs>
</ds:datastoreItem>
</file>

<file path=customXml/itemProps6.xml><?xml version="1.0" encoding="utf-8"?>
<ds:datastoreItem xmlns:ds="http://schemas.openxmlformats.org/officeDocument/2006/customXml" ds:itemID="{4BEE97D2-429C-493B-9908-D0E7DA587C7B}">
  <ds:schemaRefs>
    <ds:schemaRef ds:uri="Microsoft.SharePoint.Taxonomy.ContentTypeSync"/>
  </ds:schemaRefs>
</ds:datastoreItem>
</file>

<file path=customXml/itemProps7.xml><?xml version="1.0" encoding="utf-8"?>
<ds:datastoreItem xmlns:ds="http://schemas.openxmlformats.org/officeDocument/2006/customXml" ds:itemID="{7A9B9E46-E6EA-4C7F-8058-20FB6692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Agnese Giordano</dc:creator>
  <cp:keywords/>
  <dc:description/>
  <cp:lastModifiedBy>Radisone, Elisa</cp:lastModifiedBy>
  <cp:revision>4</cp:revision>
  <dcterms:created xsi:type="dcterms:W3CDTF">2020-04-29T14:03:00Z</dcterms:created>
  <dcterms:modified xsi:type="dcterms:W3CDTF">2020-04-30T16:00:00Z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0x0101009BA85F8052A6DA4FA3E31FF9F74C697000819F1961BB6FDF48B978854E8D7610C8</vt:lpwstr>
  </property>
  <property fmtid="{D5CDD505-2E9C-101B-9397-08002B2CF9AE}" pid="3" name="TaxKeyword">
    <vt:lpwstr/>
  </property>
  <property fmtid="{D5CDD505-2E9C-101B-9397-08002B2CF9AE}" pid="4" name="Topic">
    <vt:lpwstr/>
  </property>
  <property fmtid="{D5CDD505-2E9C-101B-9397-08002B2CF9AE}" pid="5" name="OfficeDivision">
    <vt:lpwstr>3;#Office of Emergency Prog.-456F|98de697e-6403-48a0-9bce-654c90399d04</vt:lpwstr>
  </property>
  <property fmtid="{D5CDD505-2E9C-101B-9397-08002B2CF9AE}" pid="6" name="DocumentType">
    <vt:lpwstr/>
  </property>
  <property fmtid="{D5CDD505-2E9C-101B-9397-08002B2CF9AE}" pid="7" name="GeographicScope">
    <vt:lpwstr/>
  </property>
  <property fmtid="{D5CDD505-2E9C-101B-9397-08002B2CF9AE}" pid="8" name="_dlc_DocIdItemGuid">
    <vt:lpwstr>ecdca404-6c15-4435-bfda-1f7d0c1b09ba</vt:lpwstr>
  </property>
</Properties>
</file>