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90153" w14:textId="77777777" w:rsidR="00600CE3" w:rsidRDefault="00600CE3">
      <w:pPr>
        <w:rPr>
          <w:b/>
        </w:rPr>
      </w:pPr>
    </w:p>
    <w:p w14:paraId="4AF4C0EB" w14:textId="77777777" w:rsidR="00600CE3" w:rsidRDefault="00600CE3">
      <w:pPr>
        <w:rPr>
          <w:b/>
        </w:rPr>
      </w:pPr>
    </w:p>
    <w:p w14:paraId="2A99C333" w14:textId="77777777" w:rsidR="00600CE3" w:rsidRDefault="006A3193">
      <w:pPr>
        <w:rPr>
          <w:b/>
        </w:rPr>
      </w:pPr>
      <w:r>
        <w:rPr>
          <w:b/>
          <w:lang w:bidi="pt-PT"/>
        </w:rPr>
        <w:t xml:space="preserve">Assunto: [Convite] Seminário da INEE sobre o bem-estar de professoras/es </w:t>
      </w:r>
    </w:p>
    <w:p w14:paraId="67E24E79" w14:textId="77777777" w:rsidR="00600CE3" w:rsidRDefault="00600CE3"/>
    <w:p w14:paraId="6FE954B7" w14:textId="77777777" w:rsidR="00600CE3" w:rsidRDefault="006A3193">
      <w:r>
        <w:rPr>
          <w:lang w:bidi="pt-PT"/>
        </w:rPr>
        <w:t>Caro/a XXXXXX</w:t>
      </w:r>
    </w:p>
    <w:p w14:paraId="6563EBBC" w14:textId="77777777" w:rsidR="00600CE3" w:rsidRDefault="00600CE3"/>
    <w:p w14:paraId="455783DB" w14:textId="77777777" w:rsidR="00600CE3" w:rsidRDefault="006A3193">
      <w:r>
        <w:rPr>
          <w:lang w:bidi="pt-PT"/>
        </w:rPr>
        <w:t xml:space="preserve">A qualidade e o bem-estar de professoras/es é o maior preditor da aprendizagem, do desenvolvimento e dos resultados em matéria de saúde mental de crianças e adolescentes no nível escolar. Assim, onde o bem-estar das/os professoras/es não vai bem, o ensino </w:t>
      </w:r>
      <w:r>
        <w:rPr>
          <w:lang w:bidi="pt-PT"/>
        </w:rPr>
        <w:t xml:space="preserve">da qualidade e os resultados das crianças e dos adolescentes também sofrem. </w:t>
      </w:r>
    </w:p>
    <w:p w14:paraId="496A4C5D" w14:textId="77777777" w:rsidR="00600CE3" w:rsidRDefault="00600CE3"/>
    <w:p w14:paraId="0E006388" w14:textId="77777777" w:rsidR="00600CE3" w:rsidRDefault="006A3193">
      <w:r>
        <w:rPr>
          <w:lang w:bidi="pt-PT"/>
        </w:rPr>
        <w:t>Professoras/es vivem muitos dos mesmos traumas que as/os estudantes a quem ensinam, mas raramente recebem o apoio psicossocial, social e emocional de que precisam. Além disso, as</w:t>
      </w:r>
      <w:r>
        <w:rPr>
          <w:lang w:bidi="pt-PT"/>
        </w:rPr>
        <w:t xml:space="preserve"> condições difíceis em que muitas/os professoras/es continuam a trabalhar impactam ainda mais sua capacidade de fornecer um ambiente seguro e contínuo para uma aprendizagem de qualidade. Dessa forma, chegou a hora de nos concentrarmos no bem-estar de profe</w:t>
      </w:r>
      <w:r>
        <w:rPr>
          <w:lang w:bidi="pt-PT"/>
        </w:rPr>
        <w:t xml:space="preserve">ssoras/es por meio de esforços coordenados em matéria de políticas, programas e práticas. </w:t>
      </w:r>
    </w:p>
    <w:p w14:paraId="3FF7006B" w14:textId="77777777" w:rsidR="00600CE3" w:rsidRDefault="00600CE3"/>
    <w:p w14:paraId="01D7E290" w14:textId="77777777" w:rsidR="00600CE3" w:rsidRDefault="006A3193">
      <w:r>
        <w:rPr>
          <w:lang w:bidi="pt-PT"/>
        </w:rPr>
        <w:t xml:space="preserve">Com grande prazer, urgência e antecipação, enviamos um convite para participar do </w:t>
      </w:r>
      <w:r>
        <w:rPr>
          <w:b/>
          <w:i/>
          <w:lang w:bidi="pt-PT"/>
        </w:rPr>
        <w:t>workshop sobre bem-estar de professoras/es em contextos de emergências</w:t>
      </w:r>
      <w:r>
        <w:rPr>
          <w:b/>
          <w:lang w:bidi="pt-PT"/>
        </w:rPr>
        <w:t xml:space="preserve"> </w:t>
      </w:r>
      <w:r>
        <w:rPr>
          <w:lang w:bidi="pt-PT"/>
        </w:rPr>
        <w:t xml:space="preserve">organizado </w:t>
      </w:r>
      <w:r>
        <w:rPr>
          <w:lang w:bidi="pt-PT"/>
        </w:rPr>
        <w:t xml:space="preserve">pela Rede Interinstitucional para a Educação em Situações de Emergências (INEE) e por </w:t>
      </w:r>
      <w:r>
        <w:rPr>
          <w:highlight w:val="yellow"/>
          <w:lang w:bidi="pt-PT"/>
        </w:rPr>
        <w:t xml:space="preserve">[ORGANIZAÇÃO LOCAL] </w:t>
      </w:r>
      <w:r>
        <w:rPr>
          <w:b/>
          <w:i/>
          <w:lang w:bidi="pt-PT"/>
        </w:rPr>
        <w:t>.</w:t>
      </w:r>
      <w:r>
        <w:rPr>
          <w:i/>
          <w:lang w:bidi="pt-PT"/>
        </w:rPr>
        <w:t xml:space="preserve"> </w:t>
      </w:r>
      <w:r>
        <w:rPr>
          <w:lang w:bidi="pt-PT"/>
        </w:rPr>
        <w:t>O seminário será facilitado em [LÍNGUA LOCAL] e em inglês, com interpretação e tradução ao vivo.</w:t>
      </w:r>
    </w:p>
    <w:p w14:paraId="521B720C" w14:textId="77777777" w:rsidR="00600CE3" w:rsidRDefault="00600CE3"/>
    <w:p w14:paraId="01F317FF" w14:textId="77777777" w:rsidR="00600CE3" w:rsidRDefault="006A3193">
      <w:r>
        <w:rPr>
          <w:b/>
          <w:lang w:bidi="pt-PT"/>
        </w:rPr>
        <w:t xml:space="preserve">Quando: </w:t>
      </w:r>
    </w:p>
    <w:p w14:paraId="65EC4FC0" w14:textId="77777777" w:rsidR="00600CE3" w:rsidRDefault="00600CE3">
      <w:pPr>
        <w:rPr>
          <w:b/>
        </w:rPr>
      </w:pPr>
    </w:p>
    <w:p w14:paraId="35BC68D9" w14:textId="77777777" w:rsidR="00600CE3" w:rsidRDefault="006A3193">
      <w:r>
        <w:rPr>
          <w:b/>
          <w:lang w:bidi="pt-PT"/>
        </w:rPr>
        <w:t xml:space="preserve">Onde: </w:t>
      </w:r>
    </w:p>
    <w:p w14:paraId="180F0D20" w14:textId="77777777" w:rsidR="00600CE3" w:rsidRDefault="006A3193">
      <w:r>
        <w:rPr>
          <w:b/>
          <w:lang w:bidi="pt-PT"/>
        </w:rPr>
        <w:t xml:space="preserve">             </w:t>
      </w:r>
    </w:p>
    <w:p w14:paraId="14773242" w14:textId="77777777" w:rsidR="00600CE3" w:rsidRDefault="006A3193">
      <w:r>
        <w:rPr>
          <w:lang w:bidi="pt-PT"/>
        </w:rPr>
        <w:t>O financiamento gen</w:t>
      </w:r>
      <w:r>
        <w:rPr>
          <w:lang w:bidi="pt-PT"/>
        </w:rPr>
        <w:t>eroso do fundo</w:t>
      </w:r>
      <w:hyperlink r:id="rId7">
        <w:r>
          <w:rPr>
            <w:color w:val="1155CC"/>
            <w:u w:val="single"/>
            <w:lang w:bidi="pt-PT"/>
          </w:rPr>
          <w:t xml:space="preserve"> A Educação Não Pode Esperar (Education Cannot Wait, ECW)</w:t>
        </w:r>
      </w:hyperlink>
      <w:r>
        <w:rPr>
          <w:lang w:bidi="pt-PT"/>
        </w:rPr>
        <w:t xml:space="preserve"> permitiu que a INEE desenvolvesse duas publicações focadas na questão frequentemente negligenc</w:t>
      </w:r>
      <w:r>
        <w:rPr>
          <w:lang w:bidi="pt-PT"/>
        </w:rPr>
        <w:t xml:space="preserve">iada e subestimada do bem-estar de professores em contextos de emergência. A publicação </w:t>
      </w:r>
      <w:hyperlink r:id="rId8">
        <w:r>
          <w:rPr>
            <w:color w:val="1155CC"/>
            <w:u w:val="single"/>
            <w:lang w:bidi="pt-PT"/>
          </w:rPr>
          <w:t>Bem-estar de professores e professoras em contextos de emergência: Mapeamen</w:t>
        </w:r>
        <w:r>
          <w:rPr>
            <w:color w:val="1155CC"/>
            <w:u w:val="single"/>
            <w:lang w:bidi="pt-PT"/>
          </w:rPr>
          <w:t>to de recursos e Análise de lacunas</w:t>
        </w:r>
        <w:r>
          <w:rPr>
            <w:color w:val="1155CC"/>
            <w:lang w:bidi="pt-PT"/>
          </w:rPr>
          <w:t>, baseada em pesquisas,</w:t>
        </w:r>
      </w:hyperlink>
      <w:r>
        <w:rPr>
          <w:lang w:bidi="pt-PT"/>
        </w:rPr>
        <w:t xml:space="preserve"> reúne e avalia as orientações e as ferramentas disponíveis sobre o bem-estar de professoras/es em contextos de emergência. A</w:t>
      </w:r>
      <w:hyperlink r:id="rId9">
        <w:r>
          <w:rPr>
            <w:color w:val="1155CC"/>
            <w:u w:val="single"/>
            <w:lang w:bidi="pt-PT"/>
          </w:rPr>
          <w:t>Nota de Orientação para o bem-estar de professores e professoras em contextos de emergência</w:t>
        </w:r>
      </w:hyperlink>
      <w:r>
        <w:rPr>
          <w:lang w:bidi="pt-PT"/>
        </w:rPr>
        <w:t xml:space="preserve"> é informada pelos resultados da primeira publicação e está alinhada com </w:t>
      </w:r>
      <w:r>
        <w:rPr>
          <w:lang w:bidi="pt-PT"/>
        </w:rPr>
        <w:t xml:space="preserve">os Requisitos Mínimos da INEE para a Educação em Situações de Emergências.  </w:t>
      </w:r>
    </w:p>
    <w:p w14:paraId="3BCFD935" w14:textId="77777777" w:rsidR="00600CE3" w:rsidRDefault="00600CE3"/>
    <w:p w14:paraId="2FCC87D1" w14:textId="77777777" w:rsidR="00600CE3" w:rsidRDefault="006A3193">
      <w:r>
        <w:rPr>
          <w:lang w:bidi="pt-PT"/>
        </w:rPr>
        <w:t xml:space="preserve">Com base neste trabalho e tendo em vista um plano de ação específico para [CONTEXTO] para a promoção do bem-estar de professoras/es, este será o primeiro </w:t>
      </w:r>
      <w:r>
        <w:rPr>
          <w:i/>
          <w:lang w:bidi="pt-PT"/>
        </w:rPr>
        <w:t xml:space="preserve">workshop </w:t>
      </w:r>
      <w:r>
        <w:rPr>
          <w:lang w:bidi="pt-PT"/>
        </w:rPr>
        <w:t xml:space="preserve">global sobre o </w:t>
      </w:r>
      <w:r>
        <w:rPr>
          <w:lang w:bidi="pt-PT"/>
        </w:rPr>
        <w:t xml:space="preserve">bem-estar de professoras/es em contextos de emergência. </w:t>
      </w:r>
    </w:p>
    <w:p w14:paraId="5483344B" w14:textId="77777777" w:rsidR="00600CE3" w:rsidRDefault="00600CE3"/>
    <w:p w14:paraId="4879F324" w14:textId="77777777" w:rsidR="00600CE3" w:rsidRDefault="006A3193">
      <w:r>
        <w:rPr>
          <w:lang w:bidi="pt-PT"/>
        </w:rPr>
        <w:t>Estamos entusiasmados em reunir professoras/es, líderes escolares, profissionais e responsáveis políticas/os para aprender, discutir, e planear a melhoria do bem-estar de professoras/es na Palestina</w:t>
      </w:r>
      <w:r>
        <w:rPr>
          <w:lang w:bidi="pt-PT"/>
        </w:rPr>
        <w:t>. Esperamos que possa juntar-se a nós.</w:t>
      </w:r>
    </w:p>
    <w:p w14:paraId="09719A60" w14:textId="77777777" w:rsidR="00600CE3" w:rsidRDefault="00600CE3"/>
    <w:p w14:paraId="663C16BC" w14:textId="77777777" w:rsidR="00600CE3" w:rsidRDefault="006A3193">
      <w:r>
        <w:rPr>
          <w:lang w:bidi="pt-PT"/>
        </w:rPr>
        <w:lastRenderedPageBreak/>
        <w:t xml:space="preserve">Por favor, registe a sua participação </w:t>
      </w:r>
      <w:r>
        <w:rPr>
          <w:highlight w:val="yellow"/>
          <w:lang w:bidi="pt-PT"/>
        </w:rPr>
        <w:t>aqui (link)</w:t>
      </w:r>
      <w:r>
        <w:rPr>
          <w:lang w:bidi="pt-PT"/>
        </w:rPr>
        <w:t xml:space="preserve"> As perguntas neste formulário de inscrição nos ajudarão a planear e preparar recursos para um </w:t>
      </w:r>
      <w:r>
        <w:rPr>
          <w:i/>
          <w:lang w:bidi="pt-PT"/>
        </w:rPr>
        <w:t xml:space="preserve">workshop </w:t>
      </w:r>
      <w:r>
        <w:rPr>
          <w:lang w:bidi="pt-PT"/>
        </w:rPr>
        <w:t>adaptado à sua função atual, e que responda aos seus futuros in</w:t>
      </w:r>
      <w:r>
        <w:rPr>
          <w:lang w:bidi="pt-PT"/>
        </w:rPr>
        <w:t>teresses e contribua para melhorar o bem-estar de professoras/es.</w:t>
      </w:r>
    </w:p>
    <w:p w14:paraId="2A411D8A" w14:textId="77777777" w:rsidR="00600CE3" w:rsidRDefault="00600CE3"/>
    <w:p w14:paraId="1F16F88C" w14:textId="77777777" w:rsidR="00600CE3" w:rsidRDefault="006A3193">
      <w:r>
        <w:rPr>
          <w:lang w:bidi="pt-PT"/>
        </w:rPr>
        <w:t>Por último, a INEE e a [ORGANIZAÇÃO LOCAL] querem garantir que este evento seja seguro e agradável para todos. As/Os participantes que confirmarem sua presença e participarem no seminário c</w:t>
      </w:r>
      <w:r>
        <w:rPr>
          <w:lang w:bidi="pt-PT"/>
        </w:rPr>
        <w:t>oncordam em aderir às seguintes medidas de mitigação de risco:</w:t>
      </w:r>
    </w:p>
    <w:p w14:paraId="4F49DC4A" w14:textId="77777777" w:rsidR="00600CE3" w:rsidRDefault="00600CE3"/>
    <w:p w14:paraId="5F94DD05" w14:textId="77777777" w:rsidR="00600CE3" w:rsidRDefault="006A3193">
      <w:pPr>
        <w:numPr>
          <w:ilvl w:val="0"/>
          <w:numId w:val="1"/>
        </w:numPr>
      </w:pPr>
      <w:r>
        <w:rPr>
          <w:lang w:bidi="pt-PT"/>
        </w:rPr>
        <w:t>Recomenda-se a utilização de uma máscara facial em áreas internas (como na casa de banho/banheiro) ou em situações em que o distanciamento físico não pode ser mantido.</w:t>
      </w:r>
    </w:p>
    <w:p w14:paraId="6CEFF65C" w14:textId="77777777" w:rsidR="00600CE3" w:rsidRDefault="006A3193">
      <w:pPr>
        <w:numPr>
          <w:ilvl w:val="0"/>
          <w:numId w:val="1"/>
        </w:numPr>
      </w:pPr>
      <w:r>
        <w:rPr>
          <w:lang w:bidi="pt-PT"/>
        </w:rPr>
        <w:t>Por favor, esteja atento e mantenha o distanciamento físico com suas e seus colegas</w:t>
      </w:r>
    </w:p>
    <w:p w14:paraId="4CCB16B1" w14:textId="77777777" w:rsidR="00600CE3" w:rsidRDefault="006A3193">
      <w:pPr>
        <w:numPr>
          <w:ilvl w:val="0"/>
          <w:numId w:val="1"/>
        </w:numPr>
      </w:pPr>
      <w:r>
        <w:rPr>
          <w:lang w:bidi="pt-PT"/>
        </w:rPr>
        <w:t>Deve lavar as mãos ou usar álcool em gel com frequência, principalmente na chegada, antes de manusear alimentos/comer e antes de colocar/depois de remover a máscara facial.</w:t>
      </w:r>
    </w:p>
    <w:p w14:paraId="2632541A" w14:textId="77777777" w:rsidR="00600CE3" w:rsidRDefault="006A3193">
      <w:pPr>
        <w:numPr>
          <w:ilvl w:val="0"/>
          <w:numId w:val="1"/>
        </w:numPr>
      </w:pPr>
      <w:r>
        <w:rPr>
          <w:lang w:bidi="pt-PT"/>
        </w:rPr>
        <w:t xml:space="preserve">Recomenda-se a realização de um teste na manhã anterior ao evento, mesmo que não apresente sintomas. </w:t>
      </w:r>
    </w:p>
    <w:p w14:paraId="73D12E14" w14:textId="77777777" w:rsidR="00600CE3" w:rsidRDefault="006A3193">
      <w:pPr>
        <w:numPr>
          <w:ilvl w:val="0"/>
          <w:numId w:val="1"/>
        </w:numPr>
      </w:pPr>
      <w:r>
        <w:rPr>
          <w:lang w:bidi="pt-PT"/>
        </w:rPr>
        <w:t xml:space="preserve">Não deve comparecer ao </w:t>
      </w:r>
      <w:r>
        <w:rPr>
          <w:i/>
          <w:lang w:bidi="pt-PT"/>
        </w:rPr>
        <w:t xml:space="preserve">workshops </w:t>
      </w:r>
      <w:r>
        <w:rPr>
          <w:lang w:bidi="pt-PT"/>
        </w:rPr>
        <w:t>se você ou alguém com quem mora tiver testado positivo para COVID-19 ou se tiver sido identificado como contato de um caso positivo ao COVID nos últimos 14 dias.</w:t>
      </w:r>
    </w:p>
    <w:p w14:paraId="3AE19DCB" w14:textId="77777777" w:rsidR="00600CE3" w:rsidRDefault="006A3193">
      <w:pPr>
        <w:numPr>
          <w:ilvl w:val="0"/>
          <w:numId w:val="1"/>
        </w:numPr>
      </w:pPr>
      <w:r>
        <w:rPr>
          <w:lang w:bidi="pt-PT"/>
        </w:rPr>
        <w:t xml:space="preserve">Não deve comparecer ao </w:t>
      </w:r>
      <w:r>
        <w:rPr>
          <w:i/>
          <w:lang w:bidi="pt-PT"/>
        </w:rPr>
        <w:t>workshop</w:t>
      </w:r>
      <w:r>
        <w:rPr>
          <w:lang w:bidi="pt-PT"/>
        </w:rPr>
        <w:t xml:space="preserve"> se tiver algum sintoma de COVID-19, incluindo febre, tosse, fa</w:t>
      </w:r>
      <w:r>
        <w:rPr>
          <w:lang w:bidi="pt-PT"/>
        </w:rPr>
        <w:t>lta de ar, fadiga, dores no corpo, dor de cabeça, perda recente de paladar ou olfato, dor de garganta, coriza, náuseas ou vómitos, diarreia. Por favor, fique em casa, procure orientação médica e faça o teste de COVID-19.</w:t>
      </w:r>
    </w:p>
    <w:p w14:paraId="7C6F3734" w14:textId="77777777" w:rsidR="00600CE3" w:rsidRDefault="006A3193">
      <w:pPr>
        <w:numPr>
          <w:ilvl w:val="0"/>
          <w:numId w:val="1"/>
        </w:numPr>
      </w:pPr>
      <w:r>
        <w:rPr>
          <w:lang w:bidi="pt-PT"/>
        </w:rPr>
        <w:t>Caso se sinta mal até 3 dias depois</w:t>
      </w:r>
      <w:r>
        <w:rPr>
          <w:lang w:bidi="pt-PT"/>
        </w:rPr>
        <w:t xml:space="preserve"> do </w:t>
      </w:r>
      <w:r>
        <w:rPr>
          <w:i/>
          <w:lang w:bidi="pt-PT"/>
        </w:rPr>
        <w:t>workshop</w:t>
      </w:r>
      <w:r>
        <w:rPr>
          <w:lang w:bidi="pt-PT"/>
        </w:rPr>
        <w:t>, informe o ponto focal de COVID-19 para que o rastreamento do contato possa ser concluído, se necessário. Para suporte, entre em contato com [PONTO FOCAL LOCAL]</w:t>
      </w:r>
    </w:p>
    <w:p w14:paraId="51A5CA83" w14:textId="77777777" w:rsidR="00600CE3" w:rsidRDefault="00600CE3"/>
    <w:p w14:paraId="6056F0E9" w14:textId="77777777" w:rsidR="00600CE3" w:rsidRDefault="006A3193">
      <w:r>
        <w:rPr>
          <w:lang w:bidi="pt-PT"/>
        </w:rPr>
        <w:t>Se tiver alguma dúvida ou quiser mais informações, não hesite em entrar em contat</w:t>
      </w:r>
      <w:r>
        <w:rPr>
          <w:lang w:bidi="pt-PT"/>
        </w:rPr>
        <w:t>o com as/os facilitadoras/es do seminário [ADICIONE OS DADOS DE CONTATO]</w:t>
      </w:r>
    </w:p>
    <w:p w14:paraId="0264F503" w14:textId="77777777" w:rsidR="00600CE3" w:rsidRDefault="00600CE3"/>
    <w:p w14:paraId="761829CF" w14:textId="77777777" w:rsidR="00600CE3" w:rsidRDefault="006A3193">
      <w:r>
        <w:rPr>
          <w:lang w:bidi="pt-PT"/>
        </w:rPr>
        <w:t>Esperamos vê-la/o em [CONTEXTO] em breve.</w:t>
      </w:r>
    </w:p>
    <w:p w14:paraId="1808F379" w14:textId="77777777" w:rsidR="00600CE3" w:rsidRDefault="00600CE3"/>
    <w:p w14:paraId="2A712A85" w14:textId="77777777" w:rsidR="00600CE3" w:rsidRDefault="006A3193">
      <w:r>
        <w:rPr>
          <w:lang w:bidi="pt-PT"/>
        </w:rPr>
        <w:t>Atenciosamente,</w:t>
      </w:r>
    </w:p>
    <w:p w14:paraId="527907AF" w14:textId="77777777" w:rsidR="00600CE3" w:rsidRDefault="00600CE3"/>
    <w:p w14:paraId="08289679" w14:textId="77777777" w:rsidR="00600CE3" w:rsidRDefault="006A3193">
      <w:r>
        <w:rPr>
          <w:lang w:bidi="pt-PT"/>
        </w:rPr>
        <w:t>[FACILITADORAS/ES]</w:t>
      </w:r>
    </w:p>
    <w:p w14:paraId="182167E4" w14:textId="77777777" w:rsidR="00600CE3" w:rsidRDefault="006A3193">
      <w:r>
        <w:rPr>
          <w:lang w:bidi="pt-PT"/>
        </w:rPr>
        <w:t xml:space="preserve">  </w:t>
      </w:r>
    </w:p>
    <w:p w14:paraId="549B57B0" w14:textId="77777777" w:rsidR="00600CE3" w:rsidRDefault="00600CE3"/>
    <w:p w14:paraId="667FEE2D" w14:textId="77777777" w:rsidR="00600CE3" w:rsidRDefault="006A3193">
      <w:r>
        <w:rPr>
          <w:lang w:bidi="pt-PT"/>
        </w:rPr>
        <w:t xml:space="preserve"> </w:t>
      </w:r>
    </w:p>
    <w:sectPr w:rsidR="00600CE3">
      <w:headerReference w:type="default" r:id="rId10"/>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2AE85" w14:textId="77777777" w:rsidR="00000000" w:rsidRDefault="006A3193">
      <w:pPr>
        <w:spacing w:line="240" w:lineRule="auto"/>
      </w:pPr>
      <w:r>
        <w:separator/>
      </w:r>
    </w:p>
  </w:endnote>
  <w:endnote w:type="continuationSeparator" w:id="0">
    <w:p w14:paraId="5D5807A9" w14:textId="77777777" w:rsidR="00000000" w:rsidRDefault="006A31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1C1F" w14:textId="77777777" w:rsidR="00000000" w:rsidRDefault="006A3193">
      <w:pPr>
        <w:spacing w:line="240" w:lineRule="auto"/>
      </w:pPr>
      <w:r>
        <w:separator/>
      </w:r>
    </w:p>
  </w:footnote>
  <w:footnote w:type="continuationSeparator" w:id="0">
    <w:p w14:paraId="46FB1039" w14:textId="77777777" w:rsidR="00000000" w:rsidRDefault="006A31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2703" w14:textId="7BF22233" w:rsidR="00600CE3" w:rsidRDefault="006A3193" w:rsidP="006A3193">
    <w:pPr>
      <w:jc w:val="right"/>
    </w:pPr>
    <w:r>
      <w:rPr>
        <w:noProof/>
      </w:rPr>
      <w:drawing>
        <wp:inline distT="0" distB="0" distL="0" distR="0" wp14:anchorId="1316FFB4" wp14:editId="732523C0">
          <wp:extent cx="2785110" cy="386941"/>
          <wp:effectExtent l="0" t="0" r="0" b="0"/>
          <wp:docPr id="1343849538" name="Imagem 1" descr="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849538" name="Imagem 1" descr="Ícone&#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802589" cy="3893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247C5"/>
    <w:multiLevelType w:val="multilevel"/>
    <w:tmpl w:val="408206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69604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CE3"/>
    <w:rsid w:val="00600CE3"/>
    <w:rsid w:val="006A3193"/>
    <w:rsid w:val="00CD4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A5A08"/>
  <w15:docId w15:val="{2FA71431-A90C-4185-B6DF-D8B2C75C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PT"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Cabealho">
    <w:name w:val="header"/>
    <w:basedOn w:val="Normal"/>
    <w:link w:val="CabealhoChar"/>
    <w:uiPriority w:val="99"/>
    <w:unhideWhenUsed/>
    <w:rsid w:val="006A3193"/>
    <w:pPr>
      <w:tabs>
        <w:tab w:val="center" w:pos="4252"/>
        <w:tab w:val="right" w:pos="8504"/>
      </w:tabs>
      <w:spacing w:line="240" w:lineRule="auto"/>
    </w:pPr>
  </w:style>
  <w:style w:type="character" w:customStyle="1" w:styleId="CabealhoChar">
    <w:name w:val="Cabeçalho Char"/>
    <w:basedOn w:val="Fontepargpadro"/>
    <w:link w:val="Cabealho"/>
    <w:uiPriority w:val="99"/>
    <w:rsid w:val="006A3193"/>
  </w:style>
  <w:style w:type="paragraph" w:styleId="Rodap">
    <w:name w:val="footer"/>
    <w:basedOn w:val="Normal"/>
    <w:link w:val="RodapChar"/>
    <w:uiPriority w:val="99"/>
    <w:unhideWhenUsed/>
    <w:rsid w:val="006A3193"/>
    <w:pPr>
      <w:tabs>
        <w:tab w:val="center" w:pos="4252"/>
        <w:tab w:val="right" w:pos="8504"/>
      </w:tabs>
      <w:spacing w:line="240" w:lineRule="auto"/>
    </w:pPr>
  </w:style>
  <w:style w:type="character" w:customStyle="1" w:styleId="RodapChar">
    <w:name w:val="Rodapé Char"/>
    <w:basedOn w:val="Fontepargpadro"/>
    <w:link w:val="Rodap"/>
    <w:uiPriority w:val="99"/>
    <w:rsid w:val="006A3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nee.org/resources/teacher-wellbeing-resources-mapping-gap-analysis" TargetMode="External"/><Relationship Id="rId3" Type="http://schemas.openxmlformats.org/officeDocument/2006/relationships/settings" Target="settings.xml"/><Relationship Id="rId7" Type="http://schemas.openxmlformats.org/officeDocument/2006/relationships/hyperlink" Target="https://www.educationcannotwai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ee.org/resources/guidance-note-teacher-wellbeing-emergency-settin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3886</Characters>
  <Application>Microsoft Office Word</Application>
  <DocSecurity>0</DocSecurity>
  <Lines>90</Lines>
  <Paragraphs>23</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Fernanda Regis</dc:creator>
  <cp:lastModifiedBy>Maria Fernanda Regis</cp:lastModifiedBy>
  <cp:revision>3</cp:revision>
  <dcterms:created xsi:type="dcterms:W3CDTF">2023-07-26T13:17:00Z</dcterms:created>
  <dcterms:modified xsi:type="dcterms:W3CDTF">2023-07-26T13:18:00Z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2a1a7073b4e09a73711d4bc71db35ee71431e731a73a076a6e3fb1d722e54e46</vt:lpwstr>
  </property>
</Properties>
</file>