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ind w:left="-900" w:right="-85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خطة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2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لرفاهية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3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1"/>
        </w:rPr>
        <w:t xml:space="preserve">( </w:t>
      </w:r>
      <w:sdt>
        <w:sdtPr>
          <w:tag w:val="goog_rdk_4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1"/>
        </w:rPr>
        <w:t xml:space="preserve"> </w:t>
      </w:r>
      <w:sdt>
        <w:sdtPr>
          <w:tag w:val="goog_rdk_5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highlight w:val="yellow"/>
              <w:rtl w:val="1"/>
            </w:rPr>
            <w:t xml:space="preserve">المحلي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)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bidi w:val="1"/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النطاق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الثالث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: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التدريس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والتعل</w:t>
                </w:r>
              </w:sdtContent>
            </w:sdt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ّ</w:t>
                </w:r>
              </w:sdtContent>
            </w:sdt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المعيار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الاستراتيجيات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نظرية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التغيير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اذا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...</w:t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ثم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…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الأمر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الذي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سيؤدي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1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2 &gt;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3 &gt; 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قصيرة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متوسطة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التأثير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طويل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الأمد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البدء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والتنفيذ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الاستدامة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5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</w:t>
            </w:r>
            <w:r w:rsidDel="00000000" w:rsidR="00000000" w:rsidRPr="00000000">
              <w:rPr>
                <w:rtl w:val="0"/>
              </w:rPr>
              <w:t xml:space="preserve"> </w:t>
            </w: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bidi w:val="1"/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  <w:font w:name="Jomhuria">
    <w:embedRegular w:fontKey="{00000000-0000-0000-0000-000000000000}"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9376129</wp:posOffset>
          </wp:positionH>
          <wp:positionV relativeFrom="paragraph">
            <wp:posOffset>-247648</wp:posOffset>
          </wp:positionV>
          <wp:extent cx="4587521" cy="60007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87521" cy="6000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DF0DF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ipkiz5wHAwHDsgmiHLbKbo9okQ==">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2023-07-23T13:21:00Z</dcterms:created>
  <dc:creator>sara al-rashed</dc:creator>
</cp:coreProperties>
</file>