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2">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7">
      <w:pPr>
        <w:pStyle w:val="Title"/>
        <w:jc w:val="center"/>
        <w:rPr>
          <w:rFonts w:ascii="Muli" w:cs="Muli" w:eastAsia="Muli" w:hAnsi="Muli"/>
        </w:rPr>
      </w:pPr>
      <w:r w:rsidDel="00000000" w:rsidR="00000000" w:rsidRPr="00000000">
        <w:rPr>
          <w:rFonts w:ascii="Muli" w:cs="Muli" w:eastAsia="Muli" w:hAnsi="Muli"/>
        </w:rPr>
        <w:drawing>
          <wp:inline distB="114300" distT="114300" distL="114300" distR="114300">
            <wp:extent cx="6029008" cy="887925"/>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029008" cy="887925"/>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9">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A">
      <w:pPr>
        <w:rPr>
          <w:color w:val="153744"/>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Title"/>
        <w:jc w:val="center"/>
        <w:rPr>
          <w:rFonts w:ascii="Muli" w:cs="Muli" w:eastAsia="Muli" w:hAnsi="Muli"/>
          <w:b w:val="1"/>
          <w:color w:val="f27821"/>
        </w:rPr>
      </w:pPr>
      <w:r w:rsidDel="00000000" w:rsidR="00000000" w:rsidRPr="00000000">
        <w:rPr>
          <w:rFonts w:ascii="Muli" w:cs="Muli" w:eastAsia="Muli" w:hAnsi="Muli"/>
          <w:b w:val="1"/>
          <w:color w:val="f27821"/>
          <w:rtl w:val="0"/>
        </w:rPr>
        <w:t xml:space="preserve">Module de formation sur le développement de la petite enfance en situations d'urgence</w:t>
      </w:r>
    </w:p>
    <w:p w:rsidR="00000000" w:rsidDel="00000000" w:rsidP="00000000" w:rsidRDefault="00000000" w:rsidRPr="00000000" w14:paraId="0000000D">
      <w:pPr>
        <w:rPr/>
      </w:pPr>
      <w:bookmarkStart w:colFirst="0" w:colLast="0" w:name="_heading=h.yxnd2ypwdnhs" w:id="0"/>
      <w:bookmarkEnd w:id="0"/>
      <w:r w:rsidDel="00000000" w:rsidR="00000000" w:rsidRPr="00000000">
        <w:rPr>
          <w:rtl w:val="0"/>
        </w:rPr>
      </w:r>
    </w:p>
    <w:p w:rsidR="00000000" w:rsidDel="00000000" w:rsidP="00000000" w:rsidRDefault="00000000" w:rsidRPr="00000000" w14:paraId="0000000E">
      <w:pPr>
        <w:pStyle w:val="Title"/>
        <w:jc w:val="center"/>
        <w:rPr>
          <w:rFonts w:ascii="Muli" w:cs="Muli" w:eastAsia="Muli" w:hAnsi="Muli"/>
          <w:sz w:val="46"/>
          <w:szCs w:val="46"/>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Title"/>
        <w:jc w:val="center"/>
        <w:rPr>
          <w:rFonts w:ascii="Muli" w:cs="Muli" w:eastAsia="Muli" w:hAnsi="Muli"/>
          <w:b w:val="1"/>
          <w:color w:val="153744"/>
          <w:sz w:val="46"/>
          <w:szCs w:val="46"/>
        </w:rPr>
      </w:pPr>
      <w:bookmarkStart w:colFirst="0" w:colLast="0" w:name="_heading=h.cpj0htz7ecd8" w:id="1"/>
      <w:bookmarkEnd w:id="1"/>
      <w:r w:rsidDel="00000000" w:rsidR="00000000" w:rsidRPr="00000000">
        <w:rPr>
          <w:rFonts w:ascii="Muli" w:cs="Muli" w:eastAsia="Muli" w:hAnsi="Muli"/>
          <w:b w:val="1"/>
          <w:color w:val="153744"/>
          <w:sz w:val="46"/>
          <w:szCs w:val="46"/>
          <w:rtl w:val="0"/>
        </w:rPr>
        <w:t xml:space="preserve">Guide de facilitation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jc w:val="center"/>
        <w:rPr>
          <w:sz w:val="12"/>
          <w:szCs w:val="12"/>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rPr/>
      </w:pPr>
      <w:bookmarkStart w:colFirst="0" w:colLast="0" w:name="_heading=h.tyjcwt" w:id="2"/>
      <w:bookmarkEnd w:id="2"/>
      <w:r w:rsidDel="00000000" w:rsidR="00000000" w:rsidRPr="00000000">
        <w:rPr>
          <w:rtl w:val="0"/>
        </w:rPr>
        <w:t xml:space="preserve">Remerciements</w:t>
      </w:r>
    </w:p>
    <w:p w:rsidR="00000000" w:rsidDel="00000000" w:rsidP="00000000" w:rsidRDefault="00000000" w:rsidRPr="00000000" w14:paraId="0000001A">
      <w:pPr>
        <w:rPr>
          <w:color w:val="153744"/>
        </w:rPr>
      </w:pPr>
      <w:r w:rsidDel="00000000" w:rsidR="00000000" w:rsidRPr="00000000">
        <w:rPr>
          <w:color w:val="153744"/>
          <w:rtl w:val="0"/>
        </w:rPr>
        <w:t xml:space="preserve">Ce module de formation sur le développement de la petite enfance en situations d'urgence a été commandé par le Réseau Inter-agences pour l’Éducation en Situations d’Urgence (INEE) avec le soutien du Groupe de travail sur le Développement de la Petite Enfance de l'INEE (ECD WG - acronyme en anglais). Il a été développé par une équipe de Nadulpan LLC, dirigée par Nancy Claxton. </w:t>
      </w:r>
    </w:p>
    <w:p w:rsidR="00000000" w:rsidDel="00000000" w:rsidP="00000000" w:rsidRDefault="00000000" w:rsidRPr="00000000" w14:paraId="0000001B">
      <w:pPr>
        <w:rPr>
          <w:color w:val="153744"/>
        </w:rPr>
      </w:pPr>
      <w:r w:rsidDel="00000000" w:rsidR="00000000" w:rsidRPr="00000000">
        <w:rPr>
          <w:rtl w:val="0"/>
        </w:rPr>
      </w:r>
    </w:p>
    <w:p w:rsidR="00000000" w:rsidDel="00000000" w:rsidP="00000000" w:rsidRDefault="00000000" w:rsidRPr="00000000" w14:paraId="0000001C">
      <w:pPr>
        <w:rPr>
          <w:color w:val="153744"/>
        </w:rPr>
      </w:pPr>
      <w:r w:rsidDel="00000000" w:rsidR="00000000" w:rsidRPr="00000000">
        <w:rPr>
          <w:color w:val="153744"/>
          <w:rtl w:val="0"/>
        </w:rPr>
        <w:t xml:space="preserve">L'INEE remercie le ECD WG et les autres personnes qui ont consacré leur temps et leur expertise à ce court module de formation, en particulier Waleed Kanan. Le processus de révision a été réalisé au nom du ECD WG par Arnoud Conchon et Nada Elattar (UNICEF), Charlotte Cole (Blue Butterfly), Paul Abok et MarieDiane Uwamahoro (Plan International), Elena McEwan et Selamawit Tadesse (Catholic Relief Services), Jane O'Leary (Kyaninga Education Hub), Grace Boutros (Réseau arabe pour la petite enfance), Maria Marelli (Humanity &amp; Inclusion). Le Secrétariat de l’INEE (Sarah Montgomery et Rachel McKinney) a apporté un soutien et une révision supplémentaires.</w:t>
      </w:r>
    </w:p>
    <w:p w:rsidR="00000000" w:rsidDel="00000000" w:rsidP="00000000" w:rsidRDefault="00000000" w:rsidRPr="00000000" w14:paraId="0000001D">
      <w:pPr>
        <w:rPr>
          <w:color w:val="153744"/>
        </w:rPr>
      </w:pPr>
      <w:r w:rsidDel="00000000" w:rsidR="00000000" w:rsidRPr="00000000">
        <w:rPr>
          <w:rtl w:val="0"/>
        </w:rPr>
      </w:r>
    </w:p>
    <w:p w:rsidR="00000000" w:rsidDel="00000000" w:rsidP="00000000" w:rsidRDefault="00000000" w:rsidRPr="00000000" w14:paraId="0000001E">
      <w:pPr>
        <w:rPr>
          <w:color w:val="153744"/>
        </w:rPr>
      </w:pPr>
      <w:r w:rsidDel="00000000" w:rsidR="00000000" w:rsidRPr="00000000">
        <w:rPr>
          <w:color w:val="153744"/>
          <w:rtl w:val="0"/>
        </w:rPr>
        <w:t xml:space="preserve">L'INEE remercie l'UNICEF pour son soutien financier.</w:t>
      </w:r>
    </w:p>
    <w:p w:rsidR="00000000" w:rsidDel="00000000" w:rsidP="00000000" w:rsidRDefault="00000000" w:rsidRPr="00000000" w14:paraId="0000001F">
      <w:pPr>
        <w:rPr>
          <w:color w:val="153744"/>
        </w:rPr>
      </w:pPr>
      <w:r w:rsidDel="00000000" w:rsidR="00000000" w:rsidRPr="00000000">
        <w:rPr>
          <w:rtl w:val="0"/>
        </w:rPr>
      </w:r>
    </w:p>
    <w:p w:rsidR="00000000" w:rsidDel="00000000" w:rsidP="00000000" w:rsidRDefault="00000000" w:rsidRPr="00000000" w14:paraId="00000020">
      <w:pPr>
        <w:rPr>
          <w:color w:val="153744"/>
        </w:rPr>
      </w:pPr>
      <w:r w:rsidDel="00000000" w:rsidR="00000000" w:rsidRPr="00000000">
        <w:rPr>
          <w:color w:val="153744"/>
          <w:rtl w:val="0"/>
        </w:rPr>
        <w:t xml:space="preserve">Maria Angelica Benavides Camacho, coordinatrice de la thématique sur le développement de la petite enfance de l’INEE, a géré le processus de développement de cette formation.</w:t>
      </w:r>
    </w:p>
    <w:p w:rsidR="00000000" w:rsidDel="00000000" w:rsidP="00000000" w:rsidRDefault="00000000" w:rsidRPr="00000000" w14:paraId="00000021">
      <w:pPr>
        <w:rPr>
          <w:color w:val="153744"/>
        </w:rPr>
      </w:pPr>
      <w:r w:rsidDel="00000000" w:rsidR="00000000" w:rsidRPr="00000000">
        <w:rPr>
          <w:rtl w:val="0"/>
        </w:rPr>
      </w:r>
    </w:p>
    <w:p w:rsidR="00000000" w:rsidDel="00000000" w:rsidP="00000000" w:rsidRDefault="00000000" w:rsidRPr="00000000" w14:paraId="00000022">
      <w:pPr>
        <w:rPr>
          <w:color w:val="153744"/>
        </w:rPr>
      </w:pPr>
      <w:r w:rsidDel="00000000" w:rsidR="00000000" w:rsidRPr="00000000">
        <w:rPr>
          <w:color w:val="153744"/>
          <w:rtl w:val="0"/>
        </w:rPr>
        <w:t xml:space="preserve">Pour toute question ou commentaire, contactez </w:t>
      </w:r>
      <w:hyperlink r:id="rId8">
        <w:r w:rsidDel="00000000" w:rsidR="00000000" w:rsidRPr="00000000">
          <w:rPr>
            <w:color w:val="153744"/>
            <w:u w:val="single"/>
            <w:rtl w:val="0"/>
          </w:rPr>
          <w:t xml:space="preserve">earlychildhood@inee.org</w:t>
        </w:r>
      </w:hyperlink>
      <w:r w:rsidDel="00000000" w:rsidR="00000000" w:rsidRPr="00000000">
        <w:rPr>
          <w:color w:val="153744"/>
          <w:rtl w:val="0"/>
        </w:rPr>
        <w:t xml:space="preserve">.</w:t>
      </w:r>
    </w:p>
    <w:p w:rsidR="00000000" w:rsidDel="00000000" w:rsidP="00000000" w:rsidRDefault="00000000" w:rsidRPr="00000000" w14:paraId="00000023">
      <w:pPr>
        <w:rPr>
          <w:color w:val="153744"/>
        </w:rPr>
      </w:pPr>
      <w:r w:rsidDel="00000000" w:rsidR="00000000" w:rsidRPr="00000000">
        <w:rPr>
          <w:rtl w:val="0"/>
        </w:rPr>
      </w:r>
    </w:p>
    <w:p w:rsidR="00000000" w:rsidDel="00000000" w:rsidP="00000000" w:rsidRDefault="00000000" w:rsidRPr="00000000" w14:paraId="00000024">
      <w:pPr>
        <w:rPr>
          <w:color w:val="153744"/>
        </w:rPr>
      </w:pPr>
      <w:r w:rsidDel="00000000" w:rsidR="00000000" w:rsidRPr="00000000">
        <w:rPr>
          <w:rtl w:val="0"/>
        </w:rPr>
      </w:r>
    </w:p>
    <w:p w:rsidR="00000000" w:rsidDel="00000000" w:rsidP="00000000" w:rsidRDefault="00000000" w:rsidRPr="00000000" w14:paraId="00000025">
      <w:pPr>
        <w:rPr>
          <w:color w:val="153744"/>
        </w:rPr>
      </w:pPr>
      <w:r w:rsidDel="00000000" w:rsidR="00000000" w:rsidRPr="00000000">
        <w:rPr>
          <w:rtl w:val="0"/>
        </w:rPr>
      </w:r>
    </w:p>
    <w:p w:rsidR="00000000" w:rsidDel="00000000" w:rsidP="00000000" w:rsidRDefault="00000000" w:rsidRPr="00000000" w14:paraId="00000026">
      <w:pPr>
        <w:rPr>
          <w:color w:val="153744"/>
        </w:rPr>
      </w:pPr>
      <w:r w:rsidDel="00000000" w:rsidR="00000000" w:rsidRPr="00000000">
        <w:rPr>
          <w:rtl w:val="0"/>
        </w:rPr>
      </w:r>
    </w:p>
    <w:p w:rsidR="00000000" w:rsidDel="00000000" w:rsidP="00000000" w:rsidRDefault="00000000" w:rsidRPr="00000000" w14:paraId="00000027">
      <w:pPr>
        <w:rPr>
          <w:color w:val="153744"/>
        </w:rPr>
      </w:pPr>
      <w:r w:rsidDel="00000000" w:rsidR="00000000" w:rsidRPr="00000000">
        <w:rPr>
          <w:rtl w:val="0"/>
        </w:rPr>
      </w:r>
    </w:p>
    <w:p w:rsidR="00000000" w:rsidDel="00000000" w:rsidP="00000000" w:rsidRDefault="00000000" w:rsidRPr="00000000" w14:paraId="00000028">
      <w:pPr>
        <w:rPr>
          <w:color w:val="153744"/>
        </w:rPr>
      </w:pPr>
      <w:r w:rsidDel="00000000" w:rsidR="00000000" w:rsidRPr="00000000">
        <w:rPr>
          <w:rtl w:val="0"/>
        </w:rPr>
      </w:r>
    </w:p>
    <w:p w:rsidR="00000000" w:rsidDel="00000000" w:rsidP="00000000" w:rsidRDefault="00000000" w:rsidRPr="00000000" w14:paraId="00000029">
      <w:pPr>
        <w:rPr>
          <w:color w:val="153744"/>
        </w:rPr>
      </w:pPr>
      <w:r w:rsidDel="00000000" w:rsidR="00000000" w:rsidRPr="00000000">
        <w:rPr>
          <w:rtl w:val="0"/>
        </w:rPr>
      </w:r>
    </w:p>
    <w:p w:rsidR="00000000" w:rsidDel="00000000" w:rsidP="00000000" w:rsidRDefault="00000000" w:rsidRPr="00000000" w14:paraId="0000002A">
      <w:pPr>
        <w:rPr>
          <w:color w:val="153744"/>
        </w:rPr>
      </w:pPr>
      <w:r w:rsidDel="00000000" w:rsidR="00000000" w:rsidRPr="00000000">
        <w:rPr>
          <w:rtl w:val="0"/>
        </w:rPr>
      </w:r>
    </w:p>
    <w:p w:rsidR="00000000" w:rsidDel="00000000" w:rsidP="00000000" w:rsidRDefault="00000000" w:rsidRPr="00000000" w14:paraId="0000002B">
      <w:pPr>
        <w:rPr>
          <w:color w:val="153744"/>
        </w:rPr>
      </w:pPr>
      <w:r w:rsidDel="00000000" w:rsidR="00000000" w:rsidRPr="00000000">
        <w:rPr>
          <w:rtl w:val="0"/>
        </w:rPr>
      </w:r>
    </w:p>
    <w:p w:rsidR="00000000" w:rsidDel="00000000" w:rsidP="00000000" w:rsidRDefault="00000000" w:rsidRPr="00000000" w14:paraId="0000002C">
      <w:pPr>
        <w:rPr>
          <w:color w:val="153744"/>
        </w:rPr>
      </w:pPr>
      <w:r w:rsidDel="00000000" w:rsidR="00000000" w:rsidRPr="00000000">
        <w:rPr>
          <w:rtl w:val="0"/>
        </w:rPr>
      </w:r>
    </w:p>
    <w:p w:rsidR="00000000" w:rsidDel="00000000" w:rsidP="00000000" w:rsidRDefault="00000000" w:rsidRPr="00000000" w14:paraId="0000002D">
      <w:pPr>
        <w:rPr>
          <w:color w:val="153744"/>
        </w:rPr>
      </w:pPr>
      <w:r w:rsidDel="00000000" w:rsidR="00000000" w:rsidRPr="00000000">
        <w:rPr>
          <w:rtl w:val="0"/>
        </w:rPr>
      </w:r>
    </w:p>
    <w:p w:rsidR="00000000" w:rsidDel="00000000" w:rsidP="00000000" w:rsidRDefault="00000000" w:rsidRPr="00000000" w14:paraId="0000002E">
      <w:pPr>
        <w:rPr>
          <w:color w:val="153744"/>
        </w:rPr>
      </w:pPr>
      <w:r w:rsidDel="00000000" w:rsidR="00000000" w:rsidRPr="00000000">
        <w:rPr>
          <w:rtl w:val="0"/>
        </w:rPr>
      </w:r>
    </w:p>
    <w:p w:rsidR="00000000" w:rsidDel="00000000" w:rsidP="00000000" w:rsidRDefault="00000000" w:rsidRPr="00000000" w14:paraId="0000002F">
      <w:pPr>
        <w:rPr>
          <w:color w:val="153744"/>
        </w:rPr>
      </w:pPr>
      <w:r w:rsidDel="00000000" w:rsidR="00000000" w:rsidRPr="00000000">
        <w:rPr>
          <w:rtl w:val="0"/>
        </w:rPr>
      </w:r>
    </w:p>
    <w:p w:rsidR="00000000" w:rsidDel="00000000" w:rsidP="00000000" w:rsidRDefault="00000000" w:rsidRPr="00000000" w14:paraId="00000030">
      <w:pPr>
        <w:rPr>
          <w:color w:val="153744"/>
        </w:rPr>
      </w:pPr>
      <w:r w:rsidDel="00000000" w:rsidR="00000000" w:rsidRPr="00000000">
        <w:rPr>
          <w:rtl w:val="0"/>
        </w:rPr>
      </w:r>
    </w:p>
    <w:p w:rsidR="00000000" w:rsidDel="00000000" w:rsidP="00000000" w:rsidRDefault="00000000" w:rsidRPr="00000000" w14:paraId="00000031">
      <w:pPr>
        <w:rPr>
          <w:color w:val="153744"/>
        </w:rPr>
      </w:pPr>
      <w:r w:rsidDel="00000000" w:rsidR="00000000" w:rsidRPr="00000000">
        <w:rPr>
          <w:rtl w:val="0"/>
        </w:rPr>
      </w:r>
    </w:p>
    <w:p w:rsidR="00000000" w:rsidDel="00000000" w:rsidP="00000000" w:rsidRDefault="00000000" w:rsidRPr="00000000" w14:paraId="00000032">
      <w:pPr>
        <w:rPr>
          <w:color w:val="153744"/>
        </w:rPr>
      </w:pPr>
      <w:r w:rsidDel="00000000" w:rsidR="00000000" w:rsidRPr="00000000">
        <w:rPr>
          <w:rtl w:val="0"/>
        </w:rPr>
      </w:r>
    </w:p>
    <w:p w:rsidR="00000000" w:rsidDel="00000000" w:rsidP="00000000" w:rsidRDefault="00000000" w:rsidRPr="00000000" w14:paraId="00000033">
      <w:pPr>
        <w:rPr>
          <w:color w:val="153744"/>
        </w:rPr>
      </w:pPr>
      <w:r w:rsidDel="00000000" w:rsidR="00000000" w:rsidRPr="00000000">
        <w:rPr>
          <w:color w:val="153744"/>
          <w:rtl w:val="0"/>
        </w:rPr>
        <w:t xml:space="preserve">© 2024 Réseau Inter-agences pour l'Éducation en Situations d'Urgence (INEE)</w:t>
      </w:r>
      <w:r w:rsidDel="00000000" w:rsidR="00000000" w:rsidRPr="00000000">
        <w:rPr>
          <w:rtl w:val="0"/>
        </w:rPr>
      </w:r>
    </w:p>
    <w:p w:rsidR="00000000" w:rsidDel="00000000" w:rsidP="00000000" w:rsidRDefault="00000000" w:rsidRPr="00000000" w14:paraId="00000034">
      <w:pPr>
        <w:rPr>
          <w:color w:val="153744"/>
        </w:rPr>
      </w:pPr>
      <w:r w:rsidDel="00000000" w:rsidR="00000000" w:rsidRPr="00000000">
        <w:rPr>
          <w:rtl w:val="0"/>
        </w:rPr>
      </w:r>
    </w:p>
    <w:p w:rsidR="00000000" w:rsidDel="00000000" w:rsidP="00000000" w:rsidRDefault="00000000" w:rsidRPr="00000000" w14:paraId="00000035">
      <w:pPr>
        <w:rPr>
          <w:b w:val="1"/>
          <w:color w:val="153744"/>
        </w:rPr>
      </w:pPr>
      <w:r w:rsidDel="00000000" w:rsidR="00000000" w:rsidRPr="00000000">
        <w:rPr>
          <w:b w:val="1"/>
          <w:color w:val="153744"/>
          <w:rtl w:val="0"/>
        </w:rPr>
        <w:t xml:space="preserve">Citation suggérée :</w:t>
      </w:r>
    </w:p>
    <w:p w:rsidR="00000000" w:rsidDel="00000000" w:rsidP="00000000" w:rsidRDefault="00000000" w:rsidRPr="00000000" w14:paraId="00000036">
      <w:pPr>
        <w:rPr>
          <w:color w:val="153744"/>
        </w:rPr>
      </w:pPr>
      <w:r w:rsidDel="00000000" w:rsidR="00000000" w:rsidRPr="00000000">
        <w:rPr>
          <w:color w:val="153744"/>
          <w:rtl w:val="0"/>
        </w:rPr>
        <w:t xml:space="preserve">Réseau Inter-agences pour l'Éducation en Situations d'Urgence (INEE). (2024). Module de formation sur le développement de la petite enfance en situations d'urgence. INEE. </w:t>
      </w:r>
      <w:hyperlink r:id="rId9">
        <w:r w:rsidDel="00000000" w:rsidR="00000000" w:rsidRPr="00000000">
          <w:rPr>
            <w:color w:val="153744"/>
            <w:u w:val="single"/>
            <w:rtl w:val="0"/>
          </w:rPr>
          <w:t xml:space="preserve">https://inee.org/fr/ressources/module-de-formation-sur-le-developpement-de-la-petite-enfance-en-situations-durgence</w:t>
        </w:r>
      </w:hyperlink>
      <w:r w:rsidDel="00000000" w:rsidR="00000000" w:rsidRPr="00000000">
        <w:rPr>
          <w:color w:val="153744"/>
          <w:rtl w:val="0"/>
        </w:rPr>
        <w:t xml:space="preserve"> </w:t>
      </w:r>
    </w:p>
    <w:p w:rsidR="00000000" w:rsidDel="00000000" w:rsidP="00000000" w:rsidRDefault="00000000" w:rsidRPr="00000000" w14:paraId="00000037">
      <w:pPr>
        <w:rPr>
          <w:color w:val="153744"/>
        </w:rPr>
      </w:pPr>
      <w:r w:rsidDel="00000000" w:rsidR="00000000" w:rsidRPr="00000000">
        <w:rPr>
          <w:rtl w:val="0"/>
        </w:rPr>
      </w:r>
    </w:p>
    <w:p w:rsidR="00000000" w:rsidDel="00000000" w:rsidP="00000000" w:rsidRDefault="00000000" w:rsidRPr="00000000" w14:paraId="00000038">
      <w:pPr>
        <w:rPr>
          <w:b w:val="1"/>
          <w:color w:val="153744"/>
        </w:rPr>
      </w:pPr>
      <w:r w:rsidDel="00000000" w:rsidR="00000000" w:rsidRPr="00000000">
        <w:rPr>
          <w:b w:val="1"/>
          <w:color w:val="153744"/>
          <w:rtl w:val="0"/>
        </w:rPr>
        <w:t xml:space="preserve">Licence :</w:t>
      </w:r>
      <w:r w:rsidDel="00000000" w:rsidR="00000000" w:rsidRPr="00000000">
        <w:drawing>
          <wp:anchor allowOverlap="1" behindDoc="0" distB="114300" distT="114300" distL="114300" distR="114300" hidden="0" layoutInCell="1" locked="0" relativeHeight="0" simplePos="0">
            <wp:simplePos x="0" y="0"/>
            <wp:positionH relativeFrom="column">
              <wp:posOffset>4972050</wp:posOffset>
            </wp:positionH>
            <wp:positionV relativeFrom="paragraph">
              <wp:posOffset>118173</wp:posOffset>
            </wp:positionV>
            <wp:extent cx="1199197" cy="41638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1199197" cy="416388"/>
                    </a:xfrm>
                    <a:prstGeom prst="rect"/>
                    <a:ln/>
                  </pic:spPr>
                </pic:pic>
              </a:graphicData>
            </a:graphic>
          </wp:anchor>
        </w:drawing>
      </w:r>
    </w:p>
    <w:p w:rsidR="00000000" w:rsidDel="00000000" w:rsidP="00000000" w:rsidRDefault="00000000" w:rsidRPr="00000000" w14:paraId="00000039">
      <w:pPr>
        <w:rPr>
          <w:color w:val="153744"/>
        </w:rPr>
      </w:pPr>
      <w:r w:rsidDel="00000000" w:rsidR="00000000" w:rsidRPr="00000000">
        <w:rPr>
          <w:color w:val="153744"/>
          <w:rtl w:val="0"/>
        </w:rPr>
        <w:t xml:space="preserve">Le présent document fait l’objet d’une licence Creative Commons Attribution-NonCommercial-ShareAlike 4.0 International (CC BY-NC-SA 4.0) </w:t>
      </w:r>
      <w:hyperlink r:id="rId11">
        <w:r w:rsidDel="00000000" w:rsidR="00000000" w:rsidRPr="00000000">
          <w:rPr>
            <w:color w:val="153744"/>
            <w:u w:val="single"/>
            <w:rtl w:val="0"/>
          </w:rPr>
          <w:t xml:space="preserve">https://creativecommons.org/licenses/by-nc-sa/4.0/</w:t>
        </w:r>
      </w:hyperlink>
      <w:r w:rsidDel="00000000" w:rsidR="00000000" w:rsidRPr="00000000">
        <w:rPr>
          <w:color w:val="153744"/>
          <w:rtl w:val="0"/>
        </w:rPr>
        <w:t xml:space="preserve">.</w:t>
      </w:r>
    </w:p>
    <w:p w:rsidR="00000000" w:rsidDel="00000000" w:rsidP="00000000" w:rsidRDefault="00000000" w:rsidRPr="00000000" w14:paraId="0000003A">
      <w:pPr>
        <w:rPr>
          <w:color w:val="153744"/>
        </w:rPr>
      </w:pPr>
      <w:r w:rsidDel="00000000" w:rsidR="00000000" w:rsidRPr="00000000">
        <w:rPr>
          <w:rtl w:val="0"/>
        </w:rPr>
      </w:r>
    </w:p>
    <w:p w:rsidR="00000000" w:rsidDel="00000000" w:rsidP="00000000" w:rsidRDefault="00000000" w:rsidRPr="00000000" w14:paraId="0000003B">
      <w:pPr>
        <w:rPr>
          <w:color w:val="153744"/>
        </w:rPr>
      </w:pPr>
      <w:r w:rsidDel="00000000" w:rsidR="00000000" w:rsidRPr="00000000">
        <w:rPr>
          <w:rtl w:val="0"/>
        </w:rPr>
      </w:r>
    </w:p>
    <w:p w:rsidR="00000000" w:rsidDel="00000000" w:rsidP="00000000" w:rsidRDefault="00000000" w:rsidRPr="00000000" w14:paraId="0000003C">
      <w:pPr>
        <w:spacing w:line="276" w:lineRule="auto"/>
        <w:rPr>
          <w:i w:val="1"/>
          <w:color w:val="153744"/>
        </w:rPr>
      </w:pPr>
      <w:r w:rsidDel="00000000" w:rsidR="00000000" w:rsidRPr="00000000">
        <w:rPr>
          <w:i w:val="1"/>
          <w:color w:val="153744"/>
          <w:rtl w:val="0"/>
        </w:rPr>
        <w:t xml:space="preserve">Cette traduction a été réalisée grâce à une collaboration entre CLEAR Global et l’INEE.</w:t>
      </w:r>
      <w:r w:rsidDel="00000000" w:rsidR="00000000" w:rsidRPr="00000000">
        <w:rPr>
          <w:rtl w:val="0"/>
        </w:rPr>
      </w:r>
    </w:p>
    <w:p w:rsidR="00000000" w:rsidDel="00000000" w:rsidP="00000000" w:rsidRDefault="00000000" w:rsidRPr="00000000" w14:paraId="0000003D">
      <w:pPr>
        <w:rPr>
          <w:color w:val="153744"/>
        </w:rPr>
      </w:pPr>
      <w:r w:rsidDel="00000000" w:rsidR="00000000" w:rsidRPr="00000000">
        <w:br w:type="page"/>
      </w:r>
      <w:r w:rsidDel="00000000" w:rsidR="00000000" w:rsidRPr="00000000">
        <w:rPr>
          <w:rtl w:val="0"/>
        </w:rPr>
      </w:r>
    </w:p>
    <w:p w:rsidR="00000000" w:rsidDel="00000000" w:rsidP="00000000" w:rsidRDefault="00000000" w:rsidRPr="00000000" w14:paraId="0000003E">
      <w:pPr>
        <w:pStyle w:val="Heading1"/>
        <w:tabs>
          <w:tab w:val="right" w:leader="none" w:pos="9360"/>
        </w:tabs>
        <w:rPr/>
      </w:pPr>
      <w:bookmarkStart w:colFirst="0" w:colLast="0" w:name="_heading=h.wp9vjeb7vm0q" w:id="3"/>
      <w:bookmarkEnd w:id="3"/>
      <w:r w:rsidDel="00000000" w:rsidR="00000000" w:rsidRPr="00000000">
        <w:rPr>
          <w:rtl w:val="0"/>
        </w:rPr>
        <w:t xml:space="preserve">Table des matières</w:t>
      </w:r>
    </w:p>
    <w:sdt>
      <w:sdtPr>
        <w:docPartObj>
          <w:docPartGallery w:val="Table of Contents"/>
          <w:docPartUnique w:val="1"/>
        </w:docPartObj>
      </w:sdtPr>
      <w:sdtContent>
        <w:p w:rsidR="00000000" w:rsidDel="00000000" w:rsidP="00000000" w:rsidRDefault="00000000" w:rsidRPr="00000000" w14:paraId="0000003F">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tyjcwt">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Remerciements</w:t>
              <w:tab/>
              <w:t xml:space="preserve">2</w:t>
            </w:r>
          </w:hyperlink>
          <w:r w:rsidDel="00000000" w:rsidR="00000000" w:rsidRPr="00000000">
            <w:rPr>
              <w:rtl w:val="0"/>
            </w:rPr>
          </w:r>
        </w:p>
        <w:p w:rsidR="00000000" w:rsidDel="00000000" w:rsidP="00000000" w:rsidRDefault="00000000" w:rsidRPr="00000000" w14:paraId="00000040">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wp9vjeb7vm0q">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Table des matières</w:t>
              <w:tab/>
              <w:t xml:space="preserve">3</w:t>
            </w:r>
          </w:hyperlink>
          <w:r w:rsidDel="00000000" w:rsidR="00000000" w:rsidRPr="00000000">
            <w:rPr>
              <w:rtl w:val="0"/>
            </w:rPr>
          </w:r>
        </w:p>
        <w:p w:rsidR="00000000" w:rsidDel="00000000" w:rsidP="00000000" w:rsidRDefault="00000000" w:rsidRPr="00000000" w14:paraId="00000041">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7sggdk2fryd0">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42">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s5m4gs1gnv99">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Public cible</w:t>
              <w:tab/>
              <w:t xml:space="preserve">4</w:t>
            </w:r>
          </w:hyperlink>
          <w:r w:rsidDel="00000000" w:rsidR="00000000" w:rsidRPr="00000000">
            <w:rPr>
              <w:rtl w:val="0"/>
            </w:rPr>
          </w:r>
        </w:p>
        <w:p w:rsidR="00000000" w:rsidDel="00000000" w:rsidP="00000000" w:rsidRDefault="00000000" w:rsidRPr="00000000" w14:paraId="00000043">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x7p36wcu6uq6">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Objectifs d'apprentissage</w:t>
              <w:tab/>
              <w:t xml:space="preserve">4</w:t>
            </w:r>
          </w:hyperlink>
          <w:r w:rsidDel="00000000" w:rsidR="00000000" w:rsidRPr="00000000">
            <w:rPr>
              <w:rtl w:val="0"/>
            </w:rPr>
          </w:r>
        </w:p>
        <w:p w:rsidR="00000000" w:rsidDel="00000000" w:rsidP="00000000" w:rsidRDefault="00000000" w:rsidRPr="00000000" w14:paraId="00000044">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prawocqp10xu">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Principaux apprentissages et points à retenir</w:t>
              <w:tab/>
              <w:t xml:space="preserve">4</w:t>
            </w:r>
          </w:hyperlink>
          <w:r w:rsidDel="00000000" w:rsidR="00000000" w:rsidRPr="00000000">
            <w:rPr>
              <w:rtl w:val="0"/>
            </w:rPr>
          </w:r>
        </w:p>
        <w:p w:rsidR="00000000" w:rsidDel="00000000" w:rsidP="00000000" w:rsidRDefault="00000000" w:rsidRPr="00000000" w14:paraId="00000045">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l9f4fofn8iwh">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Alignement sur le Cadre de compétences de l'INEE</w:t>
              <w:tab/>
              <w:t xml:space="preserve">5</w:t>
            </w:r>
          </w:hyperlink>
          <w:r w:rsidDel="00000000" w:rsidR="00000000" w:rsidRPr="00000000">
            <w:rPr>
              <w:rtl w:val="0"/>
            </w:rPr>
          </w:r>
        </w:p>
        <w:p w:rsidR="00000000" w:rsidDel="00000000" w:rsidP="00000000" w:rsidRDefault="00000000" w:rsidRPr="00000000" w14:paraId="0000004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hs2tffx7trt5">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Présentation du module</w:t>
              <w:tab/>
              <w:t xml:space="preserve">6</w:t>
            </w:r>
          </w:hyperlink>
          <w:r w:rsidDel="00000000" w:rsidR="00000000" w:rsidRPr="00000000">
            <w:rPr>
              <w:rtl w:val="0"/>
            </w:rPr>
          </w:r>
        </w:p>
        <w:p w:rsidR="00000000" w:rsidDel="00000000" w:rsidP="00000000" w:rsidRDefault="00000000" w:rsidRPr="00000000" w14:paraId="0000004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j837pbtpw1cn">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Chronologie du module</w:t>
              <w:tab/>
              <w:t xml:space="preserve">6</w:t>
            </w:r>
          </w:hyperlink>
          <w:r w:rsidDel="00000000" w:rsidR="00000000" w:rsidRPr="00000000">
            <w:rPr>
              <w:rtl w:val="0"/>
            </w:rPr>
          </w:r>
        </w:p>
        <w:p w:rsidR="00000000" w:rsidDel="00000000" w:rsidP="00000000" w:rsidRDefault="00000000" w:rsidRPr="00000000" w14:paraId="00000048">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Approche de formation</w:t>
              <w:tab/>
              <w:t xml:space="preserve">6</w:t>
            </w:r>
          </w:hyperlink>
          <w:r w:rsidDel="00000000" w:rsidR="00000000" w:rsidRPr="00000000">
            <w:rPr>
              <w:rtl w:val="0"/>
            </w:rPr>
          </w:r>
        </w:p>
        <w:p w:rsidR="00000000" w:rsidDel="00000000" w:rsidP="00000000" w:rsidRDefault="00000000" w:rsidRPr="00000000" w14:paraId="0000004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Matériel du module</w:t>
              <w:tab/>
              <w:t xml:space="preserve">7</w:t>
            </w:r>
          </w:hyperlink>
          <w:r w:rsidDel="00000000" w:rsidR="00000000" w:rsidRPr="00000000">
            <w:rPr>
              <w:rtl w:val="0"/>
            </w:rPr>
          </w:r>
        </w:p>
        <w:p w:rsidR="00000000" w:rsidDel="00000000" w:rsidP="00000000" w:rsidRDefault="00000000" w:rsidRPr="00000000" w14:paraId="0000004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5xbqaup1gegx">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Préparation de la formation</w:t>
              <w:tab/>
              <w:t xml:space="preserve">7</w:t>
            </w:r>
          </w:hyperlink>
          <w:r w:rsidDel="00000000" w:rsidR="00000000" w:rsidRPr="00000000">
            <w:rPr>
              <w:rtl w:val="0"/>
            </w:rPr>
          </w:r>
        </w:p>
        <w:p w:rsidR="00000000" w:rsidDel="00000000" w:rsidP="00000000" w:rsidRDefault="00000000" w:rsidRPr="00000000" w14:paraId="0000004B">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y8oybi2wc8ia">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Adapter le contenu</w:t>
              <w:tab/>
              <w:t xml:space="preserve">7</w:t>
            </w:r>
          </w:hyperlink>
          <w:r w:rsidDel="00000000" w:rsidR="00000000" w:rsidRPr="00000000">
            <w:rPr>
              <w:rtl w:val="0"/>
            </w:rPr>
          </w:r>
        </w:p>
        <w:p w:rsidR="00000000" w:rsidDel="00000000" w:rsidP="00000000" w:rsidRDefault="00000000" w:rsidRPr="00000000" w14:paraId="0000004C">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Inclusion</w:t>
              <w:tab/>
              <w:t xml:space="preserve">8</w:t>
            </w:r>
          </w:hyperlink>
          <w:r w:rsidDel="00000000" w:rsidR="00000000" w:rsidRPr="00000000">
            <w:rPr>
              <w:rtl w:val="0"/>
            </w:rPr>
          </w:r>
        </w:p>
        <w:p w:rsidR="00000000" w:rsidDel="00000000" w:rsidP="00000000" w:rsidRDefault="00000000" w:rsidRPr="00000000" w14:paraId="0000004D">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6wp4to4o0qu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Activités de préparation</w:t>
              <w:tab/>
              <w:t xml:space="preserve">8</w:t>
            </w:r>
          </w:hyperlink>
          <w:r w:rsidDel="00000000" w:rsidR="00000000" w:rsidRPr="00000000">
            <w:rPr>
              <w:rtl w:val="0"/>
            </w:rPr>
          </w:r>
        </w:p>
        <w:p w:rsidR="00000000" w:rsidDel="00000000" w:rsidP="00000000" w:rsidRDefault="00000000" w:rsidRPr="00000000" w14:paraId="0000004E">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kfd3l9nnl7t">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Pendant l'atelier</w:t>
              <w:tab/>
              <w:t xml:space="preserve">8</w:t>
            </w:r>
          </w:hyperlink>
          <w:r w:rsidDel="00000000" w:rsidR="00000000" w:rsidRPr="00000000">
            <w:rPr>
              <w:rtl w:val="0"/>
            </w:rPr>
          </w:r>
        </w:p>
        <w:p w:rsidR="00000000" w:rsidDel="00000000" w:rsidP="00000000" w:rsidRDefault="00000000" w:rsidRPr="00000000" w14:paraId="0000004F">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s453wqf6c6tl">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Prestation de formation</w:t>
              <w:tab/>
              <w:t xml:space="preserve">9</w:t>
            </w:r>
          </w:hyperlink>
          <w:r w:rsidDel="00000000" w:rsidR="00000000" w:rsidRPr="00000000">
            <w:rPr>
              <w:rtl w:val="0"/>
            </w:rPr>
          </w:r>
        </w:p>
        <w:p w:rsidR="00000000" w:rsidDel="00000000" w:rsidP="00000000" w:rsidRDefault="00000000" w:rsidRPr="00000000" w14:paraId="00000050">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f3wsz2udvjar">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Feuille de route</w:t>
              <w:tab/>
              <w:t xml:space="preserve">9</w:t>
            </w:r>
          </w:hyperlink>
          <w:r w:rsidDel="00000000" w:rsidR="00000000" w:rsidRPr="00000000">
            <w:rPr>
              <w:rtl w:val="0"/>
            </w:rPr>
          </w:r>
        </w:p>
        <w:p w:rsidR="00000000" w:rsidDel="00000000" w:rsidP="00000000" w:rsidRDefault="00000000" w:rsidRPr="00000000" w14:paraId="00000051">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osuc9m2gjyw2">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Questions de réflexion</w:t>
              <w:tab/>
              <w:t xml:space="preserve">9</w:t>
            </w:r>
          </w:hyperlink>
          <w:r w:rsidDel="00000000" w:rsidR="00000000" w:rsidRPr="00000000">
            <w:rPr>
              <w:rtl w:val="0"/>
            </w:rPr>
          </w:r>
        </w:p>
        <w:p w:rsidR="00000000" w:rsidDel="00000000" w:rsidP="00000000" w:rsidRDefault="00000000" w:rsidRPr="00000000" w14:paraId="00000052">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hq7euk40gpsc">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Questions supplémentaires par domaines de contenu</w:t>
              <w:tab/>
              <w:t xml:space="preserve">10</w:t>
            </w:r>
          </w:hyperlink>
          <w:r w:rsidDel="00000000" w:rsidR="00000000" w:rsidRPr="00000000">
            <w:rPr>
              <w:rtl w:val="0"/>
            </w:rPr>
          </w:r>
        </w:p>
        <w:p w:rsidR="00000000" w:rsidDel="00000000" w:rsidP="00000000" w:rsidRDefault="00000000" w:rsidRPr="00000000" w14:paraId="00000053">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abba4yqwoeej">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Feedback et évaluation</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4">
      <w:pPr>
        <w:pStyle w:val="Heading1"/>
        <w:tabs>
          <w:tab w:val="right" w:leader="none" w:pos="9360"/>
        </w:tabs>
        <w:spacing w:after="140" w:before="80" w:lineRule="auto"/>
        <w:rPr/>
      </w:pPr>
      <w:bookmarkStart w:colFirst="0" w:colLast="0" w:name="_heading=h.faf9rc5z97ad" w:id="4"/>
      <w:bookmarkEnd w:id="4"/>
      <w:r w:rsidDel="00000000" w:rsidR="00000000" w:rsidRPr="00000000">
        <w:br w:type="page"/>
      </w:r>
      <w:r w:rsidDel="00000000" w:rsidR="00000000" w:rsidRPr="00000000">
        <w:rPr>
          <w:rtl w:val="0"/>
        </w:rPr>
      </w:r>
    </w:p>
    <w:p w:rsidR="00000000" w:rsidDel="00000000" w:rsidP="00000000" w:rsidRDefault="00000000" w:rsidRPr="00000000" w14:paraId="00000055">
      <w:pPr>
        <w:pStyle w:val="Heading1"/>
        <w:tabs>
          <w:tab w:val="right" w:leader="none" w:pos="9360"/>
        </w:tabs>
        <w:rPr/>
      </w:pPr>
      <w:bookmarkStart w:colFirst="0" w:colLast="0" w:name="_heading=h.7sggdk2fryd0" w:id="5"/>
      <w:bookmarkEnd w:id="5"/>
      <w:r w:rsidDel="00000000" w:rsidR="00000000" w:rsidRPr="00000000">
        <w:rPr>
          <w:rtl w:val="0"/>
        </w:rPr>
        <w:t xml:space="preserve">Introduction</w:t>
      </w:r>
    </w:p>
    <w:p w:rsidR="00000000" w:rsidDel="00000000" w:rsidP="00000000" w:rsidRDefault="00000000" w:rsidRPr="00000000" w14:paraId="00000056">
      <w:pPr>
        <w:tabs>
          <w:tab w:val="right" w:leader="none" w:pos="9360"/>
        </w:tabs>
        <w:rPr>
          <w:color w:val="153744"/>
        </w:rPr>
      </w:pPr>
      <w:r w:rsidDel="00000000" w:rsidR="00000000" w:rsidRPr="00000000">
        <w:rPr>
          <w:color w:val="153744"/>
          <w:rtl w:val="0"/>
        </w:rPr>
        <w:t xml:space="preserve">Le module sur le Développement de la petite enfance en situations d'urgence fait partie du </w:t>
      </w:r>
      <w:hyperlink r:id="rId12">
        <w:r w:rsidDel="00000000" w:rsidR="00000000" w:rsidRPr="00000000">
          <w:rPr>
            <w:color w:val="153744"/>
            <w:u w:val="single"/>
            <w:rtl w:val="0"/>
          </w:rPr>
          <w:t xml:space="preserve">programme de formation harmonisée sur l'Éducation en situations d'urgence (ESU)</w:t>
        </w:r>
      </w:hyperlink>
      <w:r w:rsidDel="00000000" w:rsidR="00000000" w:rsidRPr="00000000">
        <w:rPr>
          <w:color w:val="153744"/>
          <w:rtl w:val="0"/>
        </w:rPr>
        <w:t xml:space="preserve">, un ensemble de modules de formation courts développés par l'INEE et le Cluster Éducation de l’IASC.</w:t>
      </w:r>
    </w:p>
    <w:p w:rsidR="00000000" w:rsidDel="00000000" w:rsidP="00000000" w:rsidRDefault="00000000" w:rsidRPr="00000000" w14:paraId="00000057">
      <w:pPr>
        <w:tabs>
          <w:tab w:val="right" w:leader="none" w:pos="9360"/>
        </w:tabs>
        <w:rPr>
          <w:color w:val="153744"/>
        </w:rPr>
      </w:pPr>
      <w:r w:rsidDel="00000000" w:rsidR="00000000" w:rsidRPr="00000000">
        <w:rPr>
          <w:rtl w:val="0"/>
        </w:rPr>
      </w:r>
    </w:p>
    <w:p w:rsidR="00000000" w:rsidDel="00000000" w:rsidP="00000000" w:rsidRDefault="00000000" w:rsidRPr="00000000" w14:paraId="00000058">
      <w:pPr>
        <w:tabs>
          <w:tab w:val="right" w:leader="none" w:pos="9360"/>
        </w:tabs>
        <w:spacing w:after="120" w:lineRule="auto"/>
        <w:rPr>
          <w:color w:val="153744"/>
        </w:rPr>
      </w:pPr>
      <w:r w:rsidDel="00000000" w:rsidR="00000000" w:rsidRPr="00000000">
        <w:rPr>
          <w:color w:val="153744"/>
          <w:rtl w:val="0"/>
        </w:rPr>
        <w:t xml:space="preserve">Ce module vise à présenter aux intervenants de première ligne, aux responsables de l'élaboration et de la mise en œuvre des programmes humanitaires de tous les secteurs et aux spécialistes du développement de la petite enfance les concepts et cadres de base du développement de la petite enfance en tant qu'approche globale répondant aux besoins et aux droits holistiques des enfants - de la conception à l'âge de 8 ans - et de leurs familles, touchés par des situations d’urgence. Le développement de la petite enfance en situations d'urgence s'adresse aux femmes enceintes et allaitantes, aux personnes qui s’occupent des enfants (les aidants) et aux enfants les plus vulnérables, y compris les enfants déplacés, les enfants en situation de handicap, les enfants présentant des retards de développement et d'autres besoins. Le Développement de la petite enfance en situations d'urgence est multisectoriel, culturellement pertinent, inclusif et :</w:t>
      </w:r>
    </w:p>
    <w:p w:rsidR="00000000" w:rsidDel="00000000" w:rsidP="00000000" w:rsidRDefault="00000000" w:rsidRPr="00000000" w14:paraId="00000059">
      <w:pPr>
        <w:numPr>
          <w:ilvl w:val="0"/>
          <w:numId w:val="1"/>
        </w:numPr>
        <w:spacing w:after="120" w:lineRule="auto"/>
        <w:ind w:left="720" w:hanging="360"/>
        <w:rPr>
          <w:color w:val="153744"/>
        </w:rPr>
      </w:pPr>
      <w:r w:rsidDel="00000000" w:rsidR="00000000" w:rsidRPr="00000000">
        <w:rPr>
          <w:color w:val="153744"/>
          <w:rtl w:val="0"/>
        </w:rPr>
        <w:t xml:space="preserve">Cherche à prévenir et à atténuer les effets négatifs des crises en fournissant des soins nourriciers grâce à un soutien en santé mentale et psychosocial, des opportunités d’apprentissage et de jeux précoces adaptées à l’âge et au développement, ainsi qu’un accès aux soins de santé et à la nutrition.</w:t>
      </w:r>
    </w:p>
    <w:p w:rsidR="00000000" w:rsidDel="00000000" w:rsidP="00000000" w:rsidRDefault="00000000" w:rsidRPr="00000000" w14:paraId="0000005A">
      <w:pPr>
        <w:numPr>
          <w:ilvl w:val="0"/>
          <w:numId w:val="1"/>
        </w:numPr>
        <w:ind w:left="720" w:hanging="360"/>
        <w:rPr>
          <w:color w:val="153744"/>
        </w:rPr>
      </w:pPr>
      <w:r w:rsidDel="00000000" w:rsidR="00000000" w:rsidRPr="00000000">
        <w:rPr>
          <w:color w:val="153744"/>
          <w:rtl w:val="0"/>
        </w:rPr>
        <w:t xml:space="preserve">Reconnaît que les aidants principaux sont les premiers enseignants et défenseurs de la vie des enfants et, par conséquent, soutiennent les parents, les aidants et les familles afin de créer des environnements protecteurs, nourriciers, accessibles et inclusifs.</w:t>
      </w:r>
    </w:p>
    <w:p w:rsidR="00000000" w:rsidDel="00000000" w:rsidP="00000000" w:rsidRDefault="00000000" w:rsidRPr="00000000" w14:paraId="0000005B">
      <w:pPr>
        <w:rPr>
          <w:color w:val="153744"/>
        </w:rPr>
      </w:pPr>
      <w:r w:rsidDel="00000000" w:rsidR="00000000" w:rsidRPr="00000000">
        <w:rPr>
          <w:rtl w:val="0"/>
        </w:rPr>
      </w:r>
    </w:p>
    <w:p w:rsidR="00000000" w:rsidDel="00000000" w:rsidP="00000000" w:rsidRDefault="00000000" w:rsidRPr="00000000" w14:paraId="0000005C">
      <w:pPr>
        <w:rPr>
          <w:color w:val="153744"/>
        </w:rPr>
      </w:pPr>
      <w:r w:rsidDel="00000000" w:rsidR="00000000" w:rsidRPr="00000000">
        <w:rPr>
          <w:color w:val="153744"/>
          <w:rtl w:val="0"/>
        </w:rPr>
        <w:t xml:space="preserve">Ce module peut être utilisé indépendamment ou avec d'autres modules du programme de formation harmonisée sur l’ESU.</w:t>
      </w:r>
    </w:p>
    <w:p w:rsidR="00000000" w:rsidDel="00000000" w:rsidP="00000000" w:rsidRDefault="00000000" w:rsidRPr="00000000" w14:paraId="0000005D">
      <w:pPr>
        <w:pStyle w:val="Heading2"/>
        <w:rPr>
          <w:color w:val="153744"/>
        </w:rPr>
      </w:pPr>
      <w:bookmarkStart w:colFirst="0" w:colLast="0" w:name="_heading=h.v8tg9d374o33" w:id="6"/>
      <w:bookmarkEnd w:id="6"/>
      <w:r w:rsidDel="00000000" w:rsidR="00000000" w:rsidRPr="00000000">
        <w:rPr>
          <w:rtl w:val="0"/>
        </w:rPr>
      </w:r>
    </w:p>
    <w:p w:rsidR="00000000" w:rsidDel="00000000" w:rsidP="00000000" w:rsidRDefault="00000000" w:rsidRPr="00000000" w14:paraId="0000005E">
      <w:pPr>
        <w:pStyle w:val="Heading2"/>
        <w:rPr>
          <w:color w:val="153744"/>
        </w:rPr>
      </w:pPr>
      <w:bookmarkStart w:colFirst="0" w:colLast="0" w:name="_heading=h.s5m4gs1gnv99" w:id="7"/>
      <w:bookmarkEnd w:id="7"/>
      <w:r w:rsidDel="00000000" w:rsidR="00000000" w:rsidRPr="00000000">
        <w:rPr>
          <w:color w:val="153744"/>
          <w:rtl w:val="0"/>
        </w:rPr>
        <w:t xml:space="preserve">Public cible</w:t>
      </w:r>
    </w:p>
    <w:p w:rsidR="00000000" w:rsidDel="00000000" w:rsidP="00000000" w:rsidRDefault="00000000" w:rsidRPr="00000000" w14:paraId="0000005F">
      <w:pPr>
        <w:rPr>
          <w:color w:val="153744"/>
        </w:rPr>
      </w:pPr>
      <w:r w:rsidDel="00000000" w:rsidR="00000000" w:rsidRPr="00000000">
        <w:rPr>
          <w:color w:val="153744"/>
          <w:rtl w:val="0"/>
        </w:rPr>
        <w:t xml:space="preserve">Travailleurs de première ligne, responsables de l'élaboration et de la mise en œuvre des programmes humanitaires de tous les secteurs (non-spécialistes du développement de la petite enfance).</w:t>
      </w:r>
    </w:p>
    <w:p w:rsidR="00000000" w:rsidDel="00000000" w:rsidP="00000000" w:rsidRDefault="00000000" w:rsidRPr="00000000" w14:paraId="00000060">
      <w:pPr>
        <w:pStyle w:val="Heading2"/>
        <w:rPr>
          <w:color w:val="153744"/>
        </w:rPr>
      </w:pPr>
      <w:bookmarkStart w:colFirst="0" w:colLast="0" w:name="_heading=h.rna780gqjrez" w:id="8"/>
      <w:bookmarkEnd w:id="8"/>
      <w:r w:rsidDel="00000000" w:rsidR="00000000" w:rsidRPr="00000000">
        <w:rPr>
          <w:rtl w:val="0"/>
        </w:rPr>
      </w:r>
    </w:p>
    <w:p w:rsidR="00000000" w:rsidDel="00000000" w:rsidP="00000000" w:rsidRDefault="00000000" w:rsidRPr="00000000" w14:paraId="00000061">
      <w:pPr>
        <w:pStyle w:val="Heading2"/>
        <w:rPr>
          <w:color w:val="153744"/>
        </w:rPr>
      </w:pPr>
      <w:bookmarkStart w:colFirst="0" w:colLast="0" w:name="_heading=h.x7p36wcu6uq6" w:id="9"/>
      <w:bookmarkEnd w:id="9"/>
      <w:r w:rsidDel="00000000" w:rsidR="00000000" w:rsidRPr="00000000">
        <w:rPr>
          <w:color w:val="153744"/>
          <w:rtl w:val="0"/>
        </w:rPr>
        <w:t xml:space="preserve">Objectifs d'apprentissage</w:t>
      </w:r>
    </w:p>
    <w:p w:rsidR="00000000" w:rsidDel="00000000" w:rsidP="00000000" w:rsidRDefault="00000000" w:rsidRPr="00000000" w14:paraId="00000062">
      <w:pPr>
        <w:rPr>
          <w:color w:val="153744"/>
        </w:rPr>
      </w:pPr>
      <w:r w:rsidDel="00000000" w:rsidR="00000000" w:rsidRPr="00000000">
        <w:rPr>
          <w:color w:val="153744"/>
          <w:rtl w:val="0"/>
        </w:rPr>
        <w:t xml:space="preserve">À l'issue de la formation, les participants seront en mesure de :</w:t>
      </w:r>
    </w:p>
    <w:p w:rsidR="00000000" w:rsidDel="00000000" w:rsidP="00000000" w:rsidRDefault="00000000" w:rsidRPr="00000000" w14:paraId="00000063">
      <w:pPr>
        <w:numPr>
          <w:ilvl w:val="0"/>
          <w:numId w:val="4"/>
        </w:numPr>
        <w:ind w:left="720" w:hanging="360"/>
        <w:rPr>
          <w:color w:val="153744"/>
        </w:rPr>
      </w:pPr>
      <w:r w:rsidDel="00000000" w:rsidR="00000000" w:rsidRPr="00000000">
        <w:rPr>
          <w:color w:val="153744"/>
          <w:rtl w:val="0"/>
        </w:rPr>
        <w:t xml:space="preserve">Placer le développement de la petite enfance en situations d'urgence comme une composante essentielle des réponses humanitaires aux crises et aux situations d'urgence.</w:t>
      </w:r>
    </w:p>
    <w:p w:rsidR="00000000" w:rsidDel="00000000" w:rsidP="00000000" w:rsidRDefault="00000000" w:rsidRPr="00000000" w14:paraId="00000064">
      <w:pPr>
        <w:numPr>
          <w:ilvl w:val="0"/>
          <w:numId w:val="4"/>
        </w:numPr>
        <w:ind w:left="720" w:hanging="360"/>
        <w:rPr>
          <w:color w:val="153744"/>
        </w:rPr>
      </w:pPr>
      <w:r w:rsidDel="00000000" w:rsidR="00000000" w:rsidRPr="00000000">
        <w:rPr>
          <w:color w:val="153744"/>
          <w:rtl w:val="0"/>
        </w:rPr>
        <w:t xml:space="preserve">Expliquer l'importance d'utiliser une approche intégrée pour répondre aux besoins holistiques des jeunes enfants et de leurs parents ou personnes qui s’en occupent (les aidants).</w:t>
      </w:r>
    </w:p>
    <w:p w:rsidR="00000000" w:rsidDel="00000000" w:rsidP="00000000" w:rsidRDefault="00000000" w:rsidRPr="00000000" w14:paraId="00000065">
      <w:pPr>
        <w:numPr>
          <w:ilvl w:val="0"/>
          <w:numId w:val="4"/>
        </w:numPr>
        <w:ind w:left="720" w:hanging="360"/>
        <w:rPr>
          <w:color w:val="153744"/>
        </w:rPr>
      </w:pPr>
      <w:bookmarkStart w:colFirst="0" w:colLast="0" w:name="_heading=h.qrvavbmuqe2u" w:id="10"/>
      <w:bookmarkEnd w:id="10"/>
      <w:r w:rsidDel="00000000" w:rsidR="00000000" w:rsidRPr="00000000">
        <w:rPr>
          <w:color w:val="153744"/>
          <w:rtl w:val="0"/>
        </w:rPr>
        <w:t xml:space="preserve">Identifier les bonnes pratiques pour répondre aux besoins de tous les jeunes enfants et de leurs aidants en utilisant une approche holistique et intégrée.</w:t>
      </w:r>
    </w:p>
    <w:p w:rsidR="00000000" w:rsidDel="00000000" w:rsidP="00000000" w:rsidRDefault="00000000" w:rsidRPr="00000000" w14:paraId="00000066">
      <w:pPr>
        <w:rPr>
          <w:color w:val="153744"/>
        </w:rPr>
      </w:pPr>
      <w:r w:rsidDel="00000000" w:rsidR="00000000" w:rsidRPr="00000000">
        <w:rPr>
          <w:rtl w:val="0"/>
        </w:rPr>
      </w:r>
    </w:p>
    <w:p w:rsidR="00000000" w:rsidDel="00000000" w:rsidP="00000000" w:rsidRDefault="00000000" w:rsidRPr="00000000" w14:paraId="00000067">
      <w:pPr>
        <w:pStyle w:val="Heading2"/>
        <w:tabs>
          <w:tab w:val="right" w:leader="none" w:pos="9360"/>
        </w:tabs>
        <w:rPr>
          <w:color w:val="153744"/>
        </w:rPr>
      </w:pPr>
      <w:bookmarkStart w:colFirst="0" w:colLast="0" w:name="_heading=h.prawocqp10xu" w:id="11"/>
      <w:bookmarkEnd w:id="11"/>
      <w:r w:rsidDel="00000000" w:rsidR="00000000" w:rsidRPr="00000000">
        <w:rPr>
          <w:color w:val="153744"/>
          <w:rtl w:val="0"/>
        </w:rPr>
        <w:t xml:space="preserve">Principaux apprentissages et points à retenir</w:t>
      </w:r>
    </w:p>
    <w:p w:rsidR="00000000" w:rsidDel="00000000" w:rsidP="00000000" w:rsidRDefault="00000000" w:rsidRPr="00000000" w14:paraId="00000068">
      <w:pPr>
        <w:numPr>
          <w:ilvl w:val="0"/>
          <w:numId w:val="8"/>
        </w:numPr>
        <w:spacing w:after="120" w:lineRule="auto"/>
        <w:ind w:left="720" w:hanging="360"/>
        <w:rPr>
          <w:color w:val="153744"/>
        </w:rPr>
      </w:pPr>
      <w:r w:rsidDel="00000000" w:rsidR="00000000" w:rsidRPr="00000000">
        <w:rPr>
          <w:color w:val="153744"/>
          <w:rtl w:val="0"/>
        </w:rPr>
        <w:t xml:space="preserve">Les 1 000 premiers jours de la vie d’un enfant sont essentiels au développement du cerveau et à la croissance physique. Cette période est également cruciale pour l’attachement de l’enfant à son aidant, le développement socio-émotionnel, le développement du langage, etc.</w:t>
      </w:r>
    </w:p>
    <w:p w:rsidR="00000000" w:rsidDel="00000000" w:rsidP="00000000" w:rsidRDefault="00000000" w:rsidRPr="00000000" w14:paraId="00000069">
      <w:pPr>
        <w:numPr>
          <w:ilvl w:val="0"/>
          <w:numId w:val="8"/>
        </w:numPr>
        <w:spacing w:after="120" w:lineRule="auto"/>
        <w:ind w:left="720" w:hanging="360"/>
        <w:rPr>
          <w:color w:val="153744"/>
        </w:rPr>
      </w:pPr>
      <w:r w:rsidDel="00000000" w:rsidR="00000000" w:rsidRPr="00000000">
        <w:rPr>
          <w:color w:val="153744"/>
          <w:rtl w:val="0"/>
        </w:rPr>
        <w:t xml:space="preserve">Le développement de la petite enfance en situations d'urgence est une approche globale qui répond aux besoins et aux droits de tous les enfants, de la préconception jusqu'à l'âge de 8 ans, touchés par des situations de crises, y compris les enfants en situation de handicap, présentant des retards de développement et d'autres besoins.</w:t>
      </w:r>
    </w:p>
    <w:p w:rsidR="00000000" w:rsidDel="00000000" w:rsidP="00000000" w:rsidRDefault="00000000" w:rsidRPr="00000000" w14:paraId="0000006A">
      <w:pPr>
        <w:numPr>
          <w:ilvl w:val="0"/>
          <w:numId w:val="8"/>
        </w:numPr>
        <w:spacing w:after="120" w:lineRule="auto"/>
        <w:ind w:left="720" w:hanging="360"/>
        <w:rPr>
          <w:color w:val="153744"/>
        </w:rPr>
      </w:pPr>
      <w:r w:rsidDel="00000000" w:rsidR="00000000" w:rsidRPr="00000000">
        <w:rPr>
          <w:color w:val="153744"/>
          <w:rtl w:val="0"/>
        </w:rPr>
        <w:t xml:space="preserve">L'impact des urgences peut avoir des répercussions sur le développement à long terme des enfants pendant l'enfance et à l'âge adulte, affectant leur bien-être et celui de leur famille et de leur communauté.</w:t>
      </w:r>
    </w:p>
    <w:p w:rsidR="00000000" w:rsidDel="00000000" w:rsidP="00000000" w:rsidRDefault="00000000" w:rsidRPr="00000000" w14:paraId="0000006B">
      <w:pPr>
        <w:numPr>
          <w:ilvl w:val="0"/>
          <w:numId w:val="8"/>
        </w:numPr>
        <w:spacing w:after="120" w:lineRule="auto"/>
        <w:ind w:left="720" w:hanging="360"/>
        <w:rPr>
          <w:color w:val="153744"/>
        </w:rPr>
      </w:pPr>
      <w:r w:rsidDel="00000000" w:rsidR="00000000" w:rsidRPr="00000000">
        <w:rPr>
          <w:color w:val="153744"/>
          <w:rtl w:val="0"/>
        </w:rPr>
        <w:t xml:space="preserve">Investir dans le développement de la petite enfance représente une occasion sans précédent. Cet investissement fait la différence dans la vie des enfants en leur permettant de développer leurs capacités à participer pleinement à la société de demain en tant que citoyens actifs et productifs. C’est l’occasion de « reconstruire en mieux ».</w:t>
      </w:r>
    </w:p>
    <w:p w:rsidR="00000000" w:rsidDel="00000000" w:rsidP="00000000" w:rsidRDefault="00000000" w:rsidRPr="00000000" w14:paraId="0000006C">
      <w:pPr>
        <w:numPr>
          <w:ilvl w:val="0"/>
          <w:numId w:val="8"/>
        </w:numPr>
        <w:spacing w:after="120" w:lineRule="auto"/>
        <w:ind w:left="720" w:hanging="360"/>
        <w:rPr>
          <w:color w:val="153744"/>
        </w:rPr>
      </w:pPr>
      <w:r w:rsidDel="00000000" w:rsidR="00000000" w:rsidRPr="00000000">
        <w:rPr>
          <w:color w:val="153744"/>
          <w:rtl w:val="0"/>
        </w:rPr>
        <w:t xml:space="preserve">Pour déterminer la portée de l’intervention en développement de la petite enfance en situations d'urgence, les équipes doivent analyser les caractéristiques, les besoins et les atouts locaux. Une bonne compréhension des infrastructures de DPE existantes et des partenaires potentiels permettra une réponse plus rapide.</w:t>
      </w:r>
    </w:p>
    <w:p w:rsidR="00000000" w:rsidDel="00000000" w:rsidP="00000000" w:rsidRDefault="00000000" w:rsidRPr="00000000" w14:paraId="0000006D">
      <w:pPr>
        <w:numPr>
          <w:ilvl w:val="0"/>
          <w:numId w:val="8"/>
        </w:numPr>
        <w:spacing w:after="120" w:lineRule="auto"/>
        <w:ind w:left="720" w:hanging="360"/>
        <w:rPr>
          <w:color w:val="153744"/>
        </w:rPr>
      </w:pPr>
      <w:r w:rsidDel="00000000" w:rsidR="00000000" w:rsidRPr="00000000">
        <w:rPr>
          <w:color w:val="153744"/>
          <w:rtl w:val="0"/>
        </w:rPr>
        <w:t xml:space="preserve">La réalisation d'une évaluation/analyse de la situation garantit une réponse qui prend en compte le contexte de manière appropriée.</w:t>
      </w:r>
    </w:p>
    <w:p w:rsidR="00000000" w:rsidDel="00000000" w:rsidP="00000000" w:rsidRDefault="00000000" w:rsidRPr="00000000" w14:paraId="0000006E">
      <w:pPr>
        <w:numPr>
          <w:ilvl w:val="0"/>
          <w:numId w:val="8"/>
        </w:numPr>
        <w:spacing w:after="120" w:lineRule="auto"/>
        <w:ind w:left="720" w:hanging="360"/>
        <w:rPr>
          <w:color w:val="153744"/>
        </w:rPr>
      </w:pPr>
      <w:r w:rsidDel="00000000" w:rsidR="00000000" w:rsidRPr="00000000">
        <w:rPr>
          <w:color w:val="153744"/>
          <w:rtl w:val="0"/>
        </w:rPr>
        <w:t xml:space="preserve">La collaboration et la coordination multisectorielles sont essentielles pour fournir un soutien holistique et intégré aux jeunes enfants et aux aidants.</w:t>
      </w:r>
    </w:p>
    <w:p w:rsidR="00000000" w:rsidDel="00000000" w:rsidP="00000000" w:rsidRDefault="00000000" w:rsidRPr="00000000" w14:paraId="0000006F">
      <w:pPr>
        <w:numPr>
          <w:ilvl w:val="0"/>
          <w:numId w:val="8"/>
        </w:numPr>
        <w:spacing w:after="120" w:lineRule="auto"/>
        <w:ind w:left="720" w:hanging="360"/>
        <w:rPr>
          <w:color w:val="153744"/>
        </w:rPr>
      </w:pPr>
      <w:r w:rsidDel="00000000" w:rsidR="00000000" w:rsidRPr="00000000">
        <w:rPr>
          <w:color w:val="153744"/>
          <w:rtl w:val="0"/>
        </w:rPr>
        <w:t xml:space="preserve">Les loisirs sont essentiels au développement physique, psychomoteur et intellectuel de l'enfant, à sa socialisation, au renforcement de son identité et au développement de son autonomie.</w:t>
      </w:r>
    </w:p>
    <w:p w:rsidR="00000000" w:rsidDel="00000000" w:rsidP="00000000" w:rsidRDefault="00000000" w:rsidRPr="00000000" w14:paraId="00000070">
      <w:pPr>
        <w:numPr>
          <w:ilvl w:val="0"/>
          <w:numId w:val="8"/>
        </w:numPr>
        <w:ind w:left="720" w:hanging="360"/>
        <w:rPr>
          <w:color w:val="153744"/>
        </w:rPr>
      </w:pPr>
      <w:r w:rsidDel="00000000" w:rsidR="00000000" w:rsidRPr="00000000">
        <w:rPr>
          <w:color w:val="153744"/>
          <w:rtl w:val="0"/>
        </w:rPr>
        <w:t xml:space="preserve">Les personnes qui s'occupent des enfants peuvent faire une grande différence dans le rétablissement des enfants suite aux impacts provoqués par une situation d'urgence.</w:t>
      </w:r>
    </w:p>
    <w:p w:rsidR="00000000" w:rsidDel="00000000" w:rsidP="00000000" w:rsidRDefault="00000000" w:rsidRPr="00000000" w14:paraId="00000071">
      <w:pPr>
        <w:numPr>
          <w:ilvl w:val="0"/>
          <w:numId w:val="8"/>
        </w:numPr>
        <w:ind w:left="720" w:hanging="360"/>
        <w:rPr>
          <w:color w:val="153744"/>
        </w:rPr>
      </w:pPr>
      <w:r w:rsidDel="00000000" w:rsidR="00000000" w:rsidRPr="00000000">
        <w:rPr>
          <w:color w:val="153744"/>
          <w:rtl w:val="0"/>
        </w:rPr>
        <w:t xml:space="preserve">Il est important d'envisager des stratégies de transition qui consolident le relèvement des environnements physiques et émotionnels afin de renforcer la résilience des enfants, de leurs familles et de leurs réseaux de soutien. Cela crée une opportunité d’appropriation et de participation communautaire face aux nouveaux risques, car cela peut contribuer à l'apprentissage et à l'amélioration continue de la gestion des risques et du cycle de DPE.</w:t>
      </w:r>
    </w:p>
    <w:p w:rsidR="00000000" w:rsidDel="00000000" w:rsidP="00000000" w:rsidRDefault="00000000" w:rsidRPr="00000000" w14:paraId="00000072">
      <w:pPr>
        <w:ind w:left="720" w:firstLine="0"/>
        <w:rPr>
          <w:color w:val="153744"/>
        </w:rPr>
      </w:pPr>
      <w:r w:rsidDel="00000000" w:rsidR="00000000" w:rsidRPr="00000000">
        <w:rPr>
          <w:rtl w:val="0"/>
        </w:rPr>
      </w:r>
    </w:p>
    <w:p w:rsidR="00000000" w:rsidDel="00000000" w:rsidP="00000000" w:rsidRDefault="00000000" w:rsidRPr="00000000" w14:paraId="00000073">
      <w:pPr>
        <w:pStyle w:val="Heading2"/>
        <w:rPr>
          <w:color w:val="153744"/>
        </w:rPr>
      </w:pPr>
      <w:bookmarkStart w:colFirst="0" w:colLast="0" w:name="_heading=h.l9f4fofn8iwh" w:id="12"/>
      <w:bookmarkEnd w:id="12"/>
      <w:r w:rsidDel="00000000" w:rsidR="00000000" w:rsidRPr="00000000">
        <w:rPr>
          <w:color w:val="153744"/>
          <w:rtl w:val="0"/>
        </w:rPr>
        <w:t xml:space="preserve">Alignement </w:t>
      </w:r>
      <w:r w:rsidDel="00000000" w:rsidR="00000000" w:rsidRPr="00000000">
        <w:rPr>
          <w:color w:val="153744"/>
          <w:rtl w:val="0"/>
        </w:rPr>
        <w:t xml:space="preserve">sur le Cadre de compétences de l'INEE</w:t>
      </w:r>
    </w:p>
    <w:p w:rsidR="00000000" w:rsidDel="00000000" w:rsidP="00000000" w:rsidRDefault="00000000" w:rsidRPr="00000000" w14:paraId="00000074">
      <w:pPr>
        <w:rPr>
          <w:color w:val="153744"/>
        </w:rPr>
      </w:pPr>
      <w:r w:rsidDel="00000000" w:rsidR="00000000" w:rsidRPr="00000000">
        <w:rPr>
          <w:color w:val="153744"/>
          <w:rtl w:val="0"/>
        </w:rPr>
        <w:t xml:space="preserve">Ce module s'aligne sur le </w:t>
      </w:r>
      <w:hyperlink r:id="rId13">
        <w:r w:rsidDel="00000000" w:rsidR="00000000" w:rsidRPr="00000000">
          <w:rPr>
            <w:color w:val="153744"/>
            <w:u w:val="single"/>
            <w:rtl w:val="0"/>
          </w:rPr>
          <w:t xml:space="preserve">Cadre de compétences de l'INEE</w:t>
        </w:r>
      </w:hyperlink>
      <w:r w:rsidDel="00000000" w:rsidR="00000000" w:rsidRPr="00000000">
        <w:rPr>
          <w:color w:val="153744"/>
          <w:rtl w:val="0"/>
        </w:rPr>
        <w:t xml:space="preserve"> et contribue au niveau 1 dans des domaines particuliers :</w:t>
      </w:r>
    </w:p>
    <w:p w:rsidR="00000000" w:rsidDel="00000000" w:rsidP="00000000" w:rsidRDefault="00000000" w:rsidRPr="00000000" w14:paraId="00000075">
      <w:pPr>
        <w:numPr>
          <w:ilvl w:val="0"/>
          <w:numId w:val="3"/>
        </w:numPr>
        <w:ind w:left="720" w:hanging="360"/>
        <w:rPr>
          <w:color w:val="153744"/>
        </w:rPr>
      </w:pPr>
      <w:r w:rsidDel="00000000" w:rsidR="00000000" w:rsidRPr="00000000">
        <w:rPr>
          <w:color w:val="153744"/>
          <w:rtl w:val="0"/>
        </w:rPr>
        <w:t xml:space="preserve">0.3 Approche basée sur les droits</w:t>
      </w:r>
    </w:p>
    <w:p w:rsidR="00000000" w:rsidDel="00000000" w:rsidP="00000000" w:rsidRDefault="00000000" w:rsidRPr="00000000" w14:paraId="00000076">
      <w:pPr>
        <w:numPr>
          <w:ilvl w:val="0"/>
          <w:numId w:val="3"/>
        </w:numPr>
        <w:ind w:left="720" w:hanging="360"/>
        <w:rPr>
          <w:color w:val="153744"/>
        </w:rPr>
      </w:pPr>
      <w:r w:rsidDel="00000000" w:rsidR="00000000" w:rsidRPr="00000000">
        <w:rPr>
          <w:color w:val="153744"/>
          <w:rtl w:val="0"/>
        </w:rPr>
        <w:t xml:space="preserve">1.2.1 Mécanismes de coordination</w:t>
      </w:r>
    </w:p>
    <w:p w:rsidR="00000000" w:rsidDel="00000000" w:rsidP="00000000" w:rsidRDefault="00000000" w:rsidRPr="00000000" w14:paraId="00000077">
      <w:pPr>
        <w:numPr>
          <w:ilvl w:val="0"/>
          <w:numId w:val="3"/>
        </w:numPr>
        <w:ind w:left="720" w:hanging="360"/>
        <w:rPr>
          <w:color w:val="153744"/>
        </w:rPr>
      </w:pPr>
      <w:r w:rsidDel="00000000" w:rsidR="00000000" w:rsidRPr="00000000">
        <w:rPr>
          <w:color w:val="153744"/>
          <w:rtl w:val="0"/>
        </w:rPr>
        <w:t xml:space="preserve">1.2.2 Collaboration intersectorielle</w:t>
      </w:r>
    </w:p>
    <w:p w:rsidR="00000000" w:rsidDel="00000000" w:rsidP="00000000" w:rsidRDefault="00000000" w:rsidRPr="00000000" w14:paraId="00000078">
      <w:pPr>
        <w:numPr>
          <w:ilvl w:val="0"/>
          <w:numId w:val="3"/>
        </w:numPr>
        <w:ind w:left="720" w:hanging="360"/>
        <w:rPr>
          <w:color w:val="153744"/>
        </w:rPr>
      </w:pPr>
      <w:r w:rsidDel="00000000" w:rsidR="00000000" w:rsidRPr="00000000">
        <w:rPr>
          <w:color w:val="153744"/>
          <w:rtl w:val="0"/>
        </w:rPr>
        <w:t xml:space="preserve">2.1.2 Groupes vulnérables</w:t>
      </w:r>
    </w:p>
    <w:p w:rsidR="00000000" w:rsidDel="00000000" w:rsidP="00000000" w:rsidRDefault="00000000" w:rsidRPr="00000000" w14:paraId="00000079">
      <w:pPr>
        <w:numPr>
          <w:ilvl w:val="0"/>
          <w:numId w:val="3"/>
        </w:numPr>
        <w:ind w:left="720" w:hanging="360"/>
        <w:rPr>
          <w:color w:val="153744"/>
        </w:rPr>
      </w:pPr>
      <w:r w:rsidDel="00000000" w:rsidR="00000000" w:rsidRPr="00000000">
        <w:rPr>
          <w:color w:val="153744"/>
          <w:rtl w:val="0"/>
        </w:rPr>
        <w:t xml:space="preserve">2.2.2 Bien-être</w:t>
      </w:r>
    </w:p>
    <w:p w:rsidR="00000000" w:rsidDel="00000000" w:rsidP="00000000" w:rsidRDefault="00000000" w:rsidRPr="00000000" w14:paraId="0000007A">
      <w:pPr>
        <w:numPr>
          <w:ilvl w:val="0"/>
          <w:numId w:val="3"/>
        </w:numPr>
        <w:ind w:left="720" w:hanging="360"/>
        <w:rPr>
          <w:color w:val="153744"/>
        </w:rPr>
      </w:pPr>
      <w:r w:rsidDel="00000000" w:rsidR="00000000" w:rsidRPr="00000000">
        <w:rPr>
          <w:color w:val="153744"/>
          <w:rtl w:val="0"/>
        </w:rPr>
        <w:t xml:space="preserve">5.2.1 Planification</w:t>
      </w:r>
      <w:r w:rsidDel="00000000" w:rsidR="00000000" w:rsidRPr="00000000">
        <w:br w:type="page"/>
      </w:r>
      <w:r w:rsidDel="00000000" w:rsidR="00000000" w:rsidRPr="00000000">
        <w:rPr>
          <w:rtl w:val="0"/>
        </w:rPr>
      </w:r>
    </w:p>
    <w:p w:rsidR="00000000" w:rsidDel="00000000" w:rsidP="00000000" w:rsidRDefault="00000000" w:rsidRPr="00000000" w14:paraId="0000007B">
      <w:pPr>
        <w:pStyle w:val="Heading1"/>
        <w:rPr/>
      </w:pPr>
      <w:bookmarkStart w:colFirst="0" w:colLast="0" w:name="_heading=h.hs2tffx7trt5" w:id="13"/>
      <w:bookmarkEnd w:id="13"/>
      <w:r w:rsidDel="00000000" w:rsidR="00000000" w:rsidRPr="00000000">
        <w:rPr>
          <w:rtl w:val="0"/>
        </w:rPr>
        <w:t xml:space="preserve">Présentation du module</w:t>
      </w:r>
    </w:p>
    <w:p w:rsidR="00000000" w:rsidDel="00000000" w:rsidP="00000000" w:rsidRDefault="00000000" w:rsidRPr="00000000" w14:paraId="0000007C">
      <w:pPr>
        <w:rPr>
          <w:color w:val="153744"/>
        </w:rPr>
      </w:pPr>
      <w:r w:rsidDel="00000000" w:rsidR="00000000" w:rsidRPr="00000000">
        <w:rPr>
          <w:rtl w:val="0"/>
        </w:rPr>
      </w:r>
    </w:p>
    <w:p w:rsidR="00000000" w:rsidDel="00000000" w:rsidP="00000000" w:rsidRDefault="00000000" w:rsidRPr="00000000" w14:paraId="0000007D">
      <w:pPr>
        <w:pStyle w:val="Heading2"/>
        <w:rPr>
          <w:color w:val="153744"/>
        </w:rPr>
      </w:pPr>
      <w:bookmarkStart w:colFirst="0" w:colLast="0" w:name="_heading=h.j837pbtpw1cn" w:id="14"/>
      <w:bookmarkEnd w:id="14"/>
      <w:r w:rsidDel="00000000" w:rsidR="00000000" w:rsidRPr="00000000">
        <w:rPr>
          <w:color w:val="153744"/>
          <w:rtl w:val="0"/>
        </w:rPr>
        <w:t xml:space="preserve">Chronologie du module</w:t>
      </w:r>
    </w:p>
    <w:p w:rsidR="00000000" w:rsidDel="00000000" w:rsidP="00000000" w:rsidRDefault="00000000" w:rsidRPr="00000000" w14:paraId="0000007E">
      <w:pPr>
        <w:rPr>
          <w:color w:val="153744"/>
        </w:rPr>
      </w:pPr>
      <w:bookmarkStart w:colFirst="0" w:colLast="0" w:name="_heading=h.hjg510asl1o3" w:id="15"/>
      <w:bookmarkEnd w:id="15"/>
      <w:r w:rsidDel="00000000" w:rsidR="00000000" w:rsidRPr="00000000">
        <w:rPr>
          <w:color w:val="153744"/>
          <w:rtl w:val="0"/>
        </w:rPr>
        <w:t xml:space="preserve">Ce module est organisé sous la forme d'un atelier en présentiel d'une durée estimée de 120 minutes.</w:t>
      </w:r>
    </w:p>
    <w:p w:rsidR="00000000" w:rsidDel="00000000" w:rsidP="00000000" w:rsidRDefault="00000000" w:rsidRPr="00000000" w14:paraId="0000007F">
      <w:pPr>
        <w:rPr>
          <w:color w:val="153744"/>
        </w:rPr>
      </w:pPr>
      <w:r w:rsidDel="00000000" w:rsidR="00000000" w:rsidRPr="00000000">
        <w:rPr>
          <w:rtl w:val="0"/>
        </w:rPr>
      </w:r>
    </w:p>
    <w:p w:rsidR="00000000" w:rsidDel="00000000" w:rsidP="00000000" w:rsidRDefault="00000000" w:rsidRPr="00000000" w14:paraId="00000080">
      <w:pPr>
        <w:pStyle w:val="Heading2"/>
        <w:rPr>
          <w:color w:val="153744"/>
        </w:rPr>
      </w:pPr>
      <w:r w:rsidDel="00000000" w:rsidR="00000000" w:rsidRPr="00000000">
        <w:rPr>
          <w:color w:val="153744"/>
          <w:rtl w:val="0"/>
        </w:rPr>
        <w:t xml:space="preserve">Approche de formation</w:t>
      </w:r>
    </w:p>
    <w:p w:rsidR="00000000" w:rsidDel="00000000" w:rsidP="00000000" w:rsidRDefault="00000000" w:rsidRPr="00000000" w14:paraId="00000081">
      <w:pPr>
        <w:rPr>
          <w:color w:val="153744"/>
        </w:rPr>
      </w:pPr>
      <w:r w:rsidDel="00000000" w:rsidR="00000000" w:rsidRPr="00000000">
        <w:rPr>
          <w:color w:val="153744"/>
          <w:rtl w:val="0"/>
        </w:rPr>
        <w:t xml:space="preserve">La méthodologie proposée pour ce module est la </w:t>
      </w:r>
      <w:r w:rsidDel="00000000" w:rsidR="00000000" w:rsidRPr="00000000">
        <w:rPr>
          <w:b w:val="1"/>
          <w:color w:val="153744"/>
          <w:rtl w:val="0"/>
        </w:rPr>
        <w:t xml:space="preserve">méthode Jigsaw</w:t>
      </w:r>
      <w:r w:rsidDel="00000000" w:rsidR="00000000" w:rsidRPr="00000000">
        <w:rPr>
          <w:color w:val="153744"/>
          <w:rtl w:val="0"/>
        </w:rPr>
        <w:t xml:space="preserve">.</w:t>
      </w:r>
    </w:p>
    <w:p w:rsidR="00000000" w:rsidDel="00000000" w:rsidP="00000000" w:rsidRDefault="00000000" w:rsidRPr="00000000" w14:paraId="00000082">
      <w:pPr>
        <w:rPr>
          <w:color w:val="153744"/>
        </w:rPr>
      </w:pPr>
      <w:r w:rsidDel="00000000" w:rsidR="00000000" w:rsidRPr="00000000">
        <w:rPr>
          <w:rtl w:val="0"/>
        </w:rPr>
      </w:r>
    </w:p>
    <w:p w:rsidR="00000000" w:rsidDel="00000000" w:rsidP="00000000" w:rsidRDefault="00000000" w:rsidRPr="00000000" w14:paraId="00000083">
      <w:pPr>
        <w:rPr>
          <w:color w:val="153744"/>
        </w:rPr>
      </w:pPr>
      <w:r w:rsidDel="00000000" w:rsidR="00000000" w:rsidRPr="00000000">
        <w:rPr>
          <w:color w:val="153744"/>
          <w:rtl w:val="0"/>
        </w:rPr>
        <w:t xml:space="preserve">La méthode Jigsaw, ou méthode Puzzle, s'adresse à tous les niveaux d'alphabétisation et est facile à mettre en œuvre une fois que l'on en a compris le mécanisme. La technique Jigsaw aide toutes et tous les apprenants à comprendre une grande partie du contenu en peu de temps, car ils et elles deviennent des « expert(e)s » sur au moins un aspect spécifique du contenu. Les apprenants sont responsabilisés car ils et elles sont encouragées à présenter ce qu’ils et elles ont appris aux autres. Chaque apprenant joue un rôle actif dans l'enseignement et l'apprentissage afin d'acquérir une compréhension approfondie. Elle est basée sur l'apprentissage coopératif, qui implique que les apprenants travaillent ensemble pour atteindre des objectifs communs ou accomplir des tâches de groupe. Elle est largement reconnue comme une stratégie qui favorise la socialisation et l’apprentissage (The Education Hub, 2020).</w:t>
      </w:r>
    </w:p>
    <w:p w:rsidR="00000000" w:rsidDel="00000000" w:rsidP="00000000" w:rsidRDefault="00000000" w:rsidRPr="00000000" w14:paraId="00000084">
      <w:pPr>
        <w:rPr>
          <w:color w:val="153744"/>
        </w:rPr>
      </w:pPr>
      <w:r w:rsidDel="00000000" w:rsidR="00000000" w:rsidRPr="00000000">
        <w:rPr>
          <w:rtl w:val="0"/>
        </w:rPr>
      </w:r>
    </w:p>
    <w:p w:rsidR="00000000" w:rsidDel="00000000" w:rsidP="00000000" w:rsidRDefault="00000000" w:rsidRPr="00000000" w14:paraId="00000085">
      <w:pPr>
        <w:rPr>
          <w:color w:val="153744"/>
        </w:rPr>
      </w:pPr>
      <w:r w:rsidDel="00000000" w:rsidR="00000000" w:rsidRPr="00000000">
        <w:rPr>
          <w:color w:val="153744"/>
          <w:rtl w:val="0"/>
        </w:rPr>
        <w:t xml:space="preserve">Lors de l'application de la méthode Jigsaw, il convient de tenir compte des éléments suivants :</w:t>
      </w:r>
    </w:p>
    <w:p w:rsidR="00000000" w:rsidDel="00000000" w:rsidP="00000000" w:rsidRDefault="00000000" w:rsidRPr="00000000" w14:paraId="00000086">
      <w:pPr>
        <w:numPr>
          <w:ilvl w:val="0"/>
          <w:numId w:val="6"/>
        </w:numPr>
        <w:ind w:left="720" w:hanging="360"/>
        <w:rPr>
          <w:color w:val="153744"/>
        </w:rPr>
      </w:pPr>
      <w:r w:rsidDel="00000000" w:rsidR="00000000" w:rsidRPr="00000000">
        <w:rPr>
          <w:color w:val="153744"/>
          <w:rtl w:val="0"/>
        </w:rPr>
        <w:t xml:space="preserve">Votre rôle en tant que facilitateur n'est pas d'enseigner directement le contenu. Vous faciliterez et soutiendrez les apprenants dans la mise en œuvre d’une activité d’apprentissage dynamique et interactive.</w:t>
      </w:r>
    </w:p>
    <w:p w:rsidR="00000000" w:rsidDel="00000000" w:rsidP="00000000" w:rsidRDefault="00000000" w:rsidRPr="00000000" w14:paraId="00000087">
      <w:pPr>
        <w:numPr>
          <w:ilvl w:val="0"/>
          <w:numId w:val="6"/>
        </w:numPr>
        <w:ind w:left="720" w:hanging="360"/>
        <w:rPr>
          <w:color w:val="153744"/>
        </w:rPr>
      </w:pPr>
      <w:r w:rsidDel="00000000" w:rsidR="00000000" w:rsidRPr="00000000">
        <w:rPr>
          <w:color w:val="153744"/>
          <w:rtl w:val="0"/>
        </w:rPr>
        <w:t xml:space="preserve">La diversité est un aspect important de l’apprentissage collectif. Formez des groupes diversifiés du point de vue du genre, de l’origine ethnique, de la race, des capacités, etc.</w:t>
      </w:r>
    </w:p>
    <w:p w:rsidR="00000000" w:rsidDel="00000000" w:rsidP="00000000" w:rsidRDefault="00000000" w:rsidRPr="00000000" w14:paraId="00000088">
      <w:pPr>
        <w:numPr>
          <w:ilvl w:val="0"/>
          <w:numId w:val="6"/>
        </w:numPr>
        <w:ind w:left="720" w:hanging="360"/>
        <w:rPr>
          <w:color w:val="153744"/>
        </w:rPr>
      </w:pPr>
      <w:r w:rsidDel="00000000" w:rsidR="00000000" w:rsidRPr="00000000">
        <w:rPr>
          <w:i w:val="1"/>
          <w:color w:val="153744"/>
          <w:rtl w:val="0"/>
        </w:rPr>
        <w:t xml:space="preserve">Les groupes Jigsaw sont destinés à l'enseignement et l'apprentissage du contenu.</w:t>
      </w:r>
      <w:r w:rsidDel="00000000" w:rsidR="00000000" w:rsidRPr="00000000">
        <w:rPr>
          <w:color w:val="153744"/>
          <w:rtl w:val="0"/>
        </w:rPr>
        <w:t xml:space="preserve"> Les participants se présenteront mutuellement les documents qui leur ont été attribués.</w:t>
      </w:r>
    </w:p>
    <w:p w:rsidR="00000000" w:rsidDel="00000000" w:rsidP="00000000" w:rsidRDefault="00000000" w:rsidRPr="00000000" w14:paraId="00000089">
      <w:pPr>
        <w:numPr>
          <w:ilvl w:val="0"/>
          <w:numId w:val="6"/>
        </w:numPr>
        <w:ind w:left="720" w:hanging="360"/>
        <w:rPr>
          <w:color w:val="153744"/>
        </w:rPr>
      </w:pPr>
      <w:r w:rsidDel="00000000" w:rsidR="00000000" w:rsidRPr="00000000">
        <w:rPr>
          <w:i w:val="1"/>
          <w:color w:val="153744"/>
          <w:rtl w:val="0"/>
        </w:rPr>
        <w:t xml:space="preserve">Les groupes d'experts</w:t>
      </w:r>
      <w:r w:rsidDel="00000000" w:rsidR="00000000" w:rsidRPr="00000000">
        <w:rPr>
          <w:color w:val="153744"/>
          <w:rtl w:val="0"/>
        </w:rPr>
        <w:t xml:space="preserve"> sont constitués de participants de tous les groupes Jigsaw qui sont chargés d'examiner les mêmes documents.</w:t>
      </w:r>
    </w:p>
    <w:p w:rsidR="00000000" w:rsidDel="00000000" w:rsidP="00000000" w:rsidRDefault="00000000" w:rsidRPr="00000000" w14:paraId="0000008A">
      <w:pPr>
        <w:rPr>
          <w:color w:val="153744"/>
        </w:rPr>
      </w:pPr>
      <w:r w:rsidDel="00000000" w:rsidR="00000000" w:rsidRPr="00000000">
        <w:rPr>
          <w:rtl w:val="0"/>
        </w:rPr>
      </w:r>
    </w:p>
    <w:p w:rsidR="00000000" w:rsidDel="00000000" w:rsidP="00000000" w:rsidRDefault="00000000" w:rsidRPr="00000000" w14:paraId="0000008B">
      <w:pPr>
        <w:rPr>
          <w:b w:val="1"/>
          <w:color w:val="153744"/>
        </w:rPr>
      </w:pPr>
      <w:r w:rsidDel="00000000" w:rsidR="00000000" w:rsidRPr="00000000">
        <w:rPr>
          <w:b w:val="1"/>
          <w:color w:val="153744"/>
          <w:rtl w:val="0"/>
        </w:rPr>
        <w:t xml:space="preserve">Les étapes de la méthode Jigsaw sont les suivantes :</w:t>
      </w:r>
    </w:p>
    <w:p w:rsidR="00000000" w:rsidDel="00000000" w:rsidP="00000000" w:rsidRDefault="00000000" w:rsidRPr="00000000" w14:paraId="0000008C">
      <w:pPr>
        <w:numPr>
          <w:ilvl w:val="0"/>
          <w:numId w:val="10"/>
        </w:numPr>
        <w:ind w:left="720" w:hanging="360"/>
        <w:rPr>
          <w:color w:val="153744"/>
        </w:rPr>
      </w:pPr>
      <w:r w:rsidDel="00000000" w:rsidR="00000000" w:rsidRPr="00000000">
        <w:rPr>
          <w:color w:val="153744"/>
          <w:rtl w:val="0"/>
        </w:rPr>
        <w:t xml:space="preserve">Répartir les participants en groupes de 5 personnes.</w:t>
      </w:r>
    </w:p>
    <w:p w:rsidR="00000000" w:rsidDel="00000000" w:rsidP="00000000" w:rsidRDefault="00000000" w:rsidRPr="00000000" w14:paraId="0000008D">
      <w:pPr>
        <w:numPr>
          <w:ilvl w:val="1"/>
          <w:numId w:val="10"/>
        </w:numPr>
        <w:spacing w:after="120" w:lineRule="auto"/>
        <w:ind w:left="1440" w:hanging="360"/>
        <w:rPr>
          <w:color w:val="153744"/>
        </w:rPr>
      </w:pPr>
      <w:r w:rsidDel="00000000" w:rsidR="00000000" w:rsidRPr="00000000">
        <w:rPr>
          <w:color w:val="153744"/>
          <w:rtl w:val="0"/>
        </w:rPr>
        <w:t xml:space="preserve">Si le nombre total de participants n'est pas un multiple de 5, il est possible de modifier l'affectation du document pour tenir compte du nombre de participants.</w:t>
      </w:r>
    </w:p>
    <w:p w:rsidR="00000000" w:rsidDel="00000000" w:rsidP="00000000" w:rsidRDefault="00000000" w:rsidRPr="00000000" w14:paraId="0000008E">
      <w:pPr>
        <w:numPr>
          <w:ilvl w:val="0"/>
          <w:numId w:val="10"/>
        </w:numPr>
        <w:spacing w:after="120" w:lineRule="auto"/>
        <w:ind w:left="720" w:hanging="360"/>
        <w:rPr>
          <w:color w:val="153744"/>
        </w:rPr>
      </w:pPr>
      <w:r w:rsidDel="00000000" w:rsidR="00000000" w:rsidRPr="00000000">
        <w:rPr>
          <w:color w:val="153744"/>
          <w:rtl w:val="0"/>
        </w:rPr>
        <w:t xml:space="preserve">Attribuer à chaque participant de chaque groupe 2 documents consécutifs.</w:t>
      </w:r>
    </w:p>
    <w:p w:rsidR="00000000" w:rsidDel="00000000" w:rsidP="00000000" w:rsidRDefault="00000000" w:rsidRPr="00000000" w14:paraId="0000008F">
      <w:pPr>
        <w:numPr>
          <w:ilvl w:val="0"/>
          <w:numId w:val="10"/>
        </w:numPr>
        <w:spacing w:after="120" w:lineRule="auto"/>
        <w:ind w:left="720" w:hanging="360"/>
        <w:rPr>
          <w:color w:val="153744"/>
        </w:rPr>
      </w:pPr>
      <w:r w:rsidDel="00000000" w:rsidR="00000000" w:rsidRPr="00000000">
        <w:rPr>
          <w:color w:val="153744"/>
          <w:rtl w:val="0"/>
        </w:rPr>
        <w:t xml:space="preserve">Nommer un participant de chaque groupe comme chef de groupe. Il aidera le groupe à présenter le contenu des documents attribués.</w:t>
      </w:r>
    </w:p>
    <w:p w:rsidR="00000000" w:rsidDel="00000000" w:rsidP="00000000" w:rsidRDefault="00000000" w:rsidRPr="00000000" w14:paraId="00000090">
      <w:pPr>
        <w:numPr>
          <w:ilvl w:val="0"/>
          <w:numId w:val="10"/>
        </w:numPr>
        <w:spacing w:after="120" w:lineRule="auto"/>
        <w:ind w:left="720" w:hanging="360"/>
        <w:rPr>
          <w:color w:val="153744"/>
        </w:rPr>
      </w:pPr>
      <w:r w:rsidDel="00000000" w:rsidR="00000000" w:rsidRPr="00000000">
        <w:rPr>
          <w:color w:val="153744"/>
          <w:rtl w:val="0"/>
        </w:rPr>
        <w:t xml:space="preserve">Donner 10 minutes aux participants pour lire et étudier leurs documents et se préparer à les présenter à leur groupe. S’assurer qu'à ce stade, les participants n'ont accès qu'aux documents qui leur ont été attribués.</w:t>
      </w:r>
    </w:p>
    <w:p w:rsidR="00000000" w:rsidDel="00000000" w:rsidP="00000000" w:rsidRDefault="00000000" w:rsidRPr="00000000" w14:paraId="00000091">
      <w:pPr>
        <w:numPr>
          <w:ilvl w:val="0"/>
          <w:numId w:val="10"/>
        </w:numPr>
        <w:ind w:left="720" w:hanging="360"/>
        <w:rPr>
          <w:color w:val="153744"/>
        </w:rPr>
      </w:pPr>
      <w:r w:rsidDel="00000000" w:rsidR="00000000" w:rsidRPr="00000000">
        <w:rPr>
          <w:color w:val="153744"/>
          <w:rtl w:val="0"/>
        </w:rPr>
        <w:t xml:space="preserve">Former ensuite des groupes d'experts temporaires en rassemblant les participants ayant les mêmes documents.</w:t>
      </w:r>
    </w:p>
    <w:p w:rsidR="00000000" w:rsidDel="00000000" w:rsidP="00000000" w:rsidRDefault="00000000" w:rsidRPr="00000000" w14:paraId="00000092">
      <w:pPr>
        <w:numPr>
          <w:ilvl w:val="1"/>
          <w:numId w:val="10"/>
        </w:numPr>
        <w:spacing w:after="120" w:lineRule="auto"/>
        <w:ind w:left="1440" w:hanging="360"/>
        <w:rPr>
          <w:color w:val="153744"/>
        </w:rPr>
      </w:pPr>
      <w:r w:rsidDel="00000000" w:rsidR="00000000" w:rsidRPr="00000000">
        <w:rPr>
          <w:color w:val="153744"/>
          <w:rtl w:val="0"/>
        </w:rPr>
        <w:t xml:space="preserve">Donner 10 minutes aux participants de ces groupes d’experts pour discuter des principaux points de leurs documents et répéter leurs présentations.</w:t>
      </w:r>
    </w:p>
    <w:p w:rsidR="00000000" w:rsidDel="00000000" w:rsidP="00000000" w:rsidRDefault="00000000" w:rsidRPr="00000000" w14:paraId="00000093">
      <w:pPr>
        <w:numPr>
          <w:ilvl w:val="0"/>
          <w:numId w:val="10"/>
        </w:numPr>
        <w:ind w:left="720" w:hanging="360"/>
        <w:rPr>
          <w:color w:val="153744"/>
        </w:rPr>
      </w:pPr>
      <w:r w:rsidDel="00000000" w:rsidR="00000000" w:rsidRPr="00000000">
        <w:rPr>
          <w:color w:val="153744"/>
          <w:rtl w:val="0"/>
        </w:rPr>
        <w:t xml:space="preserve">Réunir les participants dans leurs groupes d'origine. Demander à chaque participant de présenter sa partie au groupe.</w:t>
      </w:r>
    </w:p>
    <w:p w:rsidR="00000000" w:rsidDel="00000000" w:rsidP="00000000" w:rsidRDefault="00000000" w:rsidRPr="00000000" w14:paraId="00000094">
      <w:pPr>
        <w:numPr>
          <w:ilvl w:val="1"/>
          <w:numId w:val="10"/>
        </w:numPr>
        <w:ind w:left="1440" w:hanging="360"/>
        <w:rPr>
          <w:color w:val="153744"/>
        </w:rPr>
      </w:pPr>
      <w:r w:rsidDel="00000000" w:rsidR="00000000" w:rsidRPr="00000000">
        <w:rPr>
          <w:color w:val="153744"/>
          <w:rtl w:val="0"/>
        </w:rPr>
        <w:t xml:space="preserve">Les participants doivent se relayer pendant 10 minutes pour enseigner le contenu qu'ils et elles ont appris pendant que les autres prennent des notes et posent éventuellement des questions. Les chefs de groupe doivent soutenir ce processus.</w:t>
      </w:r>
    </w:p>
    <w:p w:rsidR="00000000" w:rsidDel="00000000" w:rsidP="00000000" w:rsidRDefault="00000000" w:rsidRPr="00000000" w14:paraId="00000095">
      <w:pPr>
        <w:numPr>
          <w:ilvl w:val="1"/>
          <w:numId w:val="10"/>
        </w:numPr>
        <w:spacing w:after="120" w:lineRule="auto"/>
        <w:ind w:left="1440" w:hanging="360"/>
        <w:rPr>
          <w:color w:val="153744"/>
        </w:rPr>
      </w:pPr>
      <w:r w:rsidDel="00000000" w:rsidR="00000000" w:rsidRPr="00000000">
        <w:rPr>
          <w:color w:val="153744"/>
          <w:rtl w:val="0"/>
        </w:rPr>
        <w:t xml:space="preserve">Dire « CHANGER » toutes les 10 minutes pour que tout le monde respecte le temps imparti.</w:t>
      </w:r>
    </w:p>
    <w:p w:rsidR="00000000" w:rsidDel="00000000" w:rsidP="00000000" w:rsidRDefault="00000000" w:rsidRPr="00000000" w14:paraId="00000096">
      <w:pPr>
        <w:numPr>
          <w:ilvl w:val="0"/>
          <w:numId w:val="10"/>
        </w:numPr>
        <w:spacing w:after="120" w:lineRule="auto"/>
        <w:ind w:left="720" w:hanging="360"/>
        <w:rPr>
          <w:color w:val="153744"/>
        </w:rPr>
      </w:pPr>
      <w:r w:rsidDel="00000000" w:rsidR="00000000" w:rsidRPr="00000000">
        <w:rPr>
          <w:color w:val="153744"/>
          <w:rtl w:val="0"/>
        </w:rPr>
        <w:t xml:space="preserve">Lorsque tous les groupes ont terminé ou au bout de 50 minutes, demander à tous les groupes de se réunir pour une réflexion et une discussion en plénière.</w:t>
      </w:r>
    </w:p>
    <w:p w:rsidR="00000000" w:rsidDel="00000000" w:rsidP="00000000" w:rsidRDefault="00000000" w:rsidRPr="00000000" w14:paraId="00000097">
      <w:pPr>
        <w:pStyle w:val="Heading2"/>
        <w:rPr>
          <w:color w:val="153744"/>
        </w:rPr>
      </w:pPr>
      <w:r w:rsidDel="00000000" w:rsidR="00000000" w:rsidRPr="00000000">
        <w:rPr>
          <w:rtl w:val="0"/>
        </w:rPr>
      </w:r>
    </w:p>
    <w:p w:rsidR="00000000" w:rsidDel="00000000" w:rsidP="00000000" w:rsidRDefault="00000000" w:rsidRPr="00000000" w14:paraId="00000098">
      <w:pPr>
        <w:pStyle w:val="Heading2"/>
        <w:rPr>
          <w:color w:val="153744"/>
        </w:rPr>
      </w:pPr>
      <w:r w:rsidDel="00000000" w:rsidR="00000000" w:rsidRPr="00000000">
        <w:rPr>
          <w:color w:val="153744"/>
          <w:rtl w:val="0"/>
        </w:rPr>
        <w:t xml:space="preserve">Matériel du module</w:t>
      </w:r>
    </w:p>
    <w:p w:rsidR="00000000" w:rsidDel="00000000" w:rsidP="00000000" w:rsidRDefault="00000000" w:rsidRPr="00000000" w14:paraId="00000099">
      <w:pPr>
        <w:numPr>
          <w:ilvl w:val="0"/>
          <w:numId w:val="5"/>
        </w:numPr>
        <w:ind w:left="720" w:hanging="360"/>
        <w:rPr>
          <w:color w:val="153744"/>
        </w:rPr>
      </w:pPr>
      <w:r w:rsidDel="00000000" w:rsidR="00000000" w:rsidRPr="00000000">
        <w:rPr>
          <w:b w:val="1"/>
          <w:color w:val="153744"/>
          <w:rtl w:val="0"/>
        </w:rPr>
        <w:t xml:space="preserve">Guide de facilitation</w:t>
      </w:r>
      <w:r w:rsidDel="00000000" w:rsidR="00000000" w:rsidRPr="00000000">
        <w:rPr>
          <w:color w:val="153744"/>
          <w:rtl w:val="0"/>
        </w:rPr>
        <w:t xml:space="preserve"> (le présent guide) : Explique le déroulement de la session. Seul(e) le facilitateur / la facilitatrice a besoin de ce guide - il n'est pas nécessaire de l'imprimer, mais n'hésitez pas à le faire.</w:t>
        <w:br w:type="textWrapping"/>
        <w:t xml:space="preserve"> </w:t>
      </w:r>
    </w:p>
    <w:p w:rsidR="00000000" w:rsidDel="00000000" w:rsidP="00000000" w:rsidRDefault="00000000" w:rsidRPr="00000000" w14:paraId="0000009A">
      <w:pPr>
        <w:numPr>
          <w:ilvl w:val="0"/>
          <w:numId w:val="5"/>
        </w:numPr>
        <w:ind w:left="720" w:hanging="360"/>
        <w:rPr>
          <w:color w:val="153744"/>
        </w:rPr>
      </w:pPr>
      <w:r w:rsidDel="00000000" w:rsidR="00000000" w:rsidRPr="00000000">
        <w:rPr>
          <w:b w:val="1"/>
          <w:color w:val="153744"/>
          <w:rtl w:val="0"/>
        </w:rPr>
        <w:t xml:space="preserve">Jeu de diapositives :</w:t>
      </w:r>
      <w:r w:rsidDel="00000000" w:rsidR="00000000" w:rsidRPr="00000000">
        <w:rPr>
          <w:color w:val="153744"/>
          <w:rtl w:val="0"/>
        </w:rPr>
        <w:t xml:space="preserve"> Le jeu de diapositives sert de guide à la personne qui facilite afin de :</w:t>
      </w:r>
    </w:p>
    <w:p w:rsidR="00000000" w:rsidDel="00000000" w:rsidP="00000000" w:rsidRDefault="00000000" w:rsidRPr="00000000" w14:paraId="0000009B">
      <w:pPr>
        <w:numPr>
          <w:ilvl w:val="1"/>
          <w:numId w:val="5"/>
        </w:numPr>
        <w:ind w:left="1440" w:hanging="360"/>
        <w:rPr>
          <w:color w:val="153744"/>
        </w:rPr>
      </w:pPr>
      <w:r w:rsidDel="00000000" w:rsidR="00000000" w:rsidRPr="00000000">
        <w:rPr>
          <w:color w:val="153744"/>
          <w:rtl w:val="0"/>
        </w:rPr>
        <w:t xml:space="preserve">Donner un aperçu initial du flux d’activité dans un Jigsaw au début de la session.</w:t>
      </w:r>
    </w:p>
    <w:p w:rsidR="00000000" w:rsidDel="00000000" w:rsidP="00000000" w:rsidRDefault="00000000" w:rsidRPr="00000000" w14:paraId="0000009C">
      <w:pPr>
        <w:numPr>
          <w:ilvl w:val="1"/>
          <w:numId w:val="5"/>
        </w:numPr>
        <w:ind w:left="1440" w:hanging="360"/>
        <w:rPr>
          <w:color w:val="153744"/>
        </w:rPr>
      </w:pPr>
      <w:r w:rsidDel="00000000" w:rsidR="00000000" w:rsidRPr="00000000">
        <w:rPr>
          <w:color w:val="153744"/>
          <w:rtl w:val="0"/>
        </w:rPr>
        <w:t xml:space="preserve">Servir de rappel une fois les groupes Jigsaw terminés pour guider la discussion en plénière. Ce jeu de diapositives n'est pas destiné à un enseignement sous forme de conférence. Ces diapositives ont été préparées simplement comme un outil de révision.</w:t>
      </w:r>
    </w:p>
    <w:p w:rsidR="00000000" w:rsidDel="00000000" w:rsidP="00000000" w:rsidRDefault="00000000" w:rsidRPr="00000000" w14:paraId="0000009D">
      <w:pPr>
        <w:numPr>
          <w:ilvl w:val="1"/>
          <w:numId w:val="5"/>
        </w:numPr>
        <w:ind w:left="1440" w:hanging="360"/>
        <w:rPr>
          <w:color w:val="153744"/>
        </w:rPr>
      </w:pPr>
      <w:r w:rsidDel="00000000" w:rsidR="00000000" w:rsidRPr="00000000">
        <w:rPr>
          <w:color w:val="153744"/>
          <w:rtl w:val="0"/>
        </w:rPr>
        <w:t xml:space="preserve">Dans les environnements à faibles ressources, il n'est pas nécessaire de montrer les diapositives sur un projecteur, mais elles peuvent être utilisées comme activité de synthèse à la fin de la session. </w:t>
        <w:br w:type="textWrapping"/>
      </w:r>
    </w:p>
    <w:p w:rsidR="00000000" w:rsidDel="00000000" w:rsidP="00000000" w:rsidRDefault="00000000" w:rsidRPr="00000000" w14:paraId="0000009E">
      <w:pPr>
        <w:numPr>
          <w:ilvl w:val="0"/>
          <w:numId w:val="5"/>
        </w:numPr>
        <w:ind w:left="720" w:hanging="360"/>
        <w:rPr>
          <w:color w:val="153744"/>
        </w:rPr>
      </w:pPr>
      <w:r w:rsidDel="00000000" w:rsidR="00000000" w:rsidRPr="00000000">
        <w:rPr>
          <w:b w:val="1"/>
          <w:color w:val="153744"/>
          <w:rtl w:val="0"/>
        </w:rPr>
        <w:t xml:space="preserve">Documents :</w:t>
      </w:r>
      <w:r w:rsidDel="00000000" w:rsidR="00000000" w:rsidRPr="00000000">
        <w:rPr>
          <w:color w:val="153744"/>
          <w:rtl w:val="0"/>
        </w:rPr>
        <w:t xml:space="preserve"> Le contenu d'apprentissage que les groupes découvriront lors de l'activité Jigsaw. Les participants ne doivent recevoir que deux documents consécutifs pour guider leur enseignement et leur discussion. À l’issue de l'atelier, les participants doivent recevoir tous les documents pour une lecture plus approfondie après l'atelier.</w:t>
        <w:br w:type="textWrapping"/>
      </w:r>
    </w:p>
    <w:p w:rsidR="00000000" w:rsidDel="00000000" w:rsidP="00000000" w:rsidRDefault="00000000" w:rsidRPr="00000000" w14:paraId="0000009F">
      <w:pPr>
        <w:numPr>
          <w:ilvl w:val="0"/>
          <w:numId w:val="5"/>
        </w:numPr>
        <w:ind w:left="720" w:hanging="360"/>
        <w:rPr>
          <w:color w:val="153744"/>
        </w:rPr>
      </w:pPr>
      <w:r w:rsidDel="00000000" w:rsidR="00000000" w:rsidRPr="00000000">
        <w:rPr>
          <w:b w:val="1"/>
          <w:color w:val="153744"/>
          <w:rtl w:val="0"/>
        </w:rPr>
        <w:t xml:space="preserve">Notes :</w:t>
      </w:r>
      <w:r w:rsidDel="00000000" w:rsidR="00000000" w:rsidRPr="00000000">
        <w:rPr>
          <w:color w:val="153744"/>
          <w:rtl w:val="0"/>
        </w:rPr>
        <w:t xml:space="preserve"> Feuilles sur lesquelles les participants peuvent prendre des notes de manière organisée, en mettant en évidence leurs questions et les principaux points à retenir. Prévoir du papier supplémentaire pour les notes si nécessaire.</w:t>
      </w:r>
    </w:p>
    <w:p w:rsidR="00000000" w:rsidDel="00000000" w:rsidP="00000000" w:rsidRDefault="00000000" w:rsidRPr="00000000" w14:paraId="000000A0">
      <w:pPr>
        <w:pStyle w:val="Heading1"/>
        <w:tabs>
          <w:tab w:val="right" w:leader="none" w:pos="9360"/>
        </w:tabs>
        <w:rPr/>
      </w:pPr>
      <w:bookmarkStart w:colFirst="0" w:colLast="0" w:name="_heading=h.gqst39v1jw46" w:id="16"/>
      <w:bookmarkEnd w:id="16"/>
      <w:r w:rsidDel="00000000" w:rsidR="00000000" w:rsidRPr="00000000">
        <w:rPr>
          <w:rtl w:val="0"/>
        </w:rPr>
      </w:r>
    </w:p>
    <w:p w:rsidR="00000000" w:rsidDel="00000000" w:rsidP="00000000" w:rsidRDefault="00000000" w:rsidRPr="00000000" w14:paraId="000000A1">
      <w:pPr>
        <w:tabs>
          <w:tab w:val="right" w:leader="none" w:pos="9360"/>
        </w:tabs>
        <w:rPr/>
      </w:pPr>
      <w:r w:rsidDel="00000000" w:rsidR="00000000" w:rsidRPr="00000000">
        <w:rPr>
          <w:rtl w:val="0"/>
        </w:rPr>
      </w:r>
    </w:p>
    <w:p w:rsidR="00000000" w:rsidDel="00000000" w:rsidP="00000000" w:rsidRDefault="00000000" w:rsidRPr="00000000" w14:paraId="000000A2">
      <w:pPr>
        <w:tabs>
          <w:tab w:val="right" w:leader="none" w:pos="9360"/>
        </w:tabs>
        <w:rPr/>
      </w:pPr>
      <w:r w:rsidDel="00000000" w:rsidR="00000000" w:rsidRPr="00000000">
        <w:rPr>
          <w:rtl w:val="0"/>
        </w:rPr>
      </w:r>
    </w:p>
    <w:p w:rsidR="00000000" w:rsidDel="00000000" w:rsidP="00000000" w:rsidRDefault="00000000" w:rsidRPr="00000000" w14:paraId="000000A3">
      <w:pPr>
        <w:pStyle w:val="Heading1"/>
        <w:tabs>
          <w:tab w:val="right" w:leader="none" w:pos="9360"/>
        </w:tabs>
        <w:rPr/>
      </w:pPr>
      <w:bookmarkStart w:colFirst="0" w:colLast="0" w:name="_heading=h.5xbqaup1gegx" w:id="17"/>
      <w:bookmarkEnd w:id="17"/>
      <w:r w:rsidDel="00000000" w:rsidR="00000000" w:rsidRPr="00000000">
        <w:rPr>
          <w:rtl w:val="0"/>
        </w:rPr>
        <w:t xml:space="preserve">Préparation de la formation</w:t>
      </w:r>
    </w:p>
    <w:p w:rsidR="00000000" w:rsidDel="00000000" w:rsidP="00000000" w:rsidRDefault="00000000" w:rsidRPr="00000000" w14:paraId="000000A4">
      <w:pPr>
        <w:rPr>
          <w:color w:val="153744"/>
          <w:sz w:val="6"/>
          <w:szCs w:val="6"/>
        </w:rPr>
      </w:pPr>
      <w:r w:rsidDel="00000000" w:rsidR="00000000" w:rsidRPr="00000000">
        <w:rPr>
          <w:rtl w:val="0"/>
        </w:rPr>
      </w:r>
    </w:p>
    <w:p w:rsidR="00000000" w:rsidDel="00000000" w:rsidP="00000000" w:rsidRDefault="00000000" w:rsidRPr="00000000" w14:paraId="000000A5">
      <w:pPr>
        <w:pStyle w:val="Heading2"/>
        <w:rPr>
          <w:color w:val="153744"/>
        </w:rPr>
      </w:pPr>
      <w:bookmarkStart w:colFirst="0" w:colLast="0" w:name="_heading=h.y8oybi2wc8ia" w:id="18"/>
      <w:bookmarkEnd w:id="18"/>
      <w:r w:rsidDel="00000000" w:rsidR="00000000" w:rsidRPr="00000000">
        <w:rPr>
          <w:color w:val="153744"/>
          <w:rtl w:val="0"/>
        </w:rPr>
        <w:t xml:space="preserve">Adapter le contenu</w:t>
      </w:r>
    </w:p>
    <w:p w:rsidR="00000000" w:rsidDel="00000000" w:rsidP="00000000" w:rsidRDefault="00000000" w:rsidRPr="00000000" w14:paraId="000000A6">
      <w:pPr>
        <w:rPr>
          <w:color w:val="153744"/>
        </w:rPr>
      </w:pPr>
      <w:r w:rsidDel="00000000" w:rsidR="00000000" w:rsidRPr="00000000">
        <w:rPr>
          <w:color w:val="153744"/>
          <w:rtl w:val="0"/>
        </w:rPr>
        <w:t xml:space="preserve">Comme avec n’importe quelle autre formation, il est conseillé que tout contenu proposé à un groupe puisse s’adapter à chaque public. Le contenu de ce module est rédigé de sorte à ce qu’il soit accessible à un large public, mais peut être adapté en fonction des besoins du public. Les éléments à prendre en compte pour l'adaptation sont les suivants :</w:t>
      </w:r>
    </w:p>
    <w:p w:rsidR="00000000" w:rsidDel="00000000" w:rsidP="00000000" w:rsidRDefault="00000000" w:rsidRPr="00000000" w14:paraId="000000A7">
      <w:pPr>
        <w:numPr>
          <w:ilvl w:val="0"/>
          <w:numId w:val="11"/>
        </w:numPr>
        <w:ind w:left="720" w:hanging="360"/>
        <w:rPr>
          <w:color w:val="153744"/>
        </w:rPr>
      </w:pPr>
      <w:r w:rsidDel="00000000" w:rsidR="00000000" w:rsidRPr="00000000">
        <w:rPr>
          <w:b w:val="1"/>
          <w:color w:val="153744"/>
          <w:rtl w:val="0"/>
        </w:rPr>
        <w:t xml:space="preserve">Apprendre à connaître son public. </w:t>
      </w:r>
      <w:r w:rsidDel="00000000" w:rsidR="00000000" w:rsidRPr="00000000">
        <w:rPr>
          <w:color w:val="153744"/>
          <w:rtl w:val="0"/>
        </w:rPr>
        <w:t xml:space="preserve"> Chercher à savoir ce que les participants savent déjà sur le développement de la petite enfance. Identifier toute lacune importante dans leurs compétences ou leurs connaissances.</w:t>
      </w:r>
    </w:p>
    <w:p w:rsidR="00000000" w:rsidDel="00000000" w:rsidP="00000000" w:rsidRDefault="00000000" w:rsidRPr="00000000" w14:paraId="000000A8">
      <w:pPr>
        <w:numPr>
          <w:ilvl w:val="0"/>
          <w:numId w:val="11"/>
        </w:numPr>
        <w:ind w:left="720" w:hanging="360"/>
        <w:rPr>
          <w:color w:val="153744"/>
        </w:rPr>
      </w:pPr>
      <w:r w:rsidDel="00000000" w:rsidR="00000000" w:rsidRPr="00000000">
        <w:rPr>
          <w:b w:val="1"/>
          <w:color w:val="153744"/>
          <w:rtl w:val="0"/>
        </w:rPr>
        <w:t xml:space="preserve">Comprendre l’environnement d'apprentissage et les ressources.</w:t>
      </w:r>
      <w:r w:rsidDel="00000000" w:rsidR="00000000" w:rsidRPr="00000000">
        <w:rPr>
          <w:color w:val="153744"/>
          <w:rtl w:val="0"/>
        </w:rPr>
        <w:t xml:space="preserve"> En apprendre davantage sur le contexte physique et culturel dans lequel l'enseignement et apprentissage se déroulera. Cela aura un impact sur la façon dont la formation sera dispensée.</w:t>
      </w:r>
    </w:p>
    <w:p w:rsidR="00000000" w:rsidDel="00000000" w:rsidP="00000000" w:rsidRDefault="00000000" w:rsidRPr="00000000" w14:paraId="000000A9">
      <w:pPr>
        <w:numPr>
          <w:ilvl w:val="0"/>
          <w:numId w:val="11"/>
        </w:numPr>
        <w:ind w:left="720" w:hanging="360"/>
        <w:rPr>
          <w:color w:val="153744"/>
        </w:rPr>
      </w:pPr>
      <w:bookmarkStart w:colFirst="0" w:colLast="0" w:name="_heading=h.ivxfk4x08i81" w:id="19"/>
      <w:bookmarkEnd w:id="19"/>
      <w:r w:rsidDel="00000000" w:rsidR="00000000" w:rsidRPr="00000000">
        <w:rPr>
          <w:b w:val="1"/>
          <w:color w:val="153744"/>
          <w:rtl w:val="0"/>
        </w:rPr>
        <w:t xml:space="preserve">Intégrer le contexte.</w:t>
      </w:r>
      <w:r w:rsidDel="00000000" w:rsidR="00000000" w:rsidRPr="00000000">
        <w:rPr>
          <w:color w:val="153744"/>
          <w:rtl w:val="0"/>
        </w:rPr>
        <w:t xml:space="preserve"> Pour s'assurer que la formation est adaptée au contexte des participants, envisager de leur demander d'apprendre et de réfléchir au contenu à l'aide d'exemples spécifiques ou d'autres éléments qui se rapportent à leur propre contexte et à leur histoire.</w:t>
      </w:r>
    </w:p>
    <w:p w:rsidR="00000000" w:rsidDel="00000000" w:rsidP="00000000" w:rsidRDefault="00000000" w:rsidRPr="00000000" w14:paraId="000000AA">
      <w:pPr>
        <w:rPr>
          <w:color w:val="153744"/>
        </w:rPr>
      </w:pPr>
      <w:r w:rsidDel="00000000" w:rsidR="00000000" w:rsidRPr="00000000">
        <w:rPr>
          <w:rtl w:val="0"/>
        </w:rPr>
      </w:r>
    </w:p>
    <w:p w:rsidR="00000000" w:rsidDel="00000000" w:rsidP="00000000" w:rsidRDefault="00000000" w:rsidRPr="00000000" w14:paraId="000000AB">
      <w:pPr>
        <w:pStyle w:val="Heading2"/>
        <w:rPr>
          <w:color w:val="153744"/>
        </w:rPr>
      </w:pPr>
      <w:r w:rsidDel="00000000" w:rsidR="00000000" w:rsidRPr="00000000">
        <w:rPr>
          <w:color w:val="153744"/>
          <w:rtl w:val="0"/>
        </w:rPr>
        <w:t xml:space="preserve">Inclusion</w:t>
      </w:r>
    </w:p>
    <w:p w:rsidR="00000000" w:rsidDel="00000000" w:rsidP="00000000" w:rsidRDefault="00000000" w:rsidRPr="00000000" w14:paraId="000000AC">
      <w:pPr>
        <w:rPr>
          <w:color w:val="153744"/>
        </w:rPr>
      </w:pPr>
      <w:r w:rsidDel="00000000" w:rsidR="00000000" w:rsidRPr="00000000">
        <w:rPr>
          <w:color w:val="153744"/>
          <w:rtl w:val="0"/>
        </w:rPr>
        <w:t xml:space="preserve">Cette formation repose sur la compréhension de la lecture et l'expression orale, ce qui garantit que toutes et tous les participants reçoivent le soutien nécessaire pour s’impliquer au mieux. Par exemple, les documents peuvent être fournis sous format numérique afin d’être lus à l'aide d'une technologie d'assistance ou imprimés dans d'autres formats sur demande.</w:t>
      </w:r>
    </w:p>
    <w:p w:rsidR="00000000" w:rsidDel="00000000" w:rsidP="00000000" w:rsidRDefault="00000000" w:rsidRPr="00000000" w14:paraId="000000AD">
      <w:pPr>
        <w:rPr>
          <w:color w:val="153744"/>
        </w:rPr>
      </w:pPr>
      <w:r w:rsidDel="00000000" w:rsidR="00000000" w:rsidRPr="00000000">
        <w:rPr>
          <w:rtl w:val="0"/>
        </w:rPr>
      </w:r>
    </w:p>
    <w:p w:rsidR="00000000" w:rsidDel="00000000" w:rsidP="00000000" w:rsidRDefault="00000000" w:rsidRPr="00000000" w14:paraId="000000AE">
      <w:pPr>
        <w:rPr>
          <w:color w:val="153744"/>
        </w:rPr>
      </w:pPr>
      <w:r w:rsidDel="00000000" w:rsidR="00000000" w:rsidRPr="00000000">
        <w:rPr>
          <w:color w:val="153744"/>
          <w:rtl w:val="0"/>
        </w:rPr>
        <w:t xml:space="preserve">Lors du processus de sélection des participants, informer les participants que tout le monde peut participer, tout en précisant que les participants peuvent informer les organisateurs/facilitateurs de tout besoin spécifique avant la formation.</w:t>
      </w:r>
    </w:p>
    <w:p w:rsidR="00000000" w:rsidDel="00000000" w:rsidP="00000000" w:rsidRDefault="00000000" w:rsidRPr="00000000" w14:paraId="000000AF">
      <w:pPr>
        <w:rPr>
          <w:color w:val="153744"/>
        </w:rPr>
      </w:pPr>
      <w:r w:rsidDel="00000000" w:rsidR="00000000" w:rsidRPr="00000000">
        <w:rPr>
          <w:rtl w:val="0"/>
        </w:rPr>
      </w:r>
    </w:p>
    <w:p w:rsidR="00000000" w:rsidDel="00000000" w:rsidP="00000000" w:rsidRDefault="00000000" w:rsidRPr="00000000" w14:paraId="000000B0">
      <w:pPr>
        <w:rPr>
          <w:color w:val="153744"/>
        </w:rPr>
      </w:pPr>
      <w:bookmarkStart w:colFirst="0" w:colLast="0" w:name="_heading=h.l6u6zyivew0v" w:id="20"/>
      <w:bookmarkEnd w:id="20"/>
      <w:r w:rsidDel="00000000" w:rsidR="00000000" w:rsidRPr="00000000">
        <w:rPr>
          <w:color w:val="153744"/>
          <w:rtl w:val="0"/>
        </w:rPr>
        <w:t xml:space="preserve">S'assurer que le lieu et le matériel de l'atelier sont accessibles à toutes et tous, notamment en s'informant sur les possibilités d'aménagement pour les participants en situation de handicap.</w:t>
      </w:r>
    </w:p>
    <w:p w:rsidR="00000000" w:rsidDel="00000000" w:rsidP="00000000" w:rsidRDefault="00000000" w:rsidRPr="00000000" w14:paraId="000000B1">
      <w:pPr>
        <w:rPr>
          <w:color w:val="153744"/>
        </w:rPr>
      </w:pPr>
      <w:r w:rsidDel="00000000" w:rsidR="00000000" w:rsidRPr="00000000">
        <w:rPr>
          <w:rtl w:val="0"/>
        </w:rPr>
      </w:r>
    </w:p>
    <w:p w:rsidR="00000000" w:rsidDel="00000000" w:rsidP="00000000" w:rsidRDefault="00000000" w:rsidRPr="00000000" w14:paraId="000000B2">
      <w:pPr>
        <w:pStyle w:val="Heading2"/>
        <w:rPr>
          <w:color w:val="153744"/>
        </w:rPr>
      </w:pPr>
      <w:bookmarkStart w:colFirst="0" w:colLast="0" w:name="_heading=h.6wp4to4o0qux" w:id="21"/>
      <w:bookmarkEnd w:id="21"/>
      <w:r w:rsidDel="00000000" w:rsidR="00000000" w:rsidRPr="00000000">
        <w:rPr>
          <w:color w:val="153744"/>
          <w:rtl w:val="0"/>
        </w:rPr>
        <w:t xml:space="preserve">Activités de préparation</w:t>
      </w:r>
    </w:p>
    <w:p w:rsidR="00000000" w:rsidDel="00000000" w:rsidP="00000000" w:rsidRDefault="00000000" w:rsidRPr="00000000" w14:paraId="000000B3">
      <w:pPr>
        <w:numPr>
          <w:ilvl w:val="0"/>
          <w:numId w:val="7"/>
        </w:numPr>
        <w:spacing w:after="120" w:lineRule="auto"/>
        <w:ind w:left="720" w:hanging="360"/>
        <w:rPr>
          <w:color w:val="153744"/>
        </w:rPr>
      </w:pPr>
      <w:r w:rsidDel="00000000" w:rsidR="00000000" w:rsidRPr="00000000">
        <w:rPr>
          <w:color w:val="153744"/>
          <w:rtl w:val="0"/>
        </w:rPr>
        <w:t xml:space="preserve">Se familiariser avec la méthodologie Jigsaw. Comprendre son rôle et celui des participants dans l'activité.</w:t>
      </w:r>
    </w:p>
    <w:p w:rsidR="00000000" w:rsidDel="00000000" w:rsidP="00000000" w:rsidRDefault="00000000" w:rsidRPr="00000000" w14:paraId="000000B4">
      <w:pPr>
        <w:numPr>
          <w:ilvl w:val="0"/>
          <w:numId w:val="7"/>
        </w:numPr>
        <w:spacing w:after="120" w:lineRule="auto"/>
        <w:ind w:left="720" w:hanging="360"/>
        <w:rPr>
          <w:color w:val="153744"/>
        </w:rPr>
      </w:pPr>
      <w:r w:rsidDel="00000000" w:rsidR="00000000" w:rsidRPr="00000000">
        <w:rPr>
          <w:color w:val="153744"/>
          <w:rtl w:val="0"/>
        </w:rPr>
        <w:t xml:space="preserve">Imprimer une copie du Guide de facilitation à remettre à la personne qui facilite.</w:t>
      </w:r>
    </w:p>
    <w:p w:rsidR="00000000" w:rsidDel="00000000" w:rsidP="00000000" w:rsidRDefault="00000000" w:rsidRPr="00000000" w14:paraId="000000B5">
      <w:pPr>
        <w:numPr>
          <w:ilvl w:val="0"/>
          <w:numId w:val="7"/>
        </w:numPr>
        <w:spacing w:after="120" w:lineRule="auto"/>
        <w:ind w:left="720" w:hanging="360"/>
        <w:rPr>
          <w:color w:val="153744"/>
        </w:rPr>
      </w:pPr>
      <w:r w:rsidDel="00000000" w:rsidR="00000000" w:rsidRPr="00000000">
        <w:rPr>
          <w:color w:val="153744"/>
          <w:rtl w:val="0"/>
        </w:rPr>
        <w:t xml:space="preserve">Imprimer une copie des documents pour chaque participant. Imprimer en couleur si possible.</w:t>
      </w:r>
    </w:p>
    <w:p w:rsidR="00000000" w:rsidDel="00000000" w:rsidP="00000000" w:rsidRDefault="00000000" w:rsidRPr="00000000" w14:paraId="000000B6">
      <w:pPr>
        <w:numPr>
          <w:ilvl w:val="0"/>
          <w:numId w:val="7"/>
        </w:numPr>
        <w:spacing w:after="120" w:lineRule="auto"/>
        <w:ind w:left="720" w:hanging="360"/>
        <w:rPr>
          <w:color w:val="153744"/>
        </w:rPr>
      </w:pPr>
      <w:r w:rsidDel="00000000" w:rsidR="00000000" w:rsidRPr="00000000">
        <w:rPr>
          <w:color w:val="153744"/>
          <w:rtl w:val="0"/>
        </w:rPr>
        <w:t xml:space="preserve">Si possible, placer les documents sur une table et inviter les participants à ne prendre que les deux feuilles qui leur sont attribuées (ou bien les distribuer). À la fin de la session, les participants pourront récupérer les documents restants pour compléter leur matériel.</w:t>
      </w:r>
    </w:p>
    <w:p w:rsidR="00000000" w:rsidDel="00000000" w:rsidP="00000000" w:rsidRDefault="00000000" w:rsidRPr="00000000" w14:paraId="000000B7">
      <w:pPr>
        <w:numPr>
          <w:ilvl w:val="0"/>
          <w:numId w:val="7"/>
        </w:numPr>
        <w:ind w:left="720" w:hanging="360"/>
        <w:rPr>
          <w:color w:val="153744"/>
        </w:rPr>
      </w:pPr>
      <w:r w:rsidDel="00000000" w:rsidR="00000000" w:rsidRPr="00000000">
        <w:rPr>
          <w:color w:val="153744"/>
          <w:rtl w:val="0"/>
        </w:rPr>
        <w:t xml:space="preserve">Si aucun projecteur n'est disponible, préparer les feuilles sur un tableau de papier en se référant aux indications suivantes :</w:t>
      </w:r>
    </w:p>
    <w:p w:rsidR="00000000" w:rsidDel="00000000" w:rsidP="00000000" w:rsidRDefault="00000000" w:rsidRPr="00000000" w14:paraId="000000B8">
      <w:pPr>
        <w:numPr>
          <w:ilvl w:val="1"/>
          <w:numId w:val="7"/>
        </w:numPr>
        <w:ind w:left="1440" w:hanging="360"/>
        <w:rPr>
          <w:color w:val="153744"/>
        </w:rPr>
      </w:pPr>
      <w:r w:rsidDel="00000000" w:rsidR="00000000" w:rsidRPr="00000000">
        <w:rPr>
          <w:color w:val="153744"/>
          <w:rtl w:val="0"/>
        </w:rPr>
        <w:t xml:space="preserve">Lister les objectifs d'apprentissage de la session</w:t>
      </w:r>
    </w:p>
    <w:p w:rsidR="00000000" w:rsidDel="00000000" w:rsidP="00000000" w:rsidRDefault="00000000" w:rsidRPr="00000000" w14:paraId="000000B9">
      <w:pPr>
        <w:numPr>
          <w:ilvl w:val="1"/>
          <w:numId w:val="7"/>
        </w:numPr>
        <w:ind w:left="1440" w:hanging="360"/>
        <w:rPr>
          <w:color w:val="153744"/>
        </w:rPr>
      </w:pPr>
      <w:r w:rsidDel="00000000" w:rsidR="00000000" w:rsidRPr="00000000">
        <w:rPr>
          <w:color w:val="153744"/>
          <w:rtl w:val="0"/>
        </w:rPr>
        <w:t xml:space="preserve">Faire un diagramme du déroulement de l'activité (diapositive 5)</w:t>
      </w:r>
    </w:p>
    <w:p w:rsidR="00000000" w:rsidDel="00000000" w:rsidP="00000000" w:rsidRDefault="00000000" w:rsidRPr="00000000" w14:paraId="000000BA">
      <w:pPr>
        <w:rPr>
          <w:color w:val="153744"/>
        </w:rPr>
      </w:pPr>
      <w:r w:rsidDel="00000000" w:rsidR="00000000" w:rsidRPr="00000000">
        <w:rPr>
          <w:rtl w:val="0"/>
        </w:rPr>
      </w:r>
    </w:p>
    <w:p w:rsidR="00000000" w:rsidDel="00000000" w:rsidP="00000000" w:rsidRDefault="00000000" w:rsidRPr="00000000" w14:paraId="000000BB">
      <w:pPr>
        <w:pStyle w:val="Heading2"/>
        <w:rPr>
          <w:color w:val="153744"/>
        </w:rPr>
      </w:pPr>
      <w:bookmarkStart w:colFirst="0" w:colLast="0" w:name="_heading=h.4kfd3l9nnl7t" w:id="22"/>
      <w:bookmarkEnd w:id="22"/>
      <w:r w:rsidDel="00000000" w:rsidR="00000000" w:rsidRPr="00000000">
        <w:rPr>
          <w:color w:val="153744"/>
          <w:rtl w:val="0"/>
        </w:rPr>
        <w:t xml:space="preserve">Pendant l'atelier</w:t>
      </w:r>
    </w:p>
    <w:p w:rsidR="00000000" w:rsidDel="00000000" w:rsidP="00000000" w:rsidRDefault="00000000" w:rsidRPr="00000000" w14:paraId="000000BC">
      <w:pPr>
        <w:rPr>
          <w:color w:val="153744"/>
        </w:rPr>
      </w:pPr>
      <w:r w:rsidDel="00000000" w:rsidR="00000000" w:rsidRPr="00000000">
        <w:rPr>
          <w:color w:val="153744"/>
          <w:rtl w:val="0"/>
        </w:rPr>
        <w:t xml:space="preserve">Encourager toutes et tous les participants à réfléchir à la façon dont le contenu qu’elles et ils lisent est lié à leur contexte local spécifique.</w:t>
      </w:r>
    </w:p>
    <w:p w:rsidR="00000000" w:rsidDel="00000000" w:rsidP="00000000" w:rsidRDefault="00000000" w:rsidRPr="00000000" w14:paraId="000000BD">
      <w:pPr>
        <w:rPr>
          <w:color w:val="153744"/>
        </w:rPr>
      </w:pPr>
      <w:r w:rsidDel="00000000" w:rsidR="00000000" w:rsidRPr="00000000">
        <w:rPr>
          <w:rtl w:val="0"/>
        </w:rPr>
      </w:r>
    </w:p>
    <w:p w:rsidR="00000000" w:rsidDel="00000000" w:rsidP="00000000" w:rsidRDefault="00000000" w:rsidRPr="00000000" w14:paraId="000000BE">
      <w:pPr>
        <w:rPr>
          <w:color w:val="153744"/>
        </w:rPr>
      </w:pPr>
      <w:r w:rsidDel="00000000" w:rsidR="00000000" w:rsidRPr="00000000">
        <w:rPr>
          <w:color w:val="153744"/>
          <w:rtl w:val="0"/>
        </w:rPr>
        <w:t xml:space="preserve">Prévoir suffisamment de temps lors de la session plénière pour identifier les actions futures possibles dans les contextes locaux spécifiques des participants.</w:t>
      </w:r>
    </w:p>
    <w:p w:rsidR="00000000" w:rsidDel="00000000" w:rsidP="00000000" w:rsidRDefault="00000000" w:rsidRPr="00000000" w14:paraId="000000BF">
      <w:pPr>
        <w:pStyle w:val="Heading1"/>
        <w:rPr/>
      </w:pPr>
      <w:bookmarkStart w:colFirst="0" w:colLast="0" w:name="_heading=h.bwkg7ygbcoxc" w:id="23"/>
      <w:bookmarkEnd w:id="23"/>
      <w:r w:rsidDel="00000000" w:rsidR="00000000" w:rsidRPr="00000000">
        <w:rPr>
          <w:rtl w:val="0"/>
        </w:rPr>
      </w:r>
    </w:p>
    <w:p w:rsidR="00000000" w:rsidDel="00000000" w:rsidP="00000000" w:rsidRDefault="00000000" w:rsidRPr="00000000" w14:paraId="000000C0">
      <w:pPr>
        <w:pStyle w:val="Heading1"/>
        <w:rPr/>
      </w:pPr>
      <w:bookmarkStart w:colFirst="0" w:colLast="0" w:name="_heading=h.tj9kbjiil7tj" w:id="24"/>
      <w:bookmarkEnd w:id="24"/>
      <w:r w:rsidDel="00000000" w:rsidR="00000000" w:rsidRPr="00000000">
        <w:rPr>
          <w:rtl w:val="0"/>
        </w:rPr>
      </w:r>
    </w:p>
    <w:p w:rsidR="00000000" w:rsidDel="00000000" w:rsidP="00000000" w:rsidRDefault="00000000" w:rsidRPr="00000000" w14:paraId="000000C1">
      <w:pPr>
        <w:pStyle w:val="Heading1"/>
        <w:rPr/>
      </w:pPr>
      <w:bookmarkStart w:colFirst="0" w:colLast="0" w:name="_heading=h.fdaploon8qj7" w:id="25"/>
      <w:bookmarkEnd w:id="25"/>
      <w:r w:rsidDel="00000000" w:rsidR="00000000" w:rsidRPr="00000000">
        <w:rPr>
          <w:rtl w:val="0"/>
        </w:rPr>
      </w:r>
    </w:p>
    <w:p w:rsidR="00000000" w:rsidDel="00000000" w:rsidP="00000000" w:rsidRDefault="00000000" w:rsidRPr="00000000" w14:paraId="000000C2">
      <w:pPr>
        <w:pStyle w:val="Heading1"/>
        <w:rPr/>
      </w:pPr>
      <w:bookmarkStart w:colFirst="0" w:colLast="0" w:name="_heading=h.4y4wpy4yznxc" w:id="26"/>
      <w:bookmarkEnd w:id="26"/>
      <w:r w:rsidDel="00000000" w:rsidR="00000000" w:rsidRPr="00000000">
        <w:rPr>
          <w:rtl w:val="0"/>
        </w:rPr>
      </w:r>
    </w:p>
    <w:p w:rsidR="00000000" w:rsidDel="00000000" w:rsidP="00000000" w:rsidRDefault="00000000" w:rsidRPr="00000000" w14:paraId="000000C3">
      <w:pPr>
        <w:pStyle w:val="Heading1"/>
        <w:rPr/>
      </w:pPr>
      <w:bookmarkStart w:colFirst="0" w:colLast="0" w:name="_heading=h.v3dqljh2yhpu" w:id="27"/>
      <w:bookmarkEnd w:id="27"/>
      <w:r w:rsidDel="00000000" w:rsidR="00000000" w:rsidRPr="00000000">
        <w:rPr>
          <w:rtl w:val="0"/>
        </w:rPr>
      </w:r>
    </w:p>
    <w:p w:rsidR="00000000" w:rsidDel="00000000" w:rsidP="00000000" w:rsidRDefault="00000000" w:rsidRPr="00000000" w14:paraId="000000C4">
      <w:pPr>
        <w:pStyle w:val="Heading1"/>
        <w:rPr/>
      </w:pPr>
      <w:bookmarkStart w:colFirst="0" w:colLast="0" w:name="_heading=h.kn8jqg12fud4" w:id="28"/>
      <w:bookmarkEnd w:id="28"/>
      <w:r w:rsidDel="00000000" w:rsidR="00000000" w:rsidRPr="00000000">
        <w:rPr>
          <w:rtl w:val="0"/>
        </w:rPr>
      </w:r>
    </w:p>
    <w:p w:rsidR="00000000" w:rsidDel="00000000" w:rsidP="00000000" w:rsidRDefault="00000000" w:rsidRPr="00000000" w14:paraId="000000C5">
      <w:pPr>
        <w:pStyle w:val="Heading1"/>
        <w:rPr/>
      </w:pPr>
      <w:bookmarkStart w:colFirst="0" w:colLast="0" w:name="_heading=h.lyr221p0hhqp" w:id="29"/>
      <w:bookmarkEnd w:id="29"/>
      <w:r w:rsidDel="00000000" w:rsidR="00000000" w:rsidRPr="00000000">
        <w:rPr>
          <w:rtl w:val="0"/>
        </w:rPr>
      </w:r>
    </w:p>
    <w:p w:rsidR="00000000" w:rsidDel="00000000" w:rsidP="00000000" w:rsidRDefault="00000000" w:rsidRPr="00000000" w14:paraId="000000C6">
      <w:pPr>
        <w:pStyle w:val="Heading1"/>
        <w:rPr/>
      </w:pPr>
      <w:bookmarkStart w:colFirst="0" w:colLast="0" w:name="_heading=h.dp61vppa4ma6" w:id="30"/>
      <w:bookmarkEnd w:id="30"/>
      <w:r w:rsidDel="00000000" w:rsidR="00000000" w:rsidRPr="00000000">
        <w:br w:type="page"/>
      </w:r>
      <w:r w:rsidDel="00000000" w:rsidR="00000000" w:rsidRPr="00000000">
        <w:rPr>
          <w:rtl w:val="0"/>
        </w:rPr>
      </w:r>
    </w:p>
    <w:p w:rsidR="00000000" w:rsidDel="00000000" w:rsidP="00000000" w:rsidRDefault="00000000" w:rsidRPr="00000000" w14:paraId="000000C7">
      <w:pPr>
        <w:pStyle w:val="Heading1"/>
        <w:rPr/>
      </w:pPr>
      <w:bookmarkStart w:colFirst="0" w:colLast="0" w:name="_heading=h.s453wqf6c6tl" w:id="31"/>
      <w:bookmarkEnd w:id="31"/>
      <w:r w:rsidDel="00000000" w:rsidR="00000000" w:rsidRPr="00000000">
        <w:rPr>
          <w:rtl w:val="0"/>
        </w:rPr>
        <w:t xml:space="preserve">Prestation de formation</w:t>
      </w:r>
    </w:p>
    <w:p w:rsidR="00000000" w:rsidDel="00000000" w:rsidP="00000000" w:rsidRDefault="00000000" w:rsidRPr="00000000" w14:paraId="000000C8">
      <w:pPr>
        <w:rPr>
          <w:color w:val="153744"/>
        </w:rPr>
      </w:pPr>
      <w:r w:rsidDel="00000000" w:rsidR="00000000" w:rsidRPr="00000000">
        <w:rPr>
          <w:rtl w:val="0"/>
        </w:rPr>
      </w:r>
    </w:p>
    <w:p w:rsidR="00000000" w:rsidDel="00000000" w:rsidP="00000000" w:rsidRDefault="00000000" w:rsidRPr="00000000" w14:paraId="000000C9">
      <w:pPr>
        <w:pStyle w:val="Heading2"/>
        <w:spacing w:after="200" w:lineRule="auto"/>
        <w:rPr>
          <w:color w:val="153744"/>
        </w:rPr>
      </w:pPr>
      <w:bookmarkStart w:colFirst="0" w:colLast="0" w:name="_heading=h.f3wsz2udvjar" w:id="32"/>
      <w:bookmarkEnd w:id="32"/>
      <w:r w:rsidDel="00000000" w:rsidR="00000000" w:rsidRPr="00000000">
        <w:rPr>
          <w:color w:val="153744"/>
          <w:rtl w:val="0"/>
        </w:rPr>
        <w:t xml:space="preserve">Feuille de route</w:t>
      </w:r>
    </w:p>
    <w:p w:rsidR="00000000" w:rsidDel="00000000" w:rsidP="00000000" w:rsidRDefault="00000000" w:rsidRPr="00000000" w14:paraId="000000CA">
      <w:pPr>
        <w:spacing w:after="200" w:lineRule="auto"/>
        <w:rPr>
          <w:color w:val="153744"/>
        </w:rPr>
      </w:pPr>
      <w:r w:rsidDel="00000000" w:rsidR="00000000" w:rsidRPr="00000000">
        <w:rPr>
          <w:b w:val="1"/>
          <w:color w:val="153744"/>
          <w:rtl w:val="0"/>
        </w:rPr>
        <w:t xml:space="preserve">Durée de la session :</w:t>
      </w:r>
      <w:r w:rsidDel="00000000" w:rsidR="00000000" w:rsidRPr="00000000">
        <w:rPr>
          <w:color w:val="153744"/>
          <w:rtl w:val="0"/>
        </w:rPr>
        <w:t xml:space="preserve"> environ 120 minutes</w:t>
      </w:r>
    </w:p>
    <w:tbl>
      <w:tblPr>
        <w:tblStyle w:val="Table1"/>
        <w:tblW w:w="10125.0"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40"/>
        <w:gridCol w:w="1740"/>
        <w:gridCol w:w="1290"/>
        <w:gridCol w:w="3855"/>
        <w:tblGridChange w:id="0">
          <w:tblGrid>
            <w:gridCol w:w="3240"/>
            <w:gridCol w:w="1740"/>
            <w:gridCol w:w="1290"/>
            <w:gridCol w:w="3855"/>
          </w:tblGrid>
        </w:tblGridChange>
      </w:tblGrid>
      <w:tr>
        <w:trPr>
          <w:cantSplit w:val="0"/>
          <w:trHeight w:val="510" w:hRule="atLeast"/>
          <w:tblHeader w:val="0"/>
        </w:trPr>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CB">
            <w:pPr>
              <w:widowControl w:val="0"/>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Activité </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CC">
            <w:pPr>
              <w:widowControl w:val="0"/>
              <w:ind w:left="90" w:firstLine="0"/>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Diapositive(s)</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CD">
            <w:pPr>
              <w:widowControl w:val="0"/>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Durée estimée</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CE">
            <w:pPr>
              <w:widowControl w:val="0"/>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Outils de l’activité</w:t>
            </w:r>
          </w:p>
        </w:tc>
      </w:tr>
      <w:tr>
        <w:trPr>
          <w:cantSplit w:val="0"/>
          <w:trHeight w:val="2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rPr>
                <w:rFonts w:ascii="Muli" w:cs="Muli" w:eastAsia="Muli" w:hAnsi="Muli"/>
                <w:color w:val="153744"/>
              </w:rPr>
            </w:pPr>
            <w:r w:rsidDel="00000000" w:rsidR="00000000" w:rsidRPr="00000000">
              <w:rPr>
                <w:rFonts w:ascii="Muli" w:cs="Muli" w:eastAsia="Muli" w:hAnsi="Muli"/>
                <w:color w:val="153744"/>
                <w:rtl w:val="0"/>
              </w:rPr>
              <w:t xml:space="preserve">Mot de bienvenue et phrases pour briser la glace</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rPr>
                <w:rFonts w:ascii="Muli" w:cs="Muli" w:eastAsia="Muli" w:hAnsi="Muli"/>
                <w:color w:val="153744"/>
              </w:rPr>
            </w:pPr>
            <w:r w:rsidDel="00000000" w:rsidR="00000000" w:rsidRPr="00000000">
              <w:rPr>
                <w:rFonts w:ascii="Muli" w:cs="Muli" w:eastAsia="Muli" w:hAnsi="Muli"/>
                <w:color w:val="153744"/>
                <w:rtl w:val="0"/>
              </w:rPr>
              <w:t xml:space="preserve">2</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rPr>
                <w:rFonts w:ascii="Muli" w:cs="Muli" w:eastAsia="Muli" w:hAnsi="Muli"/>
                <w:color w:val="153744"/>
              </w:rPr>
            </w:pPr>
            <w:r w:rsidDel="00000000" w:rsidR="00000000" w:rsidRPr="00000000">
              <w:rPr>
                <w:rFonts w:ascii="Muli" w:cs="Muli" w:eastAsia="Muli" w:hAnsi="Muli"/>
                <w:color w:val="153744"/>
                <w:rtl w:val="0"/>
              </w:rPr>
              <w:t xml:space="preserve">10 minutes</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rPr>
                <w:rFonts w:ascii="Muli" w:cs="Muli" w:eastAsia="Muli" w:hAnsi="Muli"/>
                <w:color w:val="153744"/>
              </w:rPr>
            </w:pPr>
            <w:r w:rsidDel="00000000" w:rsidR="00000000" w:rsidRPr="00000000">
              <w:rPr>
                <w:rFonts w:ascii="Muli" w:cs="Muli" w:eastAsia="Muli" w:hAnsi="Muli"/>
                <w:color w:val="153744"/>
                <w:rtl w:val="0"/>
              </w:rPr>
              <w:t xml:space="preserve">Notes </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rPr>
                <w:rFonts w:ascii="Muli" w:cs="Muli" w:eastAsia="Muli" w:hAnsi="Muli"/>
                <w:color w:val="153744"/>
              </w:rPr>
            </w:pPr>
            <w:r w:rsidDel="00000000" w:rsidR="00000000" w:rsidRPr="00000000">
              <w:rPr>
                <w:rFonts w:ascii="Muli" w:cs="Muli" w:eastAsia="Muli" w:hAnsi="Muli"/>
                <w:color w:val="153744"/>
                <w:rtl w:val="0"/>
              </w:rPr>
              <w:t xml:space="preserve">Aperçu du module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4">
            <w:pPr>
              <w:widowControl w:val="0"/>
              <w:rPr>
                <w:rFonts w:ascii="Muli" w:cs="Muli" w:eastAsia="Muli" w:hAnsi="Muli"/>
                <w:color w:val="153744"/>
              </w:rPr>
            </w:pPr>
            <w:r w:rsidDel="00000000" w:rsidR="00000000" w:rsidRPr="00000000">
              <w:rPr>
                <w:rFonts w:ascii="Muli" w:cs="Muli" w:eastAsia="Muli" w:hAnsi="Muli"/>
                <w:color w:val="153744"/>
                <w:rtl w:val="0"/>
              </w:rPr>
              <w:t xml:space="preserve">3 - 4</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5">
            <w:pPr>
              <w:widowControl w:val="0"/>
              <w:rPr>
                <w:rFonts w:ascii="Muli" w:cs="Muli" w:eastAsia="Muli" w:hAnsi="Muli"/>
                <w:color w:val="153744"/>
              </w:rPr>
            </w:pPr>
            <w:r w:rsidDel="00000000" w:rsidR="00000000" w:rsidRPr="00000000">
              <w:rPr>
                <w:rFonts w:ascii="Muli" w:cs="Muli" w:eastAsia="Muli" w:hAnsi="Muli"/>
                <w:color w:val="153744"/>
                <w:rtl w:val="0"/>
              </w:rPr>
              <w:t xml:space="preserve">5 minutes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6">
            <w:pPr>
              <w:widowControl w:val="0"/>
              <w:rPr>
                <w:rFonts w:ascii="Muli" w:cs="Muli" w:eastAsia="Muli" w:hAnsi="Muli"/>
                <w:color w:val="153744"/>
              </w:rPr>
            </w:pPr>
            <w:r w:rsidDel="00000000" w:rsidR="00000000" w:rsidRPr="00000000">
              <w:rPr>
                <w:rFonts w:ascii="Muli" w:cs="Muli" w:eastAsia="Muli" w:hAnsi="Muli"/>
                <w:color w:val="153744"/>
                <w:rtl w:val="0"/>
              </w:rPr>
              <w:t xml:space="preserve">Jeu de diapositives ou tableau de feuilles en papier</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rPr>
                <w:rFonts w:ascii="Muli" w:cs="Muli" w:eastAsia="Muli" w:hAnsi="Muli"/>
                <w:color w:val="153744"/>
              </w:rPr>
            </w:pPr>
            <w:r w:rsidDel="00000000" w:rsidR="00000000" w:rsidRPr="00000000">
              <w:rPr>
                <w:rFonts w:ascii="Muli" w:cs="Muli" w:eastAsia="Muli" w:hAnsi="Muli"/>
                <w:color w:val="153744"/>
                <w:rtl w:val="0"/>
              </w:rPr>
              <w:t xml:space="preserve">Présentation de la méthode Jigsaw</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8">
            <w:pPr>
              <w:widowControl w:val="0"/>
              <w:rPr>
                <w:rFonts w:ascii="Muli" w:cs="Muli" w:eastAsia="Muli" w:hAnsi="Muli"/>
                <w:color w:val="153744"/>
              </w:rPr>
            </w:pPr>
            <w:r w:rsidDel="00000000" w:rsidR="00000000" w:rsidRPr="00000000">
              <w:rPr>
                <w:rFonts w:ascii="Muli" w:cs="Muli" w:eastAsia="Muli" w:hAnsi="Muli"/>
                <w:color w:val="153744"/>
                <w:rtl w:val="0"/>
              </w:rPr>
              <w:t xml:space="preserve">5</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9">
            <w:pPr>
              <w:widowControl w:val="0"/>
              <w:rPr>
                <w:rFonts w:ascii="Muli" w:cs="Muli" w:eastAsia="Muli" w:hAnsi="Muli"/>
                <w:color w:val="153744"/>
              </w:rPr>
            </w:pPr>
            <w:r w:rsidDel="00000000" w:rsidR="00000000" w:rsidRPr="00000000">
              <w:rPr>
                <w:rFonts w:ascii="Muli" w:cs="Muli" w:eastAsia="Muli" w:hAnsi="Muli"/>
                <w:color w:val="153744"/>
                <w:rtl w:val="0"/>
              </w:rPr>
              <w:t xml:space="preserve">10 minutes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A">
            <w:pPr>
              <w:widowControl w:val="0"/>
              <w:rPr>
                <w:rFonts w:ascii="Muli" w:cs="Muli" w:eastAsia="Muli" w:hAnsi="Muli"/>
                <w:color w:val="153744"/>
              </w:rPr>
            </w:pPr>
            <w:r w:rsidDel="00000000" w:rsidR="00000000" w:rsidRPr="00000000">
              <w:rPr>
                <w:rFonts w:ascii="Muli" w:cs="Muli" w:eastAsia="Muli" w:hAnsi="Muli"/>
                <w:color w:val="153744"/>
                <w:rtl w:val="0"/>
              </w:rPr>
              <w:t xml:space="preserve">Jeu de diapositives ou tableau de feuilles en papier</w:t>
            </w:r>
          </w:p>
          <w:p w:rsidR="00000000" w:rsidDel="00000000" w:rsidP="00000000" w:rsidRDefault="00000000" w:rsidRPr="00000000" w14:paraId="000000DB">
            <w:pPr>
              <w:widowControl w:val="0"/>
              <w:rPr>
                <w:rFonts w:ascii="Muli" w:cs="Muli" w:eastAsia="Muli" w:hAnsi="Muli"/>
                <w:color w:val="153744"/>
              </w:rPr>
            </w:pPr>
            <w:r w:rsidDel="00000000" w:rsidR="00000000" w:rsidRPr="00000000">
              <w:rPr>
                <w:rFonts w:ascii="Muli" w:cs="Muli" w:eastAsia="Muli" w:hAnsi="Muli"/>
                <w:color w:val="153744"/>
                <w:rtl w:val="0"/>
              </w:rPr>
              <w:t xml:space="preserve">Documents</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rPr>
                <w:rFonts w:ascii="Muli" w:cs="Muli" w:eastAsia="Muli" w:hAnsi="Muli"/>
                <w:color w:val="153744"/>
              </w:rPr>
            </w:pPr>
            <w:r w:rsidDel="00000000" w:rsidR="00000000" w:rsidRPr="00000000">
              <w:rPr>
                <w:rFonts w:ascii="Muli" w:cs="Muli" w:eastAsia="Muli" w:hAnsi="Muli"/>
                <w:color w:val="153744"/>
                <w:rtl w:val="0"/>
              </w:rPr>
              <w:t xml:space="preserve"> Consultation des documents par les participants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D">
            <w:pPr>
              <w:widowControl w:val="0"/>
              <w:rPr>
                <w:rFonts w:ascii="Muli" w:cs="Muli" w:eastAsia="Muli" w:hAnsi="Muli"/>
                <w:color w:val="153744"/>
              </w:rPr>
            </w:pPr>
            <w:r w:rsidDel="00000000" w:rsidR="00000000" w:rsidRPr="00000000">
              <w:rPr>
                <w:rFonts w:ascii="Muli" w:cs="Muli" w:eastAsia="Muli" w:hAnsi="Muli"/>
                <w:color w:val="153744"/>
                <w:rtl w:val="0"/>
              </w:rPr>
              <w:t xml:space="preserve">N/A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E">
            <w:pPr>
              <w:widowControl w:val="0"/>
              <w:rPr>
                <w:rFonts w:ascii="Muli" w:cs="Muli" w:eastAsia="Muli" w:hAnsi="Muli"/>
                <w:color w:val="153744"/>
              </w:rPr>
            </w:pPr>
            <w:r w:rsidDel="00000000" w:rsidR="00000000" w:rsidRPr="00000000">
              <w:rPr>
                <w:rFonts w:ascii="Muli" w:cs="Muli" w:eastAsia="Muli" w:hAnsi="Muli"/>
                <w:color w:val="153744"/>
                <w:rtl w:val="0"/>
              </w:rPr>
              <w:t xml:space="preserve">10 minutes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F">
            <w:pPr>
              <w:widowControl w:val="0"/>
              <w:rPr>
                <w:rFonts w:ascii="Muli" w:cs="Muli" w:eastAsia="Muli" w:hAnsi="Muli"/>
                <w:color w:val="153744"/>
              </w:rPr>
            </w:pPr>
            <w:r w:rsidDel="00000000" w:rsidR="00000000" w:rsidRPr="00000000">
              <w:rPr>
                <w:rFonts w:ascii="Muli" w:cs="Muli" w:eastAsia="Muli" w:hAnsi="Muli"/>
                <w:color w:val="153744"/>
                <w:rtl w:val="0"/>
              </w:rPr>
              <w:t xml:space="preserve">Documents</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rPr>
                <w:rFonts w:ascii="Muli" w:cs="Muli" w:eastAsia="Muli" w:hAnsi="Muli"/>
                <w:color w:val="153744"/>
              </w:rPr>
            </w:pPr>
            <w:r w:rsidDel="00000000" w:rsidR="00000000" w:rsidRPr="00000000">
              <w:rPr>
                <w:rFonts w:ascii="Muli" w:cs="Muli" w:eastAsia="Muli" w:hAnsi="Muli"/>
                <w:color w:val="153744"/>
                <w:rtl w:val="0"/>
              </w:rPr>
              <w:t xml:space="preserve">Discussion en « groupes d’experts »</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1">
            <w:pPr>
              <w:widowControl w:val="0"/>
              <w:rPr>
                <w:rFonts w:ascii="Muli" w:cs="Muli" w:eastAsia="Muli" w:hAnsi="Muli"/>
                <w:color w:val="153744"/>
              </w:rPr>
            </w:pPr>
            <w:r w:rsidDel="00000000" w:rsidR="00000000" w:rsidRPr="00000000">
              <w:rPr>
                <w:rFonts w:ascii="Muli" w:cs="Muli" w:eastAsia="Muli" w:hAnsi="Muli"/>
                <w:color w:val="153744"/>
                <w:rtl w:val="0"/>
              </w:rPr>
              <w:t xml:space="preserve">N/A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2">
            <w:pPr>
              <w:widowControl w:val="0"/>
              <w:rPr>
                <w:rFonts w:ascii="Muli" w:cs="Muli" w:eastAsia="Muli" w:hAnsi="Muli"/>
                <w:color w:val="153744"/>
              </w:rPr>
            </w:pPr>
            <w:r w:rsidDel="00000000" w:rsidR="00000000" w:rsidRPr="00000000">
              <w:rPr>
                <w:rFonts w:ascii="Muli" w:cs="Muli" w:eastAsia="Muli" w:hAnsi="Muli"/>
                <w:color w:val="153744"/>
                <w:rtl w:val="0"/>
              </w:rPr>
              <w:t xml:space="preserve">10 minutes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3">
            <w:pPr>
              <w:widowControl w:val="0"/>
              <w:ind w:left="0" w:firstLine="0"/>
              <w:rPr>
                <w:rFonts w:ascii="Muli" w:cs="Muli" w:eastAsia="Muli" w:hAnsi="Muli"/>
                <w:color w:val="153744"/>
              </w:rPr>
            </w:pPr>
            <w:r w:rsidDel="00000000" w:rsidR="00000000" w:rsidRPr="00000000">
              <w:rPr>
                <w:rFonts w:ascii="Muli" w:cs="Muli" w:eastAsia="Muli" w:hAnsi="Muli"/>
                <w:color w:val="153744"/>
                <w:rtl w:val="0"/>
              </w:rPr>
              <w:t xml:space="preserve">Documents</w:t>
            </w:r>
          </w:p>
          <w:p w:rsidR="00000000" w:rsidDel="00000000" w:rsidP="00000000" w:rsidRDefault="00000000" w:rsidRPr="00000000" w14:paraId="000000E4">
            <w:pPr>
              <w:widowControl w:val="0"/>
              <w:ind w:left="0" w:firstLine="0"/>
              <w:rPr>
                <w:rFonts w:ascii="Muli" w:cs="Muli" w:eastAsia="Muli" w:hAnsi="Muli"/>
                <w:color w:val="153744"/>
              </w:rPr>
            </w:pPr>
            <w:r w:rsidDel="00000000" w:rsidR="00000000" w:rsidRPr="00000000">
              <w:rPr>
                <w:rFonts w:ascii="Muli" w:cs="Muli" w:eastAsia="Muli" w:hAnsi="Muli"/>
                <w:color w:val="153744"/>
                <w:rtl w:val="0"/>
              </w:rPr>
              <w:t xml:space="preserve">Notes</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rPr>
                <w:rFonts w:ascii="Muli" w:cs="Muli" w:eastAsia="Muli" w:hAnsi="Muli"/>
                <w:color w:val="153744"/>
              </w:rPr>
            </w:pPr>
            <w:r w:rsidDel="00000000" w:rsidR="00000000" w:rsidRPr="00000000">
              <w:rPr>
                <w:rFonts w:ascii="Muli" w:cs="Muli" w:eastAsia="Muli" w:hAnsi="Muli"/>
                <w:color w:val="153744"/>
                <w:rtl w:val="0"/>
              </w:rPr>
              <w:t xml:space="preserve">Présentation du contenu par les participants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6">
            <w:pPr>
              <w:widowControl w:val="0"/>
              <w:rPr>
                <w:rFonts w:ascii="Muli" w:cs="Muli" w:eastAsia="Muli" w:hAnsi="Muli"/>
                <w:color w:val="153744"/>
              </w:rPr>
            </w:pPr>
            <w:r w:rsidDel="00000000" w:rsidR="00000000" w:rsidRPr="00000000">
              <w:rPr>
                <w:rFonts w:ascii="Muli" w:cs="Muli" w:eastAsia="Muli" w:hAnsi="Muli"/>
                <w:color w:val="153744"/>
                <w:rtl w:val="0"/>
              </w:rPr>
              <w:t xml:space="preserve">N/A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7">
            <w:pPr>
              <w:widowControl w:val="0"/>
              <w:rPr>
                <w:rFonts w:ascii="Muli" w:cs="Muli" w:eastAsia="Muli" w:hAnsi="Muli"/>
                <w:color w:val="153744"/>
              </w:rPr>
            </w:pPr>
            <w:r w:rsidDel="00000000" w:rsidR="00000000" w:rsidRPr="00000000">
              <w:rPr>
                <w:rFonts w:ascii="Muli" w:cs="Muli" w:eastAsia="Muli" w:hAnsi="Muli"/>
                <w:color w:val="153744"/>
                <w:rtl w:val="0"/>
              </w:rPr>
              <w:t xml:space="preserve">50 minutes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8">
            <w:pPr>
              <w:widowControl w:val="0"/>
              <w:ind w:left="0" w:firstLine="0"/>
              <w:rPr>
                <w:rFonts w:ascii="Muli" w:cs="Muli" w:eastAsia="Muli" w:hAnsi="Muli"/>
                <w:color w:val="153744"/>
              </w:rPr>
            </w:pPr>
            <w:r w:rsidDel="00000000" w:rsidR="00000000" w:rsidRPr="00000000">
              <w:rPr>
                <w:rFonts w:ascii="Muli" w:cs="Muli" w:eastAsia="Muli" w:hAnsi="Muli"/>
                <w:color w:val="153744"/>
                <w:rtl w:val="0"/>
              </w:rPr>
              <w:t xml:space="preserve">Documents</w:t>
            </w:r>
          </w:p>
          <w:p w:rsidR="00000000" w:rsidDel="00000000" w:rsidP="00000000" w:rsidRDefault="00000000" w:rsidRPr="00000000" w14:paraId="000000E9">
            <w:pPr>
              <w:widowControl w:val="0"/>
              <w:ind w:left="0" w:firstLine="0"/>
              <w:rPr>
                <w:rFonts w:ascii="Muli" w:cs="Muli" w:eastAsia="Muli" w:hAnsi="Muli"/>
                <w:color w:val="153744"/>
              </w:rPr>
            </w:pPr>
            <w:r w:rsidDel="00000000" w:rsidR="00000000" w:rsidRPr="00000000">
              <w:rPr>
                <w:rFonts w:ascii="Muli" w:cs="Muli" w:eastAsia="Muli" w:hAnsi="Muli"/>
                <w:color w:val="153744"/>
                <w:rtl w:val="0"/>
              </w:rPr>
              <w:t xml:space="preserve">Notes</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rPr>
                <w:rFonts w:ascii="Muli" w:cs="Muli" w:eastAsia="Muli" w:hAnsi="Muli"/>
                <w:color w:val="153744"/>
              </w:rPr>
            </w:pPr>
            <w:r w:rsidDel="00000000" w:rsidR="00000000" w:rsidRPr="00000000">
              <w:rPr>
                <w:rFonts w:ascii="Muli" w:cs="Muli" w:eastAsia="Muli" w:hAnsi="Muli"/>
                <w:color w:val="153744"/>
                <w:rtl w:val="0"/>
              </w:rPr>
              <w:t xml:space="preserve">Discussion en plénière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B">
            <w:pPr>
              <w:widowControl w:val="0"/>
              <w:rPr>
                <w:rFonts w:ascii="Muli" w:cs="Muli" w:eastAsia="Muli" w:hAnsi="Muli"/>
                <w:color w:val="153744"/>
              </w:rPr>
            </w:pPr>
            <w:r w:rsidDel="00000000" w:rsidR="00000000" w:rsidRPr="00000000">
              <w:rPr>
                <w:rFonts w:ascii="Muli" w:cs="Muli" w:eastAsia="Muli" w:hAnsi="Muli"/>
                <w:color w:val="153744"/>
                <w:rtl w:val="0"/>
              </w:rPr>
              <w:t xml:space="preserve">6 - 16</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C">
            <w:pPr>
              <w:widowControl w:val="0"/>
              <w:rPr>
                <w:rFonts w:ascii="Muli" w:cs="Muli" w:eastAsia="Muli" w:hAnsi="Muli"/>
                <w:color w:val="153744"/>
              </w:rPr>
            </w:pPr>
            <w:r w:rsidDel="00000000" w:rsidR="00000000" w:rsidRPr="00000000">
              <w:rPr>
                <w:rFonts w:ascii="Muli" w:cs="Muli" w:eastAsia="Muli" w:hAnsi="Muli"/>
                <w:color w:val="153744"/>
                <w:rtl w:val="0"/>
              </w:rPr>
              <w:t xml:space="preserve">20 minutes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D">
            <w:pPr>
              <w:widowControl w:val="0"/>
              <w:ind w:left="0" w:firstLine="0"/>
              <w:rPr>
                <w:rFonts w:ascii="Muli" w:cs="Muli" w:eastAsia="Muli" w:hAnsi="Muli"/>
                <w:color w:val="153744"/>
              </w:rPr>
            </w:pPr>
            <w:r w:rsidDel="00000000" w:rsidR="00000000" w:rsidRPr="00000000">
              <w:rPr>
                <w:rFonts w:ascii="Muli" w:cs="Muli" w:eastAsia="Muli" w:hAnsi="Muli"/>
                <w:color w:val="153744"/>
                <w:rtl w:val="0"/>
              </w:rPr>
              <w:t xml:space="preserve">Jeu de diapositives ou tableau de feuilles en papier</w:t>
            </w:r>
          </w:p>
          <w:p w:rsidR="00000000" w:rsidDel="00000000" w:rsidP="00000000" w:rsidRDefault="00000000" w:rsidRPr="00000000" w14:paraId="000000EE">
            <w:pPr>
              <w:widowControl w:val="0"/>
              <w:rPr>
                <w:rFonts w:ascii="Muli" w:cs="Muli" w:eastAsia="Muli" w:hAnsi="Muli"/>
                <w:color w:val="153744"/>
              </w:rPr>
            </w:pPr>
            <w:r w:rsidDel="00000000" w:rsidR="00000000" w:rsidRPr="00000000">
              <w:rPr>
                <w:rFonts w:ascii="Muli" w:cs="Muli" w:eastAsia="Muli" w:hAnsi="Muli"/>
                <w:color w:val="153744"/>
                <w:rtl w:val="0"/>
              </w:rPr>
              <w:t xml:space="preserve">Documents</w:t>
            </w:r>
          </w:p>
          <w:p w:rsidR="00000000" w:rsidDel="00000000" w:rsidP="00000000" w:rsidRDefault="00000000" w:rsidRPr="00000000" w14:paraId="000000EF">
            <w:pPr>
              <w:widowControl w:val="0"/>
              <w:rPr>
                <w:rFonts w:ascii="Muli" w:cs="Muli" w:eastAsia="Muli" w:hAnsi="Muli"/>
                <w:color w:val="153744"/>
              </w:rPr>
            </w:pPr>
            <w:r w:rsidDel="00000000" w:rsidR="00000000" w:rsidRPr="00000000">
              <w:rPr>
                <w:rFonts w:ascii="Muli" w:cs="Muli" w:eastAsia="Muli" w:hAnsi="Muli"/>
                <w:color w:val="153744"/>
                <w:rtl w:val="0"/>
              </w:rPr>
              <w:t xml:space="preserve">Liste de questions (page suivante)</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rPr>
                <w:rFonts w:ascii="Muli" w:cs="Muli" w:eastAsia="Muli" w:hAnsi="Muli"/>
                <w:color w:val="153744"/>
              </w:rPr>
            </w:pPr>
            <w:r w:rsidDel="00000000" w:rsidR="00000000" w:rsidRPr="00000000">
              <w:rPr>
                <w:rFonts w:ascii="Muli" w:cs="Muli" w:eastAsia="Muli" w:hAnsi="Muli"/>
                <w:color w:val="153744"/>
                <w:rtl w:val="0"/>
              </w:rPr>
              <w:t xml:space="preserve">Conclusion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1">
            <w:pPr>
              <w:widowControl w:val="0"/>
              <w:rPr>
                <w:rFonts w:ascii="Muli" w:cs="Muli" w:eastAsia="Muli" w:hAnsi="Muli"/>
                <w:color w:val="153744"/>
              </w:rPr>
            </w:pPr>
            <w:r w:rsidDel="00000000" w:rsidR="00000000" w:rsidRPr="00000000">
              <w:rPr>
                <w:rFonts w:ascii="Muli" w:cs="Muli" w:eastAsia="Muli" w:hAnsi="Muli"/>
                <w:color w:val="153744"/>
                <w:rtl w:val="0"/>
              </w:rPr>
              <w:t xml:space="preserve">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2">
            <w:pPr>
              <w:widowControl w:val="0"/>
              <w:rPr>
                <w:rFonts w:ascii="Muli" w:cs="Muli" w:eastAsia="Muli" w:hAnsi="Muli"/>
                <w:color w:val="153744"/>
              </w:rPr>
            </w:pPr>
            <w:r w:rsidDel="00000000" w:rsidR="00000000" w:rsidRPr="00000000">
              <w:rPr>
                <w:rFonts w:ascii="Muli" w:cs="Muli" w:eastAsia="Muli" w:hAnsi="Muli"/>
                <w:color w:val="153744"/>
                <w:rtl w:val="0"/>
              </w:rPr>
              <w:t xml:space="preserve">5 minutes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3">
            <w:pPr>
              <w:widowControl w:val="0"/>
              <w:ind w:left="0" w:firstLine="0"/>
              <w:rPr>
                <w:rFonts w:ascii="Muli" w:cs="Muli" w:eastAsia="Muli" w:hAnsi="Muli"/>
                <w:color w:val="153744"/>
              </w:rPr>
            </w:pPr>
            <w:r w:rsidDel="00000000" w:rsidR="00000000" w:rsidRPr="00000000">
              <w:rPr>
                <w:rFonts w:ascii="Muli" w:cs="Muli" w:eastAsia="Muli" w:hAnsi="Muli"/>
                <w:color w:val="153744"/>
                <w:rtl w:val="0"/>
              </w:rPr>
              <w:t xml:space="preserve">Jeu de diapositives ou tableau de feuilles en papier</w:t>
            </w:r>
          </w:p>
          <w:p w:rsidR="00000000" w:rsidDel="00000000" w:rsidP="00000000" w:rsidRDefault="00000000" w:rsidRPr="00000000" w14:paraId="000000F4">
            <w:pPr>
              <w:widowControl w:val="0"/>
              <w:ind w:left="0" w:firstLine="0"/>
              <w:rPr>
                <w:rFonts w:ascii="Muli" w:cs="Muli" w:eastAsia="Muli" w:hAnsi="Muli"/>
                <w:color w:val="153744"/>
              </w:rPr>
            </w:pPr>
            <w:r w:rsidDel="00000000" w:rsidR="00000000" w:rsidRPr="00000000">
              <w:rPr>
                <w:rFonts w:ascii="Muli" w:cs="Muli" w:eastAsia="Muli" w:hAnsi="Muli"/>
                <w:color w:val="153744"/>
                <w:rtl w:val="0"/>
              </w:rPr>
              <w:t xml:space="preserve">Documents</w:t>
            </w:r>
          </w:p>
        </w:tc>
      </w:tr>
    </w:tbl>
    <w:p w:rsidR="00000000" w:rsidDel="00000000" w:rsidP="00000000" w:rsidRDefault="00000000" w:rsidRPr="00000000" w14:paraId="000000F5">
      <w:pPr>
        <w:pStyle w:val="Heading2"/>
        <w:rPr/>
      </w:pPr>
      <w:bookmarkStart w:colFirst="0" w:colLast="0" w:name="_heading=h.gdsxrhvgm92a" w:id="33"/>
      <w:bookmarkEnd w:id="33"/>
      <w:r w:rsidDel="00000000" w:rsidR="00000000" w:rsidRPr="00000000">
        <w:rPr>
          <w:rtl w:val="0"/>
        </w:rPr>
      </w:r>
    </w:p>
    <w:p w:rsidR="00000000" w:rsidDel="00000000" w:rsidP="00000000" w:rsidRDefault="00000000" w:rsidRPr="00000000" w14:paraId="000000F6">
      <w:pPr>
        <w:pStyle w:val="Heading2"/>
        <w:rPr>
          <w:color w:val="153744"/>
        </w:rPr>
      </w:pPr>
      <w:bookmarkStart w:colFirst="0" w:colLast="0" w:name="_heading=h.osuc9m2gjyw2" w:id="34"/>
      <w:bookmarkEnd w:id="34"/>
      <w:r w:rsidDel="00000000" w:rsidR="00000000" w:rsidRPr="00000000">
        <w:rPr>
          <w:color w:val="153744"/>
          <w:rtl w:val="0"/>
        </w:rPr>
        <w:t xml:space="preserve">Questions de réflexion</w:t>
      </w:r>
    </w:p>
    <w:p w:rsidR="00000000" w:rsidDel="00000000" w:rsidP="00000000" w:rsidRDefault="00000000" w:rsidRPr="00000000" w14:paraId="000000F7">
      <w:pPr>
        <w:numPr>
          <w:ilvl w:val="0"/>
          <w:numId w:val="2"/>
        </w:numPr>
        <w:spacing w:after="120" w:lineRule="auto"/>
        <w:ind w:left="720" w:hanging="360"/>
        <w:rPr>
          <w:color w:val="153744"/>
        </w:rPr>
      </w:pPr>
      <w:r w:rsidDel="00000000" w:rsidR="00000000" w:rsidRPr="00000000">
        <w:rPr>
          <w:color w:val="153744"/>
          <w:rtl w:val="0"/>
        </w:rPr>
        <w:t xml:space="preserve">Qu’avez-vous pensé du déroulement de l’atelier ?</w:t>
      </w:r>
    </w:p>
    <w:p w:rsidR="00000000" w:rsidDel="00000000" w:rsidP="00000000" w:rsidRDefault="00000000" w:rsidRPr="00000000" w14:paraId="000000F8">
      <w:pPr>
        <w:numPr>
          <w:ilvl w:val="0"/>
          <w:numId w:val="2"/>
        </w:numPr>
        <w:spacing w:after="120" w:lineRule="auto"/>
        <w:ind w:left="720" w:hanging="360"/>
        <w:rPr>
          <w:color w:val="153744"/>
        </w:rPr>
      </w:pPr>
      <w:r w:rsidDel="00000000" w:rsidR="00000000" w:rsidRPr="00000000">
        <w:rPr>
          <w:color w:val="153744"/>
          <w:rtl w:val="0"/>
        </w:rPr>
        <w:t xml:space="preserve">Les informations contenues dans les documents étaient-elles pertinentes ? Et étaient-elles suffisamment pertinentes ? Y a-t-il des aspects non abordés sur lesquels vous voudriez en apprendre davantage ?</w:t>
      </w:r>
    </w:p>
    <w:p w:rsidR="00000000" w:rsidDel="00000000" w:rsidP="00000000" w:rsidRDefault="00000000" w:rsidRPr="00000000" w14:paraId="000000F9">
      <w:pPr>
        <w:numPr>
          <w:ilvl w:val="0"/>
          <w:numId w:val="2"/>
        </w:numPr>
        <w:ind w:left="720" w:hanging="360"/>
        <w:rPr>
          <w:color w:val="153744"/>
        </w:rPr>
      </w:pPr>
      <w:r w:rsidDel="00000000" w:rsidR="00000000" w:rsidRPr="00000000">
        <w:rPr>
          <w:color w:val="153744"/>
          <w:rtl w:val="0"/>
        </w:rPr>
        <w:t xml:space="preserve">Qu’avez-vous appris sur le Développement de la petite enfance en situations d'urgence ?</w:t>
      </w:r>
    </w:p>
    <w:p w:rsidR="00000000" w:rsidDel="00000000" w:rsidP="00000000" w:rsidRDefault="00000000" w:rsidRPr="00000000" w14:paraId="000000FA">
      <w:pPr>
        <w:numPr>
          <w:ilvl w:val="1"/>
          <w:numId w:val="2"/>
        </w:numPr>
        <w:spacing w:after="120" w:lineRule="auto"/>
        <w:ind w:left="1440" w:hanging="360"/>
        <w:rPr>
          <w:color w:val="153744"/>
        </w:rPr>
      </w:pPr>
      <w:r w:rsidDel="00000000" w:rsidR="00000000" w:rsidRPr="00000000">
        <w:rPr>
          <w:color w:val="153744"/>
          <w:rtl w:val="0"/>
        </w:rPr>
        <w:t xml:space="preserve">Inviter un membre de chaque « groupe d’experts » à partager l’apprentissage le plus intéressant/marquant qu'il a tiré des sujets abordés.</w:t>
      </w:r>
    </w:p>
    <w:p w:rsidR="00000000" w:rsidDel="00000000" w:rsidP="00000000" w:rsidRDefault="00000000" w:rsidRPr="00000000" w14:paraId="000000FB">
      <w:pPr>
        <w:numPr>
          <w:ilvl w:val="0"/>
          <w:numId w:val="2"/>
        </w:numPr>
        <w:ind w:left="720" w:hanging="360"/>
        <w:rPr>
          <w:color w:val="153744"/>
        </w:rPr>
      </w:pPr>
      <w:r w:rsidDel="00000000" w:rsidR="00000000" w:rsidRPr="00000000">
        <w:rPr>
          <w:color w:val="153744"/>
          <w:rtl w:val="0"/>
        </w:rPr>
        <w:t xml:space="preserve">Partager les questions les plus marquantes relevées au cours de l’atelier et qui n’ont pas eu de réponse pendant l’activité.</w:t>
      </w:r>
    </w:p>
    <w:p w:rsidR="00000000" w:rsidDel="00000000" w:rsidP="00000000" w:rsidRDefault="00000000" w:rsidRPr="00000000" w14:paraId="000000FC">
      <w:pPr>
        <w:numPr>
          <w:ilvl w:val="1"/>
          <w:numId w:val="2"/>
        </w:numPr>
        <w:spacing w:after="120" w:lineRule="auto"/>
        <w:ind w:left="1440" w:hanging="360"/>
        <w:rPr>
          <w:color w:val="153744"/>
        </w:rPr>
      </w:pPr>
      <w:r w:rsidDel="00000000" w:rsidR="00000000" w:rsidRPr="00000000">
        <w:rPr>
          <w:color w:val="153744"/>
          <w:rtl w:val="0"/>
        </w:rPr>
        <w:t xml:space="preserve">Inciter les autres participants à y répondre et, si nécessaire, donner une réponse concise.</w:t>
      </w:r>
    </w:p>
    <w:p w:rsidR="00000000" w:rsidDel="00000000" w:rsidP="00000000" w:rsidRDefault="00000000" w:rsidRPr="00000000" w14:paraId="000000FD">
      <w:pPr>
        <w:numPr>
          <w:ilvl w:val="0"/>
          <w:numId w:val="2"/>
        </w:numPr>
        <w:ind w:left="720" w:hanging="360"/>
        <w:rPr>
          <w:color w:val="153744"/>
        </w:rPr>
      </w:pPr>
      <w:r w:rsidDel="00000000" w:rsidR="00000000" w:rsidRPr="00000000">
        <w:rPr>
          <w:color w:val="153744"/>
          <w:rtl w:val="0"/>
        </w:rPr>
        <w:t xml:space="preserve">Comment pouvez-vous intégrer ce que vous avez appris dans votre travail ?</w:t>
      </w:r>
    </w:p>
    <w:p w:rsidR="00000000" w:rsidDel="00000000" w:rsidP="00000000" w:rsidRDefault="00000000" w:rsidRPr="00000000" w14:paraId="000000FE">
      <w:pPr>
        <w:rPr>
          <w:color w:val="153744"/>
        </w:rPr>
      </w:pPr>
      <w:r w:rsidDel="00000000" w:rsidR="00000000" w:rsidRPr="00000000">
        <w:rPr>
          <w:rtl w:val="0"/>
        </w:rPr>
      </w:r>
    </w:p>
    <w:p w:rsidR="00000000" w:rsidDel="00000000" w:rsidP="00000000" w:rsidRDefault="00000000" w:rsidRPr="00000000" w14:paraId="000000FF">
      <w:pPr>
        <w:pStyle w:val="Heading2"/>
        <w:rPr>
          <w:color w:val="153744"/>
        </w:rPr>
      </w:pPr>
      <w:bookmarkStart w:colFirst="0" w:colLast="0" w:name="_heading=h.hq7euk40gpsc" w:id="35"/>
      <w:bookmarkEnd w:id="35"/>
      <w:r w:rsidDel="00000000" w:rsidR="00000000" w:rsidRPr="00000000">
        <w:rPr>
          <w:color w:val="153744"/>
          <w:rtl w:val="0"/>
        </w:rPr>
        <w:t xml:space="preserve">Questions supplémentaires par domaines de contenu</w:t>
      </w:r>
    </w:p>
    <w:p w:rsidR="00000000" w:rsidDel="00000000" w:rsidP="00000000" w:rsidRDefault="00000000" w:rsidRPr="00000000" w14:paraId="00000100">
      <w:pPr>
        <w:spacing w:after="120" w:lineRule="auto"/>
        <w:rPr>
          <w:color w:val="153744"/>
        </w:rPr>
      </w:pPr>
      <w:r w:rsidDel="00000000" w:rsidR="00000000" w:rsidRPr="00000000">
        <w:rPr>
          <w:color w:val="153744"/>
          <w:rtl w:val="0"/>
        </w:rPr>
        <w:t xml:space="preserve">S'il reste du temps à la fin des questions de réflexion, vous pouvez inviter les participants à se pencher sur certaines des questions ci-dessous afin de mettre l'accent sur les principaux enseignements que la personne qui facilite a tirés de ses interactions avec les participants.</w:t>
      </w:r>
    </w:p>
    <w:p w:rsidR="00000000" w:rsidDel="00000000" w:rsidP="00000000" w:rsidRDefault="00000000" w:rsidRPr="00000000" w14:paraId="00000101">
      <w:pPr>
        <w:numPr>
          <w:ilvl w:val="0"/>
          <w:numId w:val="9"/>
        </w:numPr>
        <w:spacing w:after="120" w:lineRule="auto"/>
        <w:ind w:left="720" w:hanging="360"/>
        <w:rPr>
          <w:color w:val="153744"/>
        </w:rPr>
      </w:pPr>
      <w:r w:rsidDel="00000000" w:rsidR="00000000" w:rsidRPr="00000000">
        <w:rPr>
          <w:color w:val="153744"/>
          <w:rtl w:val="0"/>
        </w:rPr>
        <w:t xml:space="preserve">Pourquoi les interactions sociales sont-elles importantes pour les jeunes enfants ?</w:t>
      </w:r>
    </w:p>
    <w:p w:rsidR="00000000" w:rsidDel="00000000" w:rsidP="00000000" w:rsidRDefault="00000000" w:rsidRPr="00000000" w14:paraId="00000102">
      <w:pPr>
        <w:numPr>
          <w:ilvl w:val="0"/>
          <w:numId w:val="9"/>
        </w:numPr>
        <w:spacing w:after="120" w:lineRule="auto"/>
        <w:ind w:left="720" w:hanging="360"/>
        <w:rPr>
          <w:color w:val="153744"/>
        </w:rPr>
      </w:pPr>
      <w:r w:rsidDel="00000000" w:rsidR="00000000" w:rsidRPr="00000000">
        <w:rPr>
          <w:color w:val="153744"/>
          <w:rtl w:val="0"/>
        </w:rPr>
        <w:t xml:space="preserve">Pourquoi est-il important d'évaluer les progrès du développement ?</w:t>
      </w:r>
    </w:p>
    <w:p w:rsidR="00000000" w:rsidDel="00000000" w:rsidP="00000000" w:rsidRDefault="00000000" w:rsidRPr="00000000" w14:paraId="00000103">
      <w:pPr>
        <w:numPr>
          <w:ilvl w:val="0"/>
          <w:numId w:val="9"/>
        </w:numPr>
        <w:spacing w:after="120" w:lineRule="auto"/>
        <w:ind w:left="720" w:hanging="360"/>
        <w:rPr>
          <w:color w:val="153744"/>
        </w:rPr>
      </w:pPr>
      <w:r w:rsidDel="00000000" w:rsidR="00000000" w:rsidRPr="00000000">
        <w:rPr>
          <w:color w:val="153744"/>
          <w:rtl w:val="0"/>
        </w:rPr>
        <w:t xml:space="preserve">Quels peuvent être les impacts négatifs des urgences sur les enfants et leurs aidants ?</w:t>
      </w:r>
    </w:p>
    <w:p w:rsidR="00000000" w:rsidDel="00000000" w:rsidP="00000000" w:rsidRDefault="00000000" w:rsidRPr="00000000" w14:paraId="00000104">
      <w:pPr>
        <w:numPr>
          <w:ilvl w:val="0"/>
          <w:numId w:val="9"/>
        </w:numPr>
        <w:spacing w:after="120" w:lineRule="auto"/>
        <w:ind w:left="720" w:hanging="360"/>
        <w:rPr>
          <w:color w:val="153744"/>
        </w:rPr>
      </w:pPr>
      <w:r w:rsidDel="00000000" w:rsidR="00000000" w:rsidRPr="00000000">
        <w:rPr>
          <w:color w:val="153744"/>
          <w:rtl w:val="0"/>
        </w:rPr>
        <w:t xml:space="preserve">Pourquoi fournir des services de développement de la petite enfance en situations d'urgence ?</w:t>
      </w:r>
    </w:p>
    <w:p w:rsidR="00000000" w:rsidDel="00000000" w:rsidP="00000000" w:rsidRDefault="00000000" w:rsidRPr="00000000" w14:paraId="00000105">
      <w:pPr>
        <w:numPr>
          <w:ilvl w:val="0"/>
          <w:numId w:val="9"/>
        </w:numPr>
        <w:spacing w:after="120" w:lineRule="auto"/>
        <w:ind w:left="720" w:hanging="360"/>
        <w:rPr>
          <w:color w:val="153744"/>
        </w:rPr>
      </w:pPr>
      <w:r w:rsidDel="00000000" w:rsidR="00000000" w:rsidRPr="00000000">
        <w:rPr>
          <w:color w:val="153744"/>
          <w:rtl w:val="0"/>
        </w:rPr>
        <w:t xml:space="preserve">Quels sont les cinq niveaux du modèle socio-écologique ? Quels sont les cinq éléments du Cadre de soins nourriciers ?</w:t>
      </w:r>
    </w:p>
    <w:p w:rsidR="00000000" w:rsidDel="00000000" w:rsidP="00000000" w:rsidRDefault="00000000" w:rsidRPr="00000000" w14:paraId="00000106">
      <w:pPr>
        <w:numPr>
          <w:ilvl w:val="0"/>
          <w:numId w:val="9"/>
        </w:numPr>
        <w:spacing w:after="120" w:lineRule="auto"/>
        <w:ind w:left="720" w:hanging="360"/>
        <w:rPr>
          <w:color w:val="153744"/>
        </w:rPr>
      </w:pPr>
      <w:r w:rsidDel="00000000" w:rsidR="00000000" w:rsidRPr="00000000">
        <w:rPr>
          <w:color w:val="153744"/>
          <w:rtl w:val="0"/>
        </w:rPr>
        <w:t xml:space="preserve">Comment ces cadres peuvent-ils soutenir la mise en œuvre du Développement de la petite enfance en situations d'urgence ?</w:t>
      </w:r>
    </w:p>
    <w:p w:rsidR="00000000" w:rsidDel="00000000" w:rsidP="00000000" w:rsidRDefault="00000000" w:rsidRPr="00000000" w14:paraId="00000107">
      <w:pPr>
        <w:numPr>
          <w:ilvl w:val="0"/>
          <w:numId w:val="9"/>
        </w:numPr>
        <w:spacing w:after="120" w:lineRule="auto"/>
        <w:ind w:left="720" w:hanging="360"/>
        <w:rPr>
          <w:color w:val="153744"/>
        </w:rPr>
      </w:pPr>
      <w:r w:rsidDel="00000000" w:rsidR="00000000" w:rsidRPr="00000000">
        <w:rPr>
          <w:color w:val="153744"/>
          <w:rtl w:val="0"/>
        </w:rPr>
        <w:t xml:space="preserve">Comment s'assurer que tous les jeunes enfants touchés par une situation de crise sont pris en charge ?</w:t>
      </w:r>
    </w:p>
    <w:p w:rsidR="00000000" w:rsidDel="00000000" w:rsidP="00000000" w:rsidRDefault="00000000" w:rsidRPr="00000000" w14:paraId="00000108">
      <w:pPr>
        <w:numPr>
          <w:ilvl w:val="0"/>
          <w:numId w:val="9"/>
        </w:numPr>
        <w:spacing w:after="120" w:lineRule="auto"/>
        <w:ind w:left="720" w:hanging="360"/>
        <w:rPr>
          <w:color w:val="153744"/>
        </w:rPr>
      </w:pPr>
      <w:r w:rsidDel="00000000" w:rsidR="00000000" w:rsidRPr="00000000">
        <w:rPr>
          <w:color w:val="153744"/>
          <w:rtl w:val="0"/>
        </w:rPr>
        <w:t xml:space="preserve">Comment l'approche basée sur les droits peut-elle être utilisée pour concevoir et mettre en œuvre le développement de la petite enfance en situations d'urgence ?</w:t>
      </w:r>
    </w:p>
    <w:p w:rsidR="00000000" w:rsidDel="00000000" w:rsidP="00000000" w:rsidRDefault="00000000" w:rsidRPr="00000000" w14:paraId="00000109">
      <w:pPr>
        <w:numPr>
          <w:ilvl w:val="0"/>
          <w:numId w:val="9"/>
        </w:numPr>
        <w:spacing w:after="120" w:lineRule="auto"/>
        <w:ind w:left="720" w:hanging="360"/>
        <w:rPr>
          <w:color w:val="153744"/>
        </w:rPr>
      </w:pPr>
      <w:r w:rsidDel="00000000" w:rsidR="00000000" w:rsidRPr="00000000">
        <w:rPr>
          <w:color w:val="153744"/>
          <w:rtl w:val="0"/>
        </w:rPr>
        <w:t xml:space="preserve">Pourquoi est-il important de réaliser une évaluation de la situation en préparation du développement de la petite enfance en situations d'urgence ?</w:t>
      </w:r>
    </w:p>
    <w:p w:rsidR="00000000" w:rsidDel="00000000" w:rsidP="00000000" w:rsidRDefault="00000000" w:rsidRPr="00000000" w14:paraId="0000010A">
      <w:pPr>
        <w:numPr>
          <w:ilvl w:val="0"/>
          <w:numId w:val="9"/>
        </w:numPr>
        <w:spacing w:after="120" w:lineRule="auto"/>
        <w:ind w:left="720" w:hanging="360"/>
        <w:rPr>
          <w:color w:val="153744"/>
        </w:rPr>
      </w:pPr>
      <w:r w:rsidDel="00000000" w:rsidR="00000000" w:rsidRPr="00000000">
        <w:rPr>
          <w:color w:val="153744"/>
          <w:rtl w:val="0"/>
        </w:rPr>
        <w:t xml:space="preserve">Pourquoi est-il important de tenir compte du contexte lors de la mise en œuvre du développement de la petite enfance en situations d'urgence ?</w:t>
      </w:r>
    </w:p>
    <w:p w:rsidR="00000000" w:rsidDel="00000000" w:rsidP="00000000" w:rsidRDefault="00000000" w:rsidRPr="00000000" w14:paraId="0000010B">
      <w:pPr>
        <w:numPr>
          <w:ilvl w:val="0"/>
          <w:numId w:val="9"/>
        </w:numPr>
        <w:spacing w:after="120" w:lineRule="auto"/>
        <w:ind w:left="720" w:hanging="360"/>
        <w:rPr>
          <w:color w:val="153744"/>
        </w:rPr>
      </w:pPr>
      <w:r w:rsidDel="00000000" w:rsidR="00000000" w:rsidRPr="00000000">
        <w:rPr>
          <w:color w:val="153744"/>
          <w:rtl w:val="0"/>
        </w:rPr>
        <w:t xml:space="preserve">Quels sont les acteurs clés qui devraient être impliqués dans une phase d'évaluation et de préparation ?</w:t>
      </w:r>
    </w:p>
    <w:p w:rsidR="00000000" w:rsidDel="00000000" w:rsidP="00000000" w:rsidRDefault="00000000" w:rsidRPr="00000000" w14:paraId="0000010C">
      <w:pPr>
        <w:numPr>
          <w:ilvl w:val="0"/>
          <w:numId w:val="9"/>
        </w:numPr>
        <w:spacing w:after="120" w:lineRule="auto"/>
        <w:ind w:left="720" w:hanging="360"/>
        <w:rPr>
          <w:color w:val="153744"/>
        </w:rPr>
      </w:pPr>
      <w:r w:rsidDel="00000000" w:rsidR="00000000" w:rsidRPr="00000000">
        <w:rPr>
          <w:color w:val="153744"/>
          <w:rtl w:val="0"/>
        </w:rPr>
        <w:t xml:space="preserve">Donnez un exemple d'intégration des interventions de développement de la petite enfance en situations d'urgence pour les Clusters Santé, WASH ou Nutrition.</w:t>
      </w:r>
    </w:p>
    <w:p w:rsidR="00000000" w:rsidDel="00000000" w:rsidP="00000000" w:rsidRDefault="00000000" w:rsidRPr="00000000" w14:paraId="0000010D">
      <w:pPr>
        <w:numPr>
          <w:ilvl w:val="0"/>
          <w:numId w:val="9"/>
        </w:numPr>
        <w:spacing w:after="120" w:lineRule="auto"/>
        <w:ind w:left="720" w:hanging="360"/>
        <w:rPr>
          <w:color w:val="153744"/>
        </w:rPr>
      </w:pPr>
      <w:r w:rsidDel="00000000" w:rsidR="00000000" w:rsidRPr="00000000">
        <w:rPr>
          <w:color w:val="153744"/>
          <w:rtl w:val="0"/>
        </w:rPr>
        <w:t xml:space="preserve">Décrivez l’importance des jeux pour les jeunes enfants.</w:t>
      </w:r>
    </w:p>
    <w:p w:rsidR="00000000" w:rsidDel="00000000" w:rsidP="00000000" w:rsidRDefault="00000000" w:rsidRPr="00000000" w14:paraId="0000010E">
      <w:pPr>
        <w:numPr>
          <w:ilvl w:val="0"/>
          <w:numId w:val="9"/>
        </w:numPr>
        <w:spacing w:after="120" w:lineRule="auto"/>
        <w:ind w:left="720" w:hanging="360"/>
        <w:rPr>
          <w:color w:val="153744"/>
        </w:rPr>
      </w:pPr>
      <w:r w:rsidDel="00000000" w:rsidR="00000000" w:rsidRPr="00000000">
        <w:rPr>
          <w:color w:val="153744"/>
          <w:rtl w:val="0"/>
        </w:rPr>
        <w:t xml:space="preserve">Comment les crises et les urgences affectent-elles la capacité des aidants à soutenir et à s'occuper de leurs enfants ?</w:t>
      </w:r>
    </w:p>
    <w:p w:rsidR="00000000" w:rsidDel="00000000" w:rsidP="00000000" w:rsidRDefault="00000000" w:rsidRPr="00000000" w14:paraId="0000010F">
      <w:pPr>
        <w:numPr>
          <w:ilvl w:val="0"/>
          <w:numId w:val="9"/>
        </w:numPr>
        <w:spacing w:after="120" w:lineRule="auto"/>
        <w:ind w:left="720" w:hanging="360"/>
        <w:rPr>
          <w:color w:val="153744"/>
        </w:rPr>
      </w:pPr>
      <w:r w:rsidDel="00000000" w:rsidR="00000000" w:rsidRPr="00000000">
        <w:rPr>
          <w:color w:val="153744"/>
          <w:rtl w:val="0"/>
        </w:rPr>
        <w:t xml:space="preserve">Expliquez comment les aidants peuvent recevoir un meilleur soutien grâce au développement de la petite enfance en situations d'urgence.</w:t>
      </w:r>
    </w:p>
    <w:p w:rsidR="00000000" w:rsidDel="00000000" w:rsidP="00000000" w:rsidRDefault="00000000" w:rsidRPr="00000000" w14:paraId="00000110">
      <w:pPr>
        <w:numPr>
          <w:ilvl w:val="0"/>
          <w:numId w:val="9"/>
        </w:numPr>
        <w:spacing w:after="120" w:lineRule="auto"/>
        <w:ind w:left="720" w:hanging="360"/>
        <w:rPr>
          <w:color w:val="153744"/>
        </w:rPr>
      </w:pPr>
      <w:r w:rsidDel="00000000" w:rsidR="00000000" w:rsidRPr="00000000">
        <w:rPr>
          <w:color w:val="153744"/>
          <w:rtl w:val="0"/>
        </w:rPr>
        <w:t xml:space="preserve">Donnez quelques exemples d'actions à moyen et long terme pour passer à une phase de relèvement.</w:t>
      </w:r>
    </w:p>
    <w:p w:rsidR="00000000" w:rsidDel="00000000" w:rsidP="00000000" w:rsidRDefault="00000000" w:rsidRPr="00000000" w14:paraId="00000111">
      <w:pPr>
        <w:rPr>
          <w:color w:val="153744"/>
        </w:rPr>
      </w:pPr>
      <w:r w:rsidDel="00000000" w:rsidR="00000000" w:rsidRPr="00000000">
        <w:rPr>
          <w:rtl w:val="0"/>
        </w:rPr>
      </w:r>
    </w:p>
    <w:p w:rsidR="00000000" w:rsidDel="00000000" w:rsidP="00000000" w:rsidRDefault="00000000" w:rsidRPr="00000000" w14:paraId="00000112">
      <w:pPr>
        <w:pStyle w:val="Heading2"/>
        <w:rPr/>
      </w:pPr>
      <w:bookmarkStart w:colFirst="0" w:colLast="0" w:name="_heading=h.abba4yqwoeej" w:id="36"/>
      <w:bookmarkEnd w:id="36"/>
      <w:r w:rsidDel="00000000" w:rsidR="00000000" w:rsidRPr="00000000">
        <w:rPr>
          <w:rtl w:val="0"/>
        </w:rPr>
        <w:t xml:space="preserve">Feedback et évaluation</w:t>
      </w:r>
    </w:p>
    <w:p w:rsidR="00000000" w:rsidDel="00000000" w:rsidP="00000000" w:rsidRDefault="00000000" w:rsidRPr="00000000" w14:paraId="00000113">
      <w:pPr>
        <w:rPr>
          <w:color w:val="153744"/>
        </w:rPr>
      </w:pPr>
      <w:r w:rsidDel="00000000" w:rsidR="00000000" w:rsidRPr="00000000">
        <w:rPr>
          <w:color w:val="153744"/>
          <w:rtl w:val="0"/>
        </w:rPr>
        <w:t xml:space="preserve">Fournir aux participants des informations sur la façon de contacter le partenaire chargé de la mise en œuvre en cas de commentaire(s) ou de question(s) supplémentaires.</w:t>
      </w:r>
    </w:p>
    <w:sectPr>
      <w:headerReference r:id="rId14" w:type="default"/>
      <w:headerReference r:id="rId15" w:type="first"/>
      <w:headerReference r:id="rId16" w:type="even"/>
      <w:footerReference r:id="rId17" w:type="default"/>
      <w:footerReference r:id="rId18" w:type="first"/>
      <w:footerReference r:id="rId19" w:type="even"/>
      <w:pgSz w:h="16838" w:w="11906" w:orient="portrait"/>
      <w:pgMar w:bottom="863" w:top="863" w:left="863" w:right="863" w:header="431" w:footer="43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Arial"/>
  <w:font w:name="Courier New"/>
  <w:font w:name="Mul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leader="none" w:pos="4680"/>
        <w:tab w:val="right" w:leader="none" w:pos="10080"/>
      </w:tab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tabs>
        <w:tab w:val="center" w:leader="none" w:pos="4680"/>
        <w:tab w:val="right" w:leader="none" w:pos="10080"/>
      </w:tabs>
      <w:rPr>
        <w:color w:val="666666"/>
        <w:sz w:val="18"/>
        <w:szCs w:val="18"/>
      </w:rPr>
    </w:pPr>
    <w:r w:rsidDel="00000000" w:rsidR="00000000" w:rsidRPr="00000000">
      <w:rPr>
        <w:color w:val="666666"/>
        <w:sz w:val="18"/>
        <w:szCs w:val="18"/>
        <w:rtl w:val="0"/>
      </w:rPr>
      <w:t xml:space="preserve">Module de formation sur le développement de la petite enfance en situations d'urgence - Guide de facilitation</w:t>
      <w:tab/>
      <w:t xml:space="preserv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6">
    <w:pPr>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lvl>
    <w:lvl w:ilvl="1">
      <w:start w:val="1"/>
      <w:numFmt w:val="bullet"/>
      <w:lvlText w:val="○"/>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Muli" w:cs="Muli" w:eastAsia="Muli" w:hAnsi="Muli"/>
        <w:sz w:val="22"/>
        <w:szCs w:val="22"/>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40" w:before="80" w:lineRule="auto"/>
    </w:pPr>
    <w:rPr>
      <w:b w:val="1"/>
      <w:color w:val="153744"/>
      <w:sz w:val="36"/>
      <w:szCs w:val="36"/>
    </w:rPr>
  </w:style>
  <w:style w:type="paragraph" w:styleId="Heading2">
    <w:name w:val="heading 2"/>
    <w:basedOn w:val="Normal"/>
    <w:next w:val="Normal"/>
    <w:pPr>
      <w:keepNext w:val="1"/>
      <w:keepLines w:val="1"/>
      <w:spacing w:after="80" w:before="40" w:lineRule="auto"/>
    </w:pPr>
    <w:rPr>
      <w:b w:val="1"/>
      <w:color w:val="153744"/>
      <w:sz w:val="30"/>
      <w:szCs w:val="30"/>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before="40" w:lineRule="auto"/>
    </w:pPr>
    <w:rPr>
      <w:rFonts w:ascii="Calibri" w:cs="Calibri" w:eastAsia="Calibri" w:hAnsi="Calibri"/>
      <w:color w:val="2f5496"/>
    </w:rPr>
  </w:style>
  <w:style w:type="paragraph" w:styleId="Heading6">
    <w:name w:val="heading 6"/>
    <w:basedOn w:val="Normal"/>
    <w:next w:val="Normal"/>
    <w:pPr>
      <w:keepNext w:val="1"/>
      <w:keepLines w:val="1"/>
      <w:spacing w:before="40" w:lineRule="auto"/>
    </w:pPr>
    <w:rPr>
      <w:rFonts w:ascii="Calibri" w:cs="Calibri" w:eastAsia="Calibri" w:hAnsi="Calibri"/>
      <w:color w:val="1f3863"/>
    </w:rPr>
  </w:style>
  <w:style w:type="paragraph" w:styleId="Title">
    <w:name w:val="Title"/>
    <w:basedOn w:val="Normal"/>
    <w:next w:val="Normal"/>
    <w:pPr/>
    <w:rPr>
      <w:rFonts w:ascii="Calibri" w:cs="Calibri" w:eastAsia="Calibri" w:hAnsi="Calibri"/>
      <w:sz w:val="56"/>
      <w:szCs w:val="56"/>
    </w:rPr>
  </w:style>
  <w:style w:type="paragraph" w:styleId="Normal" w:default="1">
    <w:name w:val="Normal"/>
    <w:qFormat w:val="1"/>
    <w:rsid w:val="00C05941"/>
  </w:style>
  <w:style w:type="paragraph" w:styleId="Heading1">
    <w:name w:val="heading 1"/>
    <w:basedOn w:val="Normal"/>
    <w:next w:val="Normal"/>
    <w:link w:val="Heading1Char"/>
    <w:uiPriority w:val="9"/>
    <w:qFormat w:val="1"/>
    <w:rsid w:val="00264295"/>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264295"/>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semiHidden w:val="1"/>
    <w:unhideWhenUsed w:val="1"/>
    <w:qFormat w:val="1"/>
    <w:rsid w:val="00272110"/>
    <w:pPr>
      <w:keepNext w:val="1"/>
      <w:keepLines w:val="1"/>
      <w:spacing w:before="40"/>
      <w:outlineLvl w:val="2"/>
    </w:pPr>
    <w:rPr>
      <w:rFonts w:asciiTheme="majorHAnsi" w:cstheme="majorBidi" w:eastAsiaTheme="majorEastAsia" w:hAnsiTheme="majorHAnsi"/>
      <w:color w:val="1f3763" w:themeColor="accent1" w:themeShade="00007F"/>
      <w:sz w:val="24"/>
      <w:szCs w:val="24"/>
    </w:rPr>
  </w:style>
  <w:style w:type="paragraph" w:styleId="Heading4">
    <w:name w:val="heading 4"/>
    <w:basedOn w:val="Normal"/>
    <w:next w:val="Normal"/>
    <w:link w:val="Heading4Char"/>
    <w:uiPriority w:val="9"/>
    <w:semiHidden w:val="1"/>
    <w:unhideWhenUsed w:val="1"/>
    <w:qFormat w:val="1"/>
    <w:rsid w:val="00264295"/>
    <w:pPr>
      <w:keepNext w:val="1"/>
      <w:keepLines w:val="1"/>
      <w:spacing w:before="40"/>
      <w:outlineLvl w:val="3"/>
    </w:pPr>
    <w:rPr>
      <w:rFonts w:asciiTheme="majorHAnsi" w:cstheme="majorBidi" w:eastAsiaTheme="majorEastAsia" w:hAnsiTheme="majorHAnsi"/>
      <w:i w:val="1"/>
      <w:iCs w:val="1"/>
      <w:color w:val="2f5496" w:themeColor="accent1" w:themeShade="0000BF"/>
    </w:rPr>
  </w:style>
  <w:style w:type="paragraph" w:styleId="Heading5">
    <w:name w:val="heading 5"/>
    <w:basedOn w:val="Normal"/>
    <w:next w:val="Normal"/>
    <w:link w:val="Heading5Char"/>
    <w:uiPriority w:val="9"/>
    <w:semiHidden w:val="1"/>
    <w:unhideWhenUsed w:val="1"/>
    <w:qFormat w:val="1"/>
    <w:rsid w:val="00264295"/>
    <w:pPr>
      <w:keepNext w:val="1"/>
      <w:keepLines w:val="1"/>
      <w:spacing w:before="40"/>
      <w:outlineLvl w:val="4"/>
    </w:pPr>
    <w:rPr>
      <w:rFonts w:asciiTheme="majorHAnsi" w:cstheme="majorBidi" w:eastAsiaTheme="majorEastAsia" w:hAnsiTheme="majorHAnsi"/>
      <w:color w:val="2f5496" w:themeColor="accent1" w:themeShade="0000BF"/>
    </w:rPr>
  </w:style>
  <w:style w:type="paragraph" w:styleId="Heading6">
    <w:name w:val="heading 6"/>
    <w:basedOn w:val="Normal"/>
    <w:next w:val="Normal"/>
    <w:link w:val="Heading6Char"/>
    <w:uiPriority w:val="9"/>
    <w:semiHidden w:val="1"/>
    <w:unhideWhenUsed w:val="1"/>
    <w:qFormat w:val="1"/>
    <w:rsid w:val="00264295"/>
    <w:pPr>
      <w:keepNext w:val="1"/>
      <w:keepLines w:val="1"/>
      <w:spacing w:before="40"/>
      <w:outlineLvl w:val="5"/>
    </w:pPr>
    <w:rPr>
      <w:rFonts w:asciiTheme="majorHAnsi" w:cstheme="majorBidi" w:eastAsiaTheme="majorEastAsia" w:hAnsiTheme="majorHAnsi"/>
      <w:color w:val="1f3763" w:themeColor="accent1" w:themeShade="00007F"/>
    </w:rPr>
  </w:style>
  <w:style w:type="paragraph" w:styleId="Heading7">
    <w:name w:val="heading 7"/>
    <w:basedOn w:val="Normal"/>
    <w:next w:val="Normal"/>
    <w:link w:val="Heading7Char"/>
    <w:uiPriority w:val="9"/>
    <w:semiHidden w:val="1"/>
    <w:unhideWhenUsed w:val="1"/>
    <w:qFormat w:val="1"/>
    <w:rsid w:val="00264295"/>
    <w:pPr>
      <w:keepNext w:val="1"/>
      <w:keepLines w:val="1"/>
      <w:spacing w:before="40"/>
      <w:outlineLvl w:val="6"/>
    </w:pPr>
    <w:rPr>
      <w:rFonts w:asciiTheme="majorHAnsi" w:cstheme="majorBidi" w:eastAsiaTheme="majorEastAsia" w:hAnsiTheme="majorHAnsi"/>
      <w:i w:val="1"/>
      <w:iCs w:val="1"/>
      <w:color w:val="1f3763" w:themeColor="accent1" w:themeShade="00007F"/>
    </w:rPr>
  </w:style>
  <w:style w:type="paragraph" w:styleId="Heading8">
    <w:name w:val="heading 8"/>
    <w:basedOn w:val="Normal"/>
    <w:next w:val="Normal"/>
    <w:link w:val="Heading8Char"/>
    <w:uiPriority w:val="9"/>
    <w:semiHidden w:val="1"/>
    <w:unhideWhenUsed w:val="1"/>
    <w:qFormat w:val="1"/>
    <w:rsid w:val="00264295"/>
    <w:pPr>
      <w:keepNext w:val="1"/>
      <w:keepLines w:val="1"/>
      <w:spacing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264295"/>
    <w:pPr>
      <w:keepNext w:val="1"/>
      <w:keepLines w:val="1"/>
      <w:spacing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264295"/>
    <w:pPr>
      <w:contextualSpacing w:val="1"/>
    </w:pPr>
    <w:rPr>
      <w:rFonts w:asciiTheme="majorHAnsi" w:cstheme="majorBidi" w:eastAsiaTheme="majorEastAsia" w:hAnsiTheme="majorHAnsi"/>
      <w:spacing w:val="-10"/>
      <w:kern w:val="28"/>
      <w:sz w:val="56"/>
      <w:szCs w:val="56"/>
    </w:rPr>
  </w:style>
  <w:style w:type="character" w:styleId="Heading3Char" w:customStyle="1">
    <w:name w:val="Heading 3 Char"/>
    <w:basedOn w:val="DefaultParagraphFont"/>
    <w:link w:val="Heading3"/>
    <w:rsid w:val="00272110"/>
    <w:rPr>
      <w:rFonts w:asciiTheme="majorHAnsi" w:cstheme="majorBidi" w:eastAsiaTheme="majorEastAsia" w:hAnsiTheme="majorHAnsi"/>
      <w:color w:val="1f3763" w:themeColor="accent1" w:themeShade="00007F"/>
      <w:sz w:val="24"/>
      <w:szCs w:val="24"/>
    </w:rPr>
  </w:style>
  <w:style w:type="table" w:styleId="TableGrid">
    <w:name w:val="Table Grid"/>
    <w:basedOn w:val="TableNormal"/>
    <w:uiPriority w:val="39"/>
    <w:rsid w:val="0027211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272110"/>
    <w:pPr>
      <w:ind w:left="720"/>
      <w:contextualSpacing w:val="1"/>
    </w:pPr>
  </w:style>
  <w:style w:type="character" w:styleId="Hyperlink">
    <w:name w:val="Hyperlink"/>
    <w:basedOn w:val="DefaultParagraphFont"/>
    <w:uiPriority w:val="99"/>
    <w:unhideWhenUsed w:val="1"/>
    <w:rsid w:val="00264295"/>
    <w:rPr>
      <w:color w:val="0563c1" w:themeColor="hyperlink"/>
      <w:u w:val="single"/>
    </w:rPr>
  </w:style>
  <w:style w:type="character" w:styleId="FollowedHyperlink">
    <w:name w:val="FollowedHyperlink"/>
    <w:basedOn w:val="DefaultParagraphFont"/>
    <w:uiPriority w:val="99"/>
    <w:semiHidden w:val="1"/>
    <w:unhideWhenUsed w:val="1"/>
    <w:rsid w:val="00264295"/>
    <w:rPr>
      <w:color w:val="954f72" w:themeColor="followedHyperlink"/>
      <w:u w:val="single"/>
    </w:rPr>
  </w:style>
  <w:style w:type="character" w:styleId="Heading1Char" w:customStyle="1">
    <w:name w:val="Heading 1 Char"/>
    <w:basedOn w:val="DefaultParagraphFont"/>
    <w:link w:val="Heading1"/>
    <w:uiPriority w:val="9"/>
    <w:rsid w:val="00264295"/>
    <w:rPr>
      <w:rFonts w:asciiTheme="majorHAnsi" w:cstheme="majorBidi" w:eastAsiaTheme="majorEastAsia" w:hAnsiTheme="majorHAnsi"/>
      <w:color w:val="2f5496" w:themeColor="accent1" w:themeShade="0000BF"/>
      <w:sz w:val="32"/>
      <w:szCs w:val="32"/>
    </w:rPr>
  </w:style>
  <w:style w:type="paragraph" w:styleId="TOCHeading">
    <w:name w:val="TOC Heading"/>
    <w:basedOn w:val="Heading1"/>
    <w:next w:val="Normal"/>
    <w:uiPriority w:val="39"/>
    <w:semiHidden w:val="1"/>
    <w:unhideWhenUsed w:val="1"/>
    <w:qFormat w:val="1"/>
    <w:rsid w:val="00264295"/>
    <w:pPr>
      <w:outlineLvl w:val="9"/>
    </w:pPr>
  </w:style>
  <w:style w:type="paragraph" w:styleId="Bibliography">
    <w:name w:val="Bibliography"/>
    <w:basedOn w:val="Normal"/>
    <w:next w:val="Normal"/>
    <w:uiPriority w:val="37"/>
    <w:semiHidden w:val="1"/>
    <w:unhideWhenUsed w:val="1"/>
    <w:rsid w:val="00264295"/>
  </w:style>
  <w:style w:type="character" w:styleId="BookTitle">
    <w:name w:val="Book Title"/>
    <w:basedOn w:val="DefaultParagraphFont"/>
    <w:uiPriority w:val="33"/>
    <w:qFormat w:val="1"/>
    <w:rsid w:val="00264295"/>
    <w:rPr>
      <w:b w:val="1"/>
      <w:bCs w:val="1"/>
      <w:i w:val="1"/>
      <w:iCs w:val="1"/>
      <w:spacing w:val="5"/>
    </w:rPr>
  </w:style>
  <w:style w:type="character" w:styleId="IntenseReference">
    <w:name w:val="Intense Reference"/>
    <w:basedOn w:val="DefaultParagraphFont"/>
    <w:uiPriority w:val="32"/>
    <w:qFormat w:val="1"/>
    <w:rsid w:val="00264295"/>
    <w:rPr>
      <w:b w:val="1"/>
      <w:bCs w:val="1"/>
      <w:smallCaps w:val="1"/>
      <w:color w:val="4472c4" w:themeColor="accent1"/>
      <w:spacing w:val="5"/>
    </w:rPr>
  </w:style>
  <w:style w:type="character" w:styleId="SubtleReference">
    <w:name w:val="Subtle Reference"/>
    <w:basedOn w:val="DefaultParagraphFont"/>
    <w:uiPriority w:val="31"/>
    <w:qFormat w:val="1"/>
    <w:rsid w:val="00264295"/>
    <w:rPr>
      <w:smallCaps w:val="1"/>
      <w:color w:val="5a5a5a" w:themeColor="text1" w:themeTint="0000A5"/>
    </w:rPr>
  </w:style>
  <w:style w:type="character" w:styleId="IntenseEmphasis">
    <w:name w:val="Intense Emphasis"/>
    <w:basedOn w:val="DefaultParagraphFont"/>
    <w:uiPriority w:val="21"/>
    <w:qFormat w:val="1"/>
    <w:rsid w:val="00264295"/>
    <w:rPr>
      <w:i w:val="1"/>
      <w:iCs w:val="1"/>
      <w:color w:val="4472c4" w:themeColor="accent1"/>
    </w:rPr>
  </w:style>
  <w:style w:type="character" w:styleId="SubtleEmphasis">
    <w:name w:val="Subtle Emphasis"/>
    <w:basedOn w:val="DefaultParagraphFont"/>
    <w:uiPriority w:val="19"/>
    <w:qFormat w:val="1"/>
    <w:rsid w:val="00264295"/>
    <w:rPr>
      <w:i w:val="1"/>
      <w:iCs w:val="1"/>
      <w:color w:val="404040" w:themeColor="text1" w:themeTint="0000BF"/>
    </w:rPr>
  </w:style>
  <w:style w:type="paragraph" w:styleId="IntenseQuote">
    <w:name w:val="Intense Quote"/>
    <w:basedOn w:val="Normal"/>
    <w:next w:val="Normal"/>
    <w:link w:val="IntenseQuoteChar"/>
    <w:uiPriority w:val="30"/>
    <w:qFormat w:val="1"/>
    <w:rsid w:val="00264295"/>
    <w:pPr>
      <w:pBdr>
        <w:top w:color="4472c4" w:space="10" w:sz="4" w:themeColor="accent1" w:val="single"/>
        <w:bottom w:color="4472c4" w:space="10" w:sz="4" w:themeColor="accent1" w:val="single"/>
      </w:pBdr>
      <w:spacing w:after="360" w:before="360"/>
      <w:ind w:left="864" w:right="864"/>
      <w:jc w:val="center"/>
    </w:pPr>
    <w:rPr>
      <w:i w:val="1"/>
      <w:iCs w:val="1"/>
      <w:color w:val="4472c4" w:themeColor="accent1"/>
    </w:rPr>
  </w:style>
  <w:style w:type="character" w:styleId="IntenseQuoteChar" w:customStyle="1">
    <w:name w:val="Intense Quote Char"/>
    <w:basedOn w:val="DefaultParagraphFont"/>
    <w:link w:val="IntenseQuote"/>
    <w:uiPriority w:val="30"/>
    <w:rsid w:val="00264295"/>
    <w:rPr>
      <w:i w:val="1"/>
      <w:iCs w:val="1"/>
      <w:color w:val="4472c4" w:themeColor="accent1"/>
    </w:rPr>
  </w:style>
  <w:style w:type="paragraph" w:styleId="Quote">
    <w:name w:val="Quote"/>
    <w:basedOn w:val="Normal"/>
    <w:next w:val="Normal"/>
    <w:link w:val="QuoteChar"/>
    <w:uiPriority w:val="29"/>
    <w:qFormat w:val="1"/>
    <w:rsid w:val="00264295"/>
    <w:pPr>
      <w:spacing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264295"/>
    <w:rPr>
      <w:i w:val="1"/>
      <w:iCs w:val="1"/>
      <w:color w:val="404040" w:themeColor="text1" w:themeTint="0000BF"/>
    </w:rPr>
  </w:style>
  <w:style w:type="table" w:styleId="MediumList1-Accent1">
    <w:name w:val="Medium List 1 Accent 1"/>
    <w:basedOn w:val="TableNormal"/>
    <w:uiPriority w:val="65"/>
    <w:semiHidden w:val="1"/>
    <w:unhideWhenUsed w:val="1"/>
    <w:rsid w:val="00264295"/>
    <w:rPr>
      <w:color w:val="000000" w:themeColor="text1"/>
    </w:rPr>
    <w:tblPr>
      <w:tblStyleRowBandSize w:val="1"/>
      <w:tblStyleColBandSize w:val="1"/>
      <w:tblBorders>
        <w:top w:color="4472c4" w:space="0" w:sz="8" w:themeColor="accent1" w:val="single"/>
        <w:bottom w:color="4472c4" w:space="0" w:sz="8" w:themeColor="accent1" w:val="single"/>
      </w:tblBorders>
    </w:tblPr>
    <w:tblStylePr w:type="firstRow">
      <w:rPr>
        <w:rFonts w:asciiTheme="majorHAnsi" w:cstheme="majorBidi" w:eastAsiaTheme="majorEastAsia" w:hAnsiTheme="majorHAnsi"/>
      </w:rPr>
      <w:tblPr/>
      <w:tcPr>
        <w:tcBorders>
          <w:top w:space="0" w:sz="0" w:val="nil"/>
          <w:bottom w:color="4472c4" w:space="0" w:sz="8" w:themeColor="accent1" w:val="single"/>
        </w:tcBorders>
      </w:tcPr>
    </w:tblStylePr>
    <w:tblStylePr w:type="lastRow">
      <w:rPr>
        <w:b w:val="1"/>
        <w:bCs w:val="1"/>
        <w:color w:val="44546a" w:themeColor="text2"/>
      </w:rPr>
      <w:tblPr/>
      <w:tcPr>
        <w:tcBorders>
          <w:top w:color="4472c4" w:space="0" w:sz="8" w:themeColor="accent1" w:val="single"/>
          <w:bottom w:color="4472c4" w:space="0" w:sz="8" w:themeColor="accent1" w:val="single"/>
        </w:tcBorders>
      </w:tcPr>
    </w:tblStylePr>
    <w:tblStylePr w:type="firstCol">
      <w:rPr>
        <w:b w:val="1"/>
        <w:bCs w:val="1"/>
      </w:rPr>
    </w:tblStylePr>
    <w:tblStylePr w:type="lastCol">
      <w:rPr>
        <w:b w:val="1"/>
        <w:bCs w:val="1"/>
      </w:rPr>
      <w:tblPr/>
      <w:tcPr>
        <w:tcBorders>
          <w:top w:color="4472c4" w:space="0" w:sz="8" w:themeColor="accent1" w:val="single"/>
          <w:bottom w:color="4472c4" w:space="0" w:sz="8" w:themeColor="accent1" w:val="single"/>
        </w:tcBorders>
      </w:tcPr>
    </w:tblStylePr>
    <w:tblStylePr w:type="band1Vert">
      <w:tblPr/>
      <w:tcPr>
        <w:shd w:color="auto" w:fill="d0dbf0" w:themeFill="accent1" w:themeFillTint="00003F" w:val="clear"/>
      </w:tcPr>
    </w:tblStylePr>
    <w:tblStylePr w:type="band1Horz">
      <w:tblPr/>
      <w:tcPr>
        <w:shd w:color="auto" w:fill="d0dbf0" w:themeFill="accent1" w:themeFillTint="00003F" w:val="clear"/>
      </w:tcPr>
    </w:tblStylePr>
  </w:style>
  <w:style w:type="table" w:styleId="MediumShading2-Accent1">
    <w:name w:val="Medium Shading 2 Accent 1"/>
    <w:basedOn w:val="TableNormal"/>
    <w:uiPriority w:val="64"/>
    <w:semiHidden w:val="1"/>
    <w:unhideWhenUsed w:val="1"/>
    <w:rsid w:val="00264295"/>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472c4"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472c4"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472c4"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Accent1">
    <w:name w:val="Medium Shading 1 Accent 1"/>
    <w:basedOn w:val="TableNormal"/>
    <w:uiPriority w:val="63"/>
    <w:semiHidden w:val="1"/>
    <w:unhideWhenUsed w:val="1"/>
    <w:rsid w:val="00264295"/>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tblBorders>
    </w:tblPr>
    <w:tblStylePr w:type="firstRow">
      <w:pPr>
        <w:spacing w:after="0" w:before="0" w:line="240" w:lineRule="auto"/>
      </w:pPr>
      <w:rPr>
        <w:b w:val="1"/>
        <w:bCs w:val="1"/>
        <w:color w:val="ffffff" w:themeColor="background1"/>
      </w:rPr>
      <w:tblPr/>
      <w:tcPr>
        <w:tc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shd w:color="auto" w:fill="4472c4" w:themeFill="accent1" w:val="clear"/>
      </w:tcPr>
    </w:tblStylePr>
    <w:tblStylePr w:type="lastRow">
      <w:pPr>
        <w:spacing w:after="0" w:before="0" w:line="240" w:lineRule="auto"/>
      </w:pPr>
      <w:rPr>
        <w:b w:val="1"/>
        <w:bCs w:val="1"/>
      </w:rPr>
      <w:tblPr/>
      <w:tcPr>
        <w:tcBorders>
          <w:top w:color="7295d2" w:space="0" w:sz="6" w:themeColor="accent1" w:themeTint="0000BF" w:val="doub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0dbf0" w:themeFill="accent1" w:themeFillTint="00003F" w:val="clear"/>
      </w:tcPr>
    </w:tblStylePr>
    <w:tblStylePr w:type="band1Horz">
      <w:tblPr/>
      <w:tcPr>
        <w:tcBorders>
          <w:insideH w:space="0" w:sz="0" w:val="nil"/>
          <w:insideV w:space="0" w:sz="0" w:val="nil"/>
        </w:tcBorders>
        <w:shd w:color="auto" w:fill="d0dbf0" w:themeFill="accent1" w:themeFillTint="00003F" w:val="clear"/>
      </w:tcPr>
    </w:tblStylePr>
    <w:tblStylePr w:type="band2Horz">
      <w:tblPr/>
      <w:tcPr>
        <w:tcBorders>
          <w:insideH w:space="0" w:sz="0" w:val="nil"/>
          <w:insideV w:space="0" w:sz="0" w:val="nil"/>
        </w:tcBorders>
      </w:tcPr>
    </w:tblStylePr>
  </w:style>
  <w:style w:type="table" w:styleId="LightGrid-Accent1">
    <w:name w:val="Light Grid Accent 1"/>
    <w:basedOn w:val="TableNormal"/>
    <w:uiPriority w:val="62"/>
    <w:semiHidden w:val="1"/>
    <w:unhideWhenUsed w:val="1"/>
    <w:rsid w:val="00264295"/>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18" w:themeColor="accent1" w:val="single"/>
          <w:right w:color="4472c4" w:space="0" w:sz="8" w:themeColor="accent1" w:val="single"/>
          <w:insideH w:space="0" w:sz="0" w:val="nil"/>
          <w:insideV w:color="4472c4"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insideH w:space="0" w:sz="0" w:val="nil"/>
          <w:insideV w:color="4472c4"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shd w:color="auto" w:fill="d0dbf0" w:themeFill="accent1" w:themeFillTint="00003F" w:val="clear"/>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shd w:color="auto" w:fill="d0dbf0" w:themeFill="accent1" w:themeFillTint="00003F" w:val="clear"/>
      </w:tcPr>
    </w:tblStylePr>
    <w:tblStylePr w:type="band2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tcPr>
    </w:tblStylePr>
  </w:style>
  <w:style w:type="table" w:styleId="LightList-Accent1">
    <w:name w:val="Light List Accent 1"/>
    <w:basedOn w:val="TableNormal"/>
    <w:uiPriority w:val="61"/>
    <w:semiHidden w:val="1"/>
    <w:unhideWhenUsed w:val="1"/>
    <w:rsid w:val="00264295"/>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pPr>
        <w:spacing w:after="0" w:before="0" w:line="240" w:lineRule="auto"/>
      </w:pPr>
      <w:rPr>
        <w:b w:val="1"/>
        <w:bCs w:val="1"/>
        <w:color w:val="ffffff" w:themeColor="background1"/>
      </w:rPr>
      <w:tblPr/>
      <w:tcPr>
        <w:shd w:color="auto" w:fill="4472c4" w:themeFill="accent1" w:val="clear"/>
      </w:tcPr>
    </w:tblStylePr>
    <w:tblStylePr w:type="lastRow">
      <w:pPr>
        <w:spacing w:after="0" w:before="0" w:line="240" w:lineRule="auto"/>
      </w:pPr>
      <w:rPr>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tcBorders>
      </w:tcPr>
    </w:tblStylePr>
    <w:tblStylePr w:type="firstCol">
      <w:rPr>
        <w:b w:val="1"/>
        <w:bCs w:val="1"/>
      </w:rPr>
    </w:tblStylePr>
    <w:tblStylePr w:type="lastCol">
      <w:rPr>
        <w:b w:val="1"/>
        <w:bCs w:val="1"/>
      </w:r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style>
  <w:style w:type="table" w:styleId="LightShading-Accent1">
    <w:name w:val="Light Shading Accent 1"/>
    <w:basedOn w:val="TableNormal"/>
    <w:uiPriority w:val="60"/>
    <w:semiHidden w:val="1"/>
    <w:unhideWhenUsed w:val="1"/>
    <w:rsid w:val="00264295"/>
    <w:rPr>
      <w:color w:val="2f5496" w:themeColor="accent1" w:themeShade="0000BF"/>
    </w:rPr>
    <w:tblPr>
      <w:tblStyleRowBandSize w:val="1"/>
      <w:tblStyleColBandSize w:val="1"/>
      <w:tblBorders>
        <w:top w:color="4472c4" w:space="0" w:sz="8" w:themeColor="accent1" w:val="single"/>
        <w:bottom w:color="4472c4" w:space="0" w:sz="8" w:themeColor="accent1" w:val="single"/>
      </w:tblBorders>
    </w:tblPr>
    <w:tblStylePr w:type="fir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left w:space="0" w:sz="0" w:val="nil"/>
          <w:right w:space="0" w:sz="0" w:val="nil"/>
          <w:insideH w:space="0" w:sz="0" w:val="nil"/>
          <w:insideV w:space="0" w:sz="0" w:val="nil"/>
        </w:tcBorders>
        <w:shd w:color="auto" w:fill="d0dbf0" w:themeFill="accent1" w:themeFillTint="00003F" w:val="clear"/>
      </w:tcPr>
    </w:tblStylePr>
  </w:style>
  <w:style w:type="table" w:styleId="ColorfulGrid">
    <w:name w:val="Colorful Grid"/>
    <w:basedOn w:val="TableNormal"/>
    <w:uiPriority w:val="73"/>
    <w:semiHidden w:val="1"/>
    <w:unhideWhenUsed w:val="1"/>
    <w:rsid w:val="00264295"/>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List">
    <w:name w:val="Colorful List"/>
    <w:basedOn w:val="TableNormal"/>
    <w:uiPriority w:val="72"/>
    <w:semiHidden w:val="1"/>
    <w:unhideWhenUsed w:val="1"/>
    <w:rsid w:val="00264295"/>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Shading">
    <w:name w:val="Colorful Shading"/>
    <w:basedOn w:val="TableNormal"/>
    <w:uiPriority w:val="71"/>
    <w:semiHidden w:val="1"/>
    <w:unhideWhenUsed w:val="1"/>
    <w:rsid w:val="00264295"/>
    <w:rPr>
      <w:color w:val="000000" w:themeColor="text1"/>
    </w:rPr>
    <w:tblPr>
      <w:tblStyleRowBandSize w:val="1"/>
      <w:tblStyleColBandSize w:val="1"/>
      <w:tblBorders>
        <w:top w:color="ed7d31"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val="1"/>
    <w:unhideWhenUsed w:val="1"/>
    <w:rsid w:val="00264295"/>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MediumGrid3">
    <w:name w:val="Medium Grid 3"/>
    <w:basedOn w:val="TableNormal"/>
    <w:uiPriority w:val="69"/>
    <w:semiHidden w:val="1"/>
    <w:unhideWhenUsed w:val="1"/>
    <w:rsid w:val="00264295"/>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2">
    <w:name w:val="Medium Grid 2"/>
    <w:basedOn w:val="TableNormal"/>
    <w:uiPriority w:val="68"/>
    <w:semiHidden w:val="1"/>
    <w:unhideWhenUsed w:val="1"/>
    <w:rsid w:val="00264295"/>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1">
    <w:name w:val="Medium Grid 1"/>
    <w:basedOn w:val="TableNormal"/>
    <w:uiPriority w:val="67"/>
    <w:semiHidden w:val="1"/>
    <w:unhideWhenUsed w:val="1"/>
    <w:rsid w:val="00264295"/>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List2">
    <w:name w:val="Medium List 2"/>
    <w:basedOn w:val="TableNormal"/>
    <w:uiPriority w:val="66"/>
    <w:semiHidden w:val="1"/>
    <w:unhideWhenUsed w:val="1"/>
    <w:rsid w:val="00264295"/>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1">
    <w:name w:val="Medium List 1"/>
    <w:basedOn w:val="TableNormal"/>
    <w:uiPriority w:val="65"/>
    <w:semiHidden w:val="1"/>
    <w:unhideWhenUsed w:val="1"/>
    <w:rsid w:val="00264295"/>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44546a"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Shading2">
    <w:name w:val="Medium Shading 2"/>
    <w:basedOn w:val="TableNormal"/>
    <w:uiPriority w:val="64"/>
    <w:semiHidden w:val="1"/>
    <w:unhideWhenUsed w:val="1"/>
    <w:rsid w:val="00264295"/>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
    <w:name w:val="Medium Shading 1"/>
    <w:basedOn w:val="TableNormal"/>
    <w:uiPriority w:val="63"/>
    <w:semiHidden w:val="1"/>
    <w:unhideWhenUsed w:val="1"/>
    <w:rsid w:val="00264295"/>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LightGrid">
    <w:name w:val="Light Grid"/>
    <w:basedOn w:val="TableNormal"/>
    <w:uiPriority w:val="62"/>
    <w:semiHidden w:val="1"/>
    <w:unhideWhenUsed w:val="1"/>
    <w:rsid w:val="00264295"/>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List">
    <w:name w:val="Light List"/>
    <w:basedOn w:val="TableNormal"/>
    <w:uiPriority w:val="61"/>
    <w:semiHidden w:val="1"/>
    <w:unhideWhenUsed w:val="1"/>
    <w:rsid w:val="00264295"/>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Shading">
    <w:name w:val="Light Shading"/>
    <w:basedOn w:val="TableNormal"/>
    <w:uiPriority w:val="60"/>
    <w:semiHidden w:val="1"/>
    <w:unhideWhenUsed w:val="1"/>
    <w:rsid w:val="00264295"/>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264295"/>
  </w:style>
  <w:style w:type="character" w:styleId="HTMLVariable">
    <w:name w:val="HTML Variable"/>
    <w:basedOn w:val="DefaultParagraphFont"/>
    <w:uiPriority w:val="99"/>
    <w:semiHidden w:val="1"/>
    <w:unhideWhenUsed w:val="1"/>
    <w:rsid w:val="00264295"/>
    <w:rPr>
      <w:i w:val="1"/>
      <w:iCs w:val="1"/>
    </w:rPr>
  </w:style>
  <w:style w:type="character" w:styleId="HTMLTypewriter">
    <w:name w:val="HTML Typewriter"/>
    <w:basedOn w:val="DefaultParagraphFont"/>
    <w:uiPriority w:val="99"/>
    <w:semiHidden w:val="1"/>
    <w:unhideWhenUsed w:val="1"/>
    <w:rsid w:val="00264295"/>
    <w:rPr>
      <w:rFonts w:ascii="Consolas" w:hAnsi="Consolas"/>
      <w:sz w:val="20"/>
      <w:szCs w:val="20"/>
    </w:rPr>
  </w:style>
  <w:style w:type="character" w:styleId="HTMLSample">
    <w:name w:val="HTML Sample"/>
    <w:basedOn w:val="DefaultParagraphFont"/>
    <w:uiPriority w:val="99"/>
    <w:semiHidden w:val="1"/>
    <w:unhideWhenUsed w:val="1"/>
    <w:rsid w:val="00264295"/>
    <w:rPr>
      <w:rFonts w:ascii="Consolas" w:hAnsi="Consolas"/>
      <w:sz w:val="24"/>
      <w:szCs w:val="24"/>
    </w:rPr>
  </w:style>
  <w:style w:type="paragraph" w:styleId="HTMLPreformatted">
    <w:name w:val="HTML Preformatted"/>
    <w:basedOn w:val="Normal"/>
    <w:link w:val="HTMLPreformattedChar"/>
    <w:uiPriority w:val="99"/>
    <w:semiHidden w:val="1"/>
    <w:unhideWhenUsed w:val="1"/>
    <w:rsid w:val="00264295"/>
    <w:rPr>
      <w:rFonts w:ascii="Consolas" w:hAnsi="Consolas"/>
      <w:sz w:val="20"/>
      <w:szCs w:val="20"/>
    </w:rPr>
  </w:style>
  <w:style w:type="character" w:styleId="HTMLPreformattedChar" w:customStyle="1">
    <w:name w:val="HTML Preformatted Char"/>
    <w:basedOn w:val="DefaultParagraphFont"/>
    <w:link w:val="HTMLPreformatted"/>
    <w:uiPriority w:val="99"/>
    <w:semiHidden w:val="1"/>
    <w:rsid w:val="00264295"/>
    <w:rPr>
      <w:rFonts w:ascii="Consolas" w:hAnsi="Consolas"/>
      <w:sz w:val="20"/>
      <w:szCs w:val="20"/>
    </w:rPr>
  </w:style>
  <w:style w:type="character" w:styleId="HTMLKeyboard">
    <w:name w:val="HTML Keyboard"/>
    <w:basedOn w:val="DefaultParagraphFont"/>
    <w:uiPriority w:val="99"/>
    <w:semiHidden w:val="1"/>
    <w:unhideWhenUsed w:val="1"/>
    <w:rsid w:val="00264295"/>
    <w:rPr>
      <w:rFonts w:ascii="Consolas" w:hAnsi="Consolas"/>
      <w:sz w:val="20"/>
      <w:szCs w:val="20"/>
    </w:rPr>
  </w:style>
  <w:style w:type="character" w:styleId="HTMLDefinition">
    <w:name w:val="HTML Definition"/>
    <w:basedOn w:val="DefaultParagraphFont"/>
    <w:uiPriority w:val="99"/>
    <w:semiHidden w:val="1"/>
    <w:unhideWhenUsed w:val="1"/>
    <w:rsid w:val="00264295"/>
    <w:rPr>
      <w:i w:val="1"/>
      <w:iCs w:val="1"/>
    </w:rPr>
  </w:style>
  <w:style w:type="character" w:styleId="HTMLCode">
    <w:name w:val="HTML Code"/>
    <w:basedOn w:val="DefaultParagraphFont"/>
    <w:uiPriority w:val="99"/>
    <w:semiHidden w:val="1"/>
    <w:unhideWhenUsed w:val="1"/>
    <w:rsid w:val="00264295"/>
    <w:rPr>
      <w:rFonts w:ascii="Consolas" w:hAnsi="Consolas"/>
      <w:sz w:val="20"/>
      <w:szCs w:val="20"/>
    </w:rPr>
  </w:style>
  <w:style w:type="character" w:styleId="HTMLCite">
    <w:name w:val="HTML Cite"/>
    <w:basedOn w:val="DefaultParagraphFont"/>
    <w:uiPriority w:val="99"/>
    <w:semiHidden w:val="1"/>
    <w:unhideWhenUsed w:val="1"/>
    <w:rsid w:val="00264295"/>
    <w:rPr>
      <w:i w:val="1"/>
      <w:iCs w:val="1"/>
    </w:rPr>
  </w:style>
  <w:style w:type="paragraph" w:styleId="HTMLAddress">
    <w:name w:val="HTML Address"/>
    <w:basedOn w:val="Normal"/>
    <w:link w:val="HTMLAddressChar"/>
    <w:uiPriority w:val="99"/>
    <w:semiHidden w:val="1"/>
    <w:unhideWhenUsed w:val="1"/>
    <w:rsid w:val="00264295"/>
    <w:rPr>
      <w:i w:val="1"/>
      <w:iCs w:val="1"/>
    </w:rPr>
  </w:style>
  <w:style w:type="character" w:styleId="HTMLAddressChar" w:customStyle="1">
    <w:name w:val="HTML Address Char"/>
    <w:basedOn w:val="DefaultParagraphFont"/>
    <w:link w:val="HTMLAddress"/>
    <w:uiPriority w:val="99"/>
    <w:semiHidden w:val="1"/>
    <w:rsid w:val="00264295"/>
    <w:rPr>
      <w:i w:val="1"/>
      <w:iCs w:val="1"/>
    </w:rPr>
  </w:style>
  <w:style w:type="character" w:styleId="HTMLAcronym">
    <w:name w:val="HTML Acronym"/>
    <w:basedOn w:val="DefaultParagraphFont"/>
    <w:uiPriority w:val="99"/>
    <w:semiHidden w:val="1"/>
    <w:unhideWhenUsed w:val="1"/>
    <w:rsid w:val="00264295"/>
  </w:style>
  <w:style w:type="paragraph" w:styleId="NormalWeb">
    <w:name w:val="Normal (Web)"/>
    <w:basedOn w:val="Normal"/>
    <w:uiPriority w:val="99"/>
    <w:unhideWhenUsed w:val="1"/>
    <w:rsid w:val="00264295"/>
    <w:rPr>
      <w:rFonts w:ascii="Times New Roman" w:cs="Times New Roman" w:hAnsi="Times New Roman"/>
      <w:sz w:val="24"/>
      <w:szCs w:val="24"/>
    </w:rPr>
  </w:style>
  <w:style w:type="paragraph" w:styleId="PlainText">
    <w:name w:val="Plain Text"/>
    <w:basedOn w:val="Normal"/>
    <w:link w:val="PlainTextChar"/>
    <w:uiPriority w:val="99"/>
    <w:semiHidden w:val="1"/>
    <w:unhideWhenUsed w:val="1"/>
    <w:rsid w:val="00264295"/>
    <w:rPr>
      <w:rFonts w:ascii="Consolas" w:hAnsi="Consolas"/>
      <w:sz w:val="21"/>
      <w:szCs w:val="21"/>
    </w:rPr>
  </w:style>
  <w:style w:type="character" w:styleId="PlainTextChar" w:customStyle="1">
    <w:name w:val="Plain Text Char"/>
    <w:basedOn w:val="DefaultParagraphFont"/>
    <w:link w:val="PlainText"/>
    <w:uiPriority w:val="99"/>
    <w:semiHidden w:val="1"/>
    <w:rsid w:val="00264295"/>
    <w:rPr>
      <w:rFonts w:ascii="Consolas" w:hAnsi="Consolas"/>
      <w:sz w:val="21"/>
      <w:szCs w:val="21"/>
    </w:rPr>
  </w:style>
  <w:style w:type="paragraph" w:styleId="DocumentMap">
    <w:name w:val="Document Map"/>
    <w:basedOn w:val="Normal"/>
    <w:link w:val="DocumentMapChar"/>
    <w:uiPriority w:val="99"/>
    <w:semiHidden w:val="1"/>
    <w:unhideWhenUsed w:val="1"/>
    <w:rsid w:val="00264295"/>
    <w:rPr>
      <w:rFonts w:ascii="Segoe UI" w:cs="Segoe UI" w:hAnsi="Segoe UI"/>
      <w:sz w:val="16"/>
      <w:szCs w:val="16"/>
    </w:rPr>
  </w:style>
  <w:style w:type="character" w:styleId="DocumentMapChar" w:customStyle="1">
    <w:name w:val="Document Map Char"/>
    <w:basedOn w:val="DefaultParagraphFont"/>
    <w:link w:val="DocumentMap"/>
    <w:uiPriority w:val="99"/>
    <w:semiHidden w:val="1"/>
    <w:rsid w:val="00264295"/>
    <w:rPr>
      <w:rFonts w:ascii="Segoe UI" w:cs="Segoe UI" w:hAnsi="Segoe UI"/>
      <w:sz w:val="16"/>
      <w:szCs w:val="16"/>
    </w:rPr>
  </w:style>
  <w:style w:type="character" w:styleId="Emphasis">
    <w:name w:val="Emphasis"/>
    <w:basedOn w:val="DefaultParagraphFont"/>
    <w:uiPriority w:val="20"/>
    <w:qFormat w:val="1"/>
    <w:rsid w:val="00264295"/>
    <w:rPr>
      <w:i w:val="1"/>
      <w:iCs w:val="1"/>
    </w:rPr>
  </w:style>
  <w:style w:type="character" w:styleId="Strong">
    <w:name w:val="Strong"/>
    <w:basedOn w:val="DefaultParagraphFont"/>
    <w:uiPriority w:val="22"/>
    <w:qFormat w:val="1"/>
    <w:rsid w:val="00264295"/>
    <w:rPr>
      <w:b w:val="1"/>
      <w:bCs w:val="1"/>
    </w:rPr>
  </w:style>
  <w:style w:type="paragraph" w:styleId="BlockText">
    <w:name w:val="Block Text"/>
    <w:basedOn w:val="Normal"/>
    <w:uiPriority w:val="99"/>
    <w:semiHidden w:val="1"/>
    <w:unhideWhenUsed w:val="1"/>
    <w:rsid w:val="00264295"/>
    <w:pPr>
      <w:pBdr>
        <w:top w:color="4472c4" w:space="10" w:sz="2" w:themeColor="accent1" w:val="single"/>
        <w:left w:color="4472c4" w:space="10" w:sz="2" w:themeColor="accent1" w:val="single"/>
        <w:bottom w:color="4472c4" w:space="10" w:sz="2" w:themeColor="accent1" w:val="single"/>
        <w:right w:color="4472c4" w:space="10" w:sz="2" w:themeColor="accent1" w:val="single"/>
      </w:pBdr>
      <w:ind w:left="1152" w:right="1152"/>
    </w:pPr>
    <w:rPr>
      <w:rFonts w:eastAsiaTheme="minorEastAsia"/>
      <w:i w:val="1"/>
      <w:iCs w:val="1"/>
      <w:color w:val="4472c4" w:themeColor="accent1"/>
    </w:rPr>
  </w:style>
  <w:style w:type="paragraph" w:styleId="BodyTextIndent3">
    <w:name w:val="Body Text Indent 3"/>
    <w:basedOn w:val="Normal"/>
    <w:link w:val="BodyTextIndent3Char"/>
    <w:uiPriority w:val="99"/>
    <w:semiHidden w:val="1"/>
    <w:unhideWhenUsed w:val="1"/>
    <w:rsid w:val="00264295"/>
    <w:pPr>
      <w:spacing w:after="120"/>
      <w:ind w:left="283"/>
    </w:pPr>
    <w:rPr>
      <w:sz w:val="16"/>
      <w:szCs w:val="16"/>
    </w:rPr>
  </w:style>
  <w:style w:type="character" w:styleId="BodyTextIndent3Char" w:customStyle="1">
    <w:name w:val="Body Text Indent 3 Char"/>
    <w:basedOn w:val="DefaultParagraphFont"/>
    <w:link w:val="BodyTextIndent3"/>
    <w:uiPriority w:val="99"/>
    <w:semiHidden w:val="1"/>
    <w:rsid w:val="00264295"/>
    <w:rPr>
      <w:sz w:val="16"/>
      <w:szCs w:val="16"/>
    </w:rPr>
  </w:style>
  <w:style w:type="paragraph" w:styleId="BodyTextIndent2">
    <w:name w:val="Body Text Indent 2"/>
    <w:basedOn w:val="Normal"/>
    <w:link w:val="BodyTextIndent2Char"/>
    <w:uiPriority w:val="99"/>
    <w:semiHidden w:val="1"/>
    <w:unhideWhenUsed w:val="1"/>
    <w:rsid w:val="00264295"/>
    <w:pPr>
      <w:spacing w:after="120" w:line="480" w:lineRule="auto"/>
      <w:ind w:left="283"/>
    </w:pPr>
  </w:style>
  <w:style w:type="character" w:styleId="BodyTextIndent2Char" w:customStyle="1">
    <w:name w:val="Body Text Indent 2 Char"/>
    <w:basedOn w:val="DefaultParagraphFont"/>
    <w:link w:val="BodyTextIndent2"/>
    <w:uiPriority w:val="99"/>
    <w:semiHidden w:val="1"/>
    <w:rsid w:val="00264295"/>
  </w:style>
  <w:style w:type="paragraph" w:styleId="BodyText3">
    <w:name w:val="Body Text 3"/>
    <w:basedOn w:val="Normal"/>
    <w:link w:val="BodyText3Char"/>
    <w:uiPriority w:val="99"/>
    <w:semiHidden w:val="1"/>
    <w:unhideWhenUsed w:val="1"/>
    <w:rsid w:val="00264295"/>
    <w:pPr>
      <w:spacing w:after="120"/>
    </w:pPr>
    <w:rPr>
      <w:sz w:val="16"/>
      <w:szCs w:val="16"/>
    </w:rPr>
  </w:style>
  <w:style w:type="character" w:styleId="BodyText3Char" w:customStyle="1">
    <w:name w:val="Body Text 3 Char"/>
    <w:basedOn w:val="DefaultParagraphFont"/>
    <w:link w:val="BodyText3"/>
    <w:uiPriority w:val="99"/>
    <w:semiHidden w:val="1"/>
    <w:rsid w:val="00264295"/>
    <w:rPr>
      <w:sz w:val="16"/>
      <w:szCs w:val="16"/>
    </w:rPr>
  </w:style>
  <w:style w:type="paragraph" w:styleId="BodyText2">
    <w:name w:val="Body Text 2"/>
    <w:basedOn w:val="Normal"/>
    <w:link w:val="BodyText2Char"/>
    <w:uiPriority w:val="99"/>
    <w:semiHidden w:val="1"/>
    <w:unhideWhenUsed w:val="1"/>
    <w:rsid w:val="00264295"/>
    <w:pPr>
      <w:spacing w:after="120" w:line="480" w:lineRule="auto"/>
    </w:pPr>
  </w:style>
  <w:style w:type="character" w:styleId="BodyText2Char" w:customStyle="1">
    <w:name w:val="Body Text 2 Char"/>
    <w:basedOn w:val="DefaultParagraphFont"/>
    <w:link w:val="BodyText2"/>
    <w:uiPriority w:val="99"/>
    <w:semiHidden w:val="1"/>
    <w:rsid w:val="00264295"/>
  </w:style>
  <w:style w:type="paragraph" w:styleId="NoteHeading">
    <w:name w:val="Note Heading"/>
    <w:basedOn w:val="Normal"/>
    <w:next w:val="Normal"/>
    <w:link w:val="NoteHeadingChar"/>
    <w:uiPriority w:val="99"/>
    <w:semiHidden w:val="1"/>
    <w:unhideWhenUsed w:val="1"/>
    <w:rsid w:val="00264295"/>
  </w:style>
  <w:style w:type="character" w:styleId="NoteHeadingChar" w:customStyle="1">
    <w:name w:val="Note Heading Char"/>
    <w:basedOn w:val="DefaultParagraphFont"/>
    <w:link w:val="NoteHeading"/>
    <w:uiPriority w:val="99"/>
    <w:semiHidden w:val="1"/>
    <w:rsid w:val="00264295"/>
  </w:style>
  <w:style w:type="paragraph" w:styleId="BodyTextIndent">
    <w:name w:val="Body Text Indent"/>
    <w:basedOn w:val="Normal"/>
    <w:link w:val="BodyTextIndentChar"/>
    <w:uiPriority w:val="99"/>
    <w:semiHidden w:val="1"/>
    <w:unhideWhenUsed w:val="1"/>
    <w:rsid w:val="00264295"/>
    <w:pPr>
      <w:spacing w:after="120"/>
      <w:ind w:left="283"/>
    </w:pPr>
  </w:style>
  <w:style w:type="character" w:styleId="BodyTextIndentChar" w:customStyle="1">
    <w:name w:val="Body Text Indent Char"/>
    <w:basedOn w:val="DefaultParagraphFont"/>
    <w:link w:val="BodyTextIndent"/>
    <w:uiPriority w:val="99"/>
    <w:semiHidden w:val="1"/>
    <w:rsid w:val="00264295"/>
  </w:style>
  <w:style w:type="paragraph" w:styleId="BodyTextFirstIndent2">
    <w:name w:val="Body Text First Indent 2"/>
    <w:basedOn w:val="BodyTextIndent"/>
    <w:link w:val="BodyTextFirstIndent2Char"/>
    <w:uiPriority w:val="99"/>
    <w:semiHidden w:val="1"/>
    <w:unhideWhenUsed w:val="1"/>
    <w:rsid w:val="00264295"/>
    <w:pPr>
      <w:spacing w:after="160"/>
      <w:ind w:left="360" w:firstLine="360"/>
    </w:pPr>
  </w:style>
  <w:style w:type="character" w:styleId="BodyTextFirstIndent2Char" w:customStyle="1">
    <w:name w:val="Body Text First Indent 2 Char"/>
    <w:basedOn w:val="BodyTextIndentChar"/>
    <w:link w:val="BodyTextFirstIndent2"/>
    <w:uiPriority w:val="99"/>
    <w:semiHidden w:val="1"/>
    <w:rsid w:val="00264295"/>
  </w:style>
  <w:style w:type="paragraph" w:styleId="BodyText">
    <w:name w:val="Body Text"/>
    <w:basedOn w:val="Normal"/>
    <w:link w:val="BodyTextChar"/>
    <w:uiPriority w:val="99"/>
    <w:semiHidden w:val="1"/>
    <w:unhideWhenUsed w:val="1"/>
    <w:rsid w:val="00264295"/>
    <w:pPr>
      <w:spacing w:after="120"/>
    </w:pPr>
  </w:style>
  <w:style w:type="character" w:styleId="BodyTextChar" w:customStyle="1">
    <w:name w:val="Body Text Char"/>
    <w:basedOn w:val="DefaultParagraphFont"/>
    <w:link w:val="BodyText"/>
    <w:uiPriority w:val="99"/>
    <w:semiHidden w:val="1"/>
    <w:rsid w:val="00264295"/>
  </w:style>
  <w:style w:type="paragraph" w:styleId="BodyTextFirstIndent">
    <w:name w:val="Body Text First Indent"/>
    <w:basedOn w:val="BodyText"/>
    <w:link w:val="BodyTextFirstIndentChar"/>
    <w:uiPriority w:val="99"/>
    <w:semiHidden w:val="1"/>
    <w:unhideWhenUsed w:val="1"/>
    <w:rsid w:val="00264295"/>
    <w:pPr>
      <w:spacing w:after="160"/>
      <w:ind w:firstLine="360"/>
    </w:pPr>
  </w:style>
  <w:style w:type="character" w:styleId="BodyTextFirstIndentChar" w:customStyle="1">
    <w:name w:val="Body Text First Indent Char"/>
    <w:basedOn w:val="BodyTextChar"/>
    <w:link w:val="BodyTextFirstIndent"/>
    <w:uiPriority w:val="99"/>
    <w:semiHidden w:val="1"/>
    <w:rsid w:val="00264295"/>
  </w:style>
  <w:style w:type="paragraph" w:styleId="Date">
    <w:name w:val="Date"/>
    <w:basedOn w:val="Normal"/>
    <w:next w:val="Normal"/>
    <w:link w:val="DateChar"/>
    <w:uiPriority w:val="99"/>
    <w:semiHidden w:val="1"/>
    <w:unhideWhenUsed w:val="1"/>
    <w:rsid w:val="00264295"/>
  </w:style>
  <w:style w:type="character" w:styleId="DateChar" w:customStyle="1">
    <w:name w:val="Date Char"/>
    <w:basedOn w:val="DefaultParagraphFont"/>
    <w:link w:val="Date"/>
    <w:uiPriority w:val="99"/>
    <w:semiHidden w:val="1"/>
    <w:rsid w:val="00264295"/>
  </w:style>
  <w:style w:type="paragraph" w:styleId="Salutation">
    <w:name w:val="Salutation"/>
    <w:basedOn w:val="Normal"/>
    <w:next w:val="Normal"/>
    <w:link w:val="SalutationChar"/>
    <w:uiPriority w:val="99"/>
    <w:semiHidden w:val="1"/>
    <w:unhideWhenUsed w:val="1"/>
    <w:rsid w:val="00264295"/>
  </w:style>
  <w:style w:type="character" w:styleId="SalutationChar" w:customStyle="1">
    <w:name w:val="Salutation Char"/>
    <w:basedOn w:val="DefaultParagraphFont"/>
    <w:link w:val="Salutation"/>
    <w:uiPriority w:val="99"/>
    <w:semiHidden w:val="1"/>
    <w:rsid w:val="00264295"/>
  </w:style>
  <w:style w:type="paragraph" w:styleId="Subtitle">
    <w:name w:val="Subtitle"/>
    <w:basedOn w:val="Normal"/>
    <w:next w:val="Normal"/>
    <w:link w:val="SubtitleChar"/>
    <w:uiPriority w:val="11"/>
    <w:qFormat w:val="1"/>
    <w:rPr>
      <w:color w:val="5a5a5a"/>
    </w:rPr>
  </w:style>
  <w:style w:type="character" w:styleId="SubtitleChar" w:customStyle="1">
    <w:name w:val="Subtitle Char"/>
    <w:basedOn w:val="DefaultParagraphFont"/>
    <w:link w:val="Subtitle"/>
    <w:uiPriority w:val="11"/>
    <w:rsid w:val="00264295"/>
    <w:rPr>
      <w:rFonts w:eastAsiaTheme="minorEastAsia"/>
      <w:color w:val="5a5a5a" w:themeColor="text1" w:themeTint="0000A5"/>
      <w:spacing w:val="15"/>
    </w:rPr>
  </w:style>
  <w:style w:type="paragraph" w:styleId="MessageHeader">
    <w:name w:val="Message Header"/>
    <w:basedOn w:val="Normal"/>
    <w:link w:val="MessageHeaderChar"/>
    <w:uiPriority w:val="99"/>
    <w:semiHidden w:val="1"/>
    <w:unhideWhenUsed w:val="1"/>
    <w:rsid w:val="00264295"/>
    <w:pPr>
      <w:pBdr>
        <w:top w:color="auto" w:space="1" w:sz="6" w:val="single"/>
        <w:left w:color="auto" w:space="1" w:sz="6" w:val="single"/>
        <w:bottom w:color="auto" w:space="1" w:sz="6" w:val="single"/>
        <w:right w:color="auto" w:space="1" w:sz="6" w:val="single"/>
      </w:pBdr>
      <w:shd w:color="auto" w:fill="auto" w:val="pct20"/>
      <w:ind w:left="1134" w:hanging="1134"/>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uiPriority w:val="99"/>
    <w:semiHidden w:val="1"/>
    <w:rsid w:val="00264295"/>
    <w:rPr>
      <w:rFonts w:asciiTheme="majorHAnsi" w:cstheme="majorBidi" w:eastAsiaTheme="majorEastAsia" w:hAnsiTheme="majorHAnsi"/>
      <w:sz w:val="24"/>
      <w:szCs w:val="24"/>
      <w:shd w:color="auto" w:fill="auto" w:val="pct20"/>
    </w:rPr>
  </w:style>
  <w:style w:type="paragraph" w:styleId="ListContinue5">
    <w:name w:val="List Continue 5"/>
    <w:basedOn w:val="Normal"/>
    <w:uiPriority w:val="99"/>
    <w:semiHidden w:val="1"/>
    <w:unhideWhenUsed w:val="1"/>
    <w:rsid w:val="00264295"/>
    <w:pPr>
      <w:spacing w:after="120"/>
      <w:ind w:left="1415"/>
      <w:contextualSpacing w:val="1"/>
    </w:pPr>
  </w:style>
  <w:style w:type="paragraph" w:styleId="ListContinue4">
    <w:name w:val="List Continue 4"/>
    <w:basedOn w:val="Normal"/>
    <w:uiPriority w:val="99"/>
    <w:semiHidden w:val="1"/>
    <w:unhideWhenUsed w:val="1"/>
    <w:rsid w:val="00264295"/>
    <w:pPr>
      <w:spacing w:after="120"/>
      <w:ind w:left="1132"/>
      <w:contextualSpacing w:val="1"/>
    </w:pPr>
  </w:style>
  <w:style w:type="paragraph" w:styleId="ListContinue3">
    <w:name w:val="List Continue 3"/>
    <w:basedOn w:val="Normal"/>
    <w:uiPriority w:val="99"/>
    <w:semiHidden w:val="1"/>
    <w:unhideWhenUsed w:val="1"/>
    <w:rsid w:val="00264295"/>
    <w:pPr>
      <w:spacing w:after="120"/>
      <w:ind w:left="849"/>
      <w:contextualSpacing w:val="1"/>
    </w:pPr>
  </w:style>
  <w:style w:type="paragraph" w:styleId="ListContinue2">
    <w:name w:val="List Continue 2"/>
    <w:basedOn w:val="Normal"/>
    <w:uiPriority w:val="99"/>
    <w:semiHidden w:val="1"/>
    <w:unhideWhenUsed w:val="1"/>
    <w:rsid w:val="00264295"/>
    <w:pPr>
      <w:spacing w:after="120"/>
      <w:ind w:left="566"/>
      <w:contextualSpacing w:val="1"/>
    </w:pPr>
  </w:style>
  <w:style w:type="paragraph" w:styleId="ListContinue">
    <w:name w:val="List Continue"/>
    <w:basedOn w:val="Normal"/>
    <w:uiPriority w:val="99"/>
    <w:semiHidden w:val="1"/>
    <w:unhideWhenUsed w:val="1"/>
    <w:rsid w:val="00264295"/>
    <w:pPr>
      <w:spacing w:after="120"/>
      <w:ind w:left="283"/>
      <w:contextualSpacing w:val="1"/>
    </w:pPr>
  </w:style>
  <w:style w:type="paragraph" w:styleId="Signature">
    <w:name w:val="Signature"/>
    <w:basedOn w:val="Normal"/>
    <w:link w:val="SignatureChar"/>
    <w:uiPriority w:val="99"/>
    <w:semiHidden w:val="1"/>
    <w:unhideWhenUsed w:val="1"/>
    <w:rsid w:val="00264295"/>
    <w:pPr>
      <w:ind w:left="4252"/>
    </w:pPr>
  </w:style>
  <w:style w:type="character" w:styleId="SignatureChar" w:customStyle="1">
    <w:name w:val="Signature Char"/>
    <w:basedOn w:val="DefaultParagraphFont"/>
    <w:link w:val="Signature"/>
    <w:uiPriority w:val="99"/>
    <w:semiHidden w:val="1"/>
    <w:rsid w:val="00264295"/>
  </w:style>
  <w:style w:type="paragraph" w:styleId="Closing">
    <w:name w:val="Closing"/>
    <w:basedOn w:val="Normal"/>
    <w:link w:val="ClosingChar"/>
    <w:uiPriority w:val="99"/>
    <w:semiHidden w:val="1"/>
    <w:unhideWhenUsed w:val="1"/>
    <w:rsid w:val="00264295"/>
    <w:pPr>
      <w:ind w:left="4252"/>
    </w:pPr>
  </w:style>
  <w:style w:type="character" w:styleId="ClosingChar" w:customStyle="1">
    <w:name w:val="Closing Char"/>
    <w:basedOn w:val="DefaultParagraphFont"/>
    <w:link w:val="Closing"/>
    <w:uiPriority w:val="99"/>
    <w:semiHidden w:val="1"/>
    <w:rsid w:val="00264295"/>
  </w:style>
  <w:style w:type="character" w:styleId="TitleChar" w:customStyle="1">
    <w:name w:val="Title Char"/>
    <w:basedOn w:val="DefaultParagraphFont"/>
    <w:link w:val="Title"/>
    <w:uiPriority w:val="10"/>
    <w:rsid w:val="00264295"/>
    <w:rPr>
      <w:rFonts w:asciiTheme="majorHAnsi" w:cstheme="majorBidi" w:eastAsiaTheme="majorEastAsia" w:hAnsiTheme="majorHAnsi"/>
      <w:spacing w:val="-10"/>
      <w:kern w:val="28"/>
      <w:sz w:val="56"/>
      <w:szCs w:val="56"/>
    </w:rPr>
  </w:style>
  <w:style w:type="paragraph" w:styleId="ListNumber5">
    <w:name w:val="List Number 5"/>
    <w:basedOn w:val="Normal"/>
    <w:uiPriority w:val="99"/>
    <w:semiHidden w:val="1"/>
    <w:unhideWhenUsed w:val="1"/>
    <w:rsid w:val="00264295"/>
    <w:pPr>
      <w:numPr>
        <w:numId w:val="8"/>
      </w:numPr>
      <w:contextualSpacing w:val="1"/>
    </w:pPr>
  </w:style>
  <w:style w:type="paragraph" w:styleId="ListNumber4">
    <w:name w:val="List Number 4"/>
    <w:basedOn w:val="Normal"/>
    <w:uiPriority w:val="99"/>
    <w:semiHidden w:val="1"/>
    <w:unhideWhenUsed w:val="1"/>
    <w:rsid w:val="00264295"/>
    <w:pPr>
      <w:numPr>
        <w:numId w:val="9"/>
      </w:numPr>
      <w:contextualSpacing w:val="1"/>
    </w:pPr>
  </w:style>
  <w:style w:type="paragraph" w:styleId="ListNumber3">
    <w:name w:val="List Number 3"/>
    <w:basedOn w:val="Normal"/>
    <w:uiPriority w:val="99"/>
    <w:semiHidden w:val="1"/>
    <w:unhideWhenUsed w:val="1"/>
    <w:rsid w:val="00264295"/>
    <w:pPr>
      <w:numPr>
        <w:numId w:val="10"/>
      </w:numPr>
      <w:contextualSpacing w:val="1"/>
    </w:pPr>
  </w:style>
  <w:style w:type="paragraph" w:styleId="ListNumber2">
    <w:name w:val="List Number 2"/>
    <w:basedOn w:val="Normal"/>
    <w:uiPriority w:val="99"/>
    <w:semiHidden w:val="1"/>
    <w:unhideWhenUsed w:val="1"/>
    <w:rsid w:val="00264295"/>
    <w:pPr>
      <w:numPr>
        <w:numId w:val="11"/>
      </w:numPr>
      <w:contextualSpacing w:val="1"/>
    </w:pPr>
  </w:style>
  <w:style w:type="paragraph" w:styleId="ListBullet5">
    <w:name w:val="List Bullet 5"/>
    <w:basedOn w:val="Normal"/>
    <w:uiPriority w:val="99"/>
    <w:semiHidden w:val="1"/>
    <w:unhideWhenUsed w:val="1"/>
    <w:rsid w:val="00264295"/>
    <w:pPr>
      <w:numPr>
        <w:numId w:val="12"/>
      </w:numPr>
      <w:contextualSpacing w:val="1"/>
    </w:pPr>
  </w:style>
  <w:style w:type="paragraph" w:styleId="ListBullet4">
    <w:name w:val="List Bullet 4"/>
    <w:basedOn w:val="Normal"/>
    <w:uiPriority w:val="99"/>
    <w:semiHidden w:val="1"/>
    <w:unhideWhenUsed w:val="1"/>
    <w:rsid w:val="00264295"/>
    <w:pPr>
      <w:tabs>
        <w:tab w:val="num" w:pos="720"/>
      </w:tabs>
      <w:ind w:left="720" w:hanging="720"/>
      <w:contextualSpacing w:val="1"/>
    </w:pPr>
  </w:style>
  <w:style w:type="paragraph" w:styleId="ListBullet3">
    <w:name w:val="List Bullet 3"/>
    <w:basedOn w:val="Normal"/>
    <w:uiPriority w:val="99"/>
    <w:semiHidden w:val="1"/>
    <w:unhideWhenUsed w:val="1"/>
    <w:rsid w:val="00264295"/>
    <w:pPr>
      <w:tabs>
        <w:tab w:val="num" w:pos="720"/>
      </w:tabs>
      <w:ind w:left="720" w:hanging="720"/>
      <w:contextualSpacing w:val="1"/>
    </w:pPr>
  </w:style>
  <w:style w:type="paragraph" w:styleId="ListBullet2">
    <w:name w:val="List Bullet 2"/>
    <w:basedOn w:val="Normal"/>
    <w:uiPriority w:val="99"/>
    <w:semiHidden w:val="1"/>
    <w:unhideWhenUsed w:val="1"/>
    <w:rsid w:val="00264295"/>
    <w:pPr>
      <w:tabs>
        <w:tab w:val="num" w:pos="720"/>
      </w:tabs>
      <w:ind w:left="720" w:hanging="720"/>
      <w:contextualSpacing w:val="1"/>
    </w:pPr>
  </w:style>
  <w:style w:type="paragraph" w:styleId="List5">
    <w:name w:val="List 5"/>
    <w:basedOn w:val="Normal"/>
    <w:uiPriority w:val="99"/>
    <w:semiHidden w:val="1"/>
    <w:unhideWhenUsed w:val="1"/>
    <w:rsid w:val="00264295"/>
    <w:pPr>
      <w:ind w:left="1415" w:hanging="283"/>
      <w:contextualSpacing w:val="1"/>
    </w:pPr>
  </w:style>
  <w:style w:type="paragraph" w:styleId="List4">
    <w:name w:val="List 4"/>
    <w:basedOn w:val="Normal"/>
    <w:uiPriority w:val="99"/>
    <w:semiHidden w:val="1"/>
    <w:unhideWhenUsed w:val="1"/>
    <w:rsid w:val="00264295"/>
    <w:pPr>
      <w:ind w:left="1132" w:hanging="283"/>
      <w:contextualSpacing w:val="1"/>
    </w:pPr>
  </w:style>
  <w:style w:type="paragraph" w:styleId="List3">
    <w:name w:val="List 3"/>
    <w:basedOn w:val="Normal"/>
    <w:uiPriority w:val="99"/>
    <w:semiHidden w:val="1"/>
    <w:unhideWhenUsed w:val="1"/>
    <w:rsid w:val="00264295"/>
    <w:pPr>
      <w:ind w:left="849" w:hanging="283"/>
      <w:contextualSpacing w:val="1"/>
    </w:pPr>
  </w:style>
  <w:style w:type="paragraph" w:styleId="List2">
    <w:name w:val="List 2"/>
    <w:basedOn w:val="Normal"/>
    <w:uiPriority w:val="99"/>
    <w:semiHidden w:val="1"/>
    <w:unhideWhenUsed w:val="1"/>
    <w:rsid w:val="00264295"/>
    <w:pPr>
      <w:ind w:left="566" w:hanging="283"/>
      <w:contextualSpacing w:val="1"/>
    </w:pPr>
  </w:style>
  <w:style w:type="paragraph" w:styleId="ListNumber">
    <w:name w:val="List Number"/>
    <w:basedOn w:val="Normal"/>
    <w:uiPriority w:val="99"/>
    <w:semiHidden w:val="1"/>
    <w:unhideWhenUsed w:val="1"/>
    <w:rsid w:val="00264295"/>
    <w:pPr>
      <w:tabs>
        <w:tab w:val="num" w:pos="720"/>
      </w:tabs>
      <w:ind w:left="720" w:hanging="720"/>
      <w:contextualSpacing w:val="1"/>
    </w:pPr>
  </w:style>
  <w:style w:type="paragraph" w:styleId="ListBullet">
    <w:name w:val="List Bullet"/>
    <w:basedOn w:val="Normal"/>
    <w:uiPriority w:val="99"/>
    <w:semiHidden w:val="1"/>
    <w:unhideWhenUsed w:val="1"/>
    <w:rsid w:val="00264295"/>
    <w:pPr>
      <w:tabs>
        <w:tab w:val="num" w:pos="720"/>
      </w:tabs>
      <w:ind w:left="720" w:hanging="720"/>
      <w:contextualSpacing w:val="1"/>
    </w:pPr>
  </w:style>
  <w:style w:type="paragraph" w:styleId="List">
    <w:name w:val="List"/>
    <w:basedOn w:val="Normal"/>
    <w:uiPriority w:val="99"/>
    <w:semiHidden w:val="1"/>
    <w:unhideWhenUsed w:val="1"/>
    <w:rsid w:val="00264295"/>
    <w:pPr>
      <w:ind w:left="283" w:hanging="283"/>
      <w:contextualSpacing w:val="1"/>
    </w:pPr>
  </w:style>
  <w:style w:type="paragraph" w:styleId="TOAHeading">
    <w:name w:val="toa heading"/>
    <w:basedOn w:val="Normal"/>
    <w:next w:val="Normal"/>
    <w:uiPriority w:val="99"/>
    <w:semiHidden w:val="1"/>
    <w:unhideWhenUsed w:val="1"/>
    <w:rsid w:val="00264295"/>
    <w:pPr>
      <w:spacing w:before="120"/>
    </w:pPr>
    <w:rPr>
      <w:rFonts w:asciiTheme="majorHAnsi" w:cstheme="majorBidi" w:eastAsiaTheme="majorEastAsia" w:hAnsiTheme="majorHAnsi"/>
      <w:b w:val="1"/>
      <w:bCs w:val="1"/>
      <w:sz w:val="24"/>
      <w:szCs w:val="24"/>
    </w:rPr>
  </w:style>
  <w:style w:type="paragraph" w:styleId="MacroText">
    <w:name w:val="macro"/>
    <w:link w:val="MacroTextChar"/>
    <w:uiPriority w:val="99"/>
    <w:semiHidden w:val="1"/>
    <w:unhideWhenUsed w:val="1"/>
    <w:rsid w:val="0026429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styleId="MacroTextChar" w:customStyle="1">
    <w:name w:val="Macro Text Char"/>
    <w:basedOn w:val="DefaultParagraphFont"/>
    <w:link w:val="MacroText"/>
    <w:uiPriority w:val="99"/>
    <w:semiHidden w:val="1"/>
    <w:rsid w:val="00264295"/>
    <w:rPr>
      <w:rFonts w:ascii="Consolas" w:hAnsi="Consolas"/>
      <w:sz w:val="20"/>
      <w:szCs w:val="20"/>
    </w:rPr>
  </w:style>
  <w:style w:type="paragraph" w:styleId="TableofAuthorities">
    <w:name w:val="table of authorities"/>
    <w:basedOn w:val="Normal"/>
    <w:next w:val="Normal"/>
    <w:uiPriority w:val="99"/>
    <w:semiHidden w:val="1"/>
    <w:unhideWhenUsed w:val="1"/>
    <w:rsid w:val="00264295"/>
    <w:pPr>
      <w:ind w:left="220" w:hanging="220"/>
    </w:pPr>
  </w:style>
  <w:style w:type="paragraph" w:styleId="EndnoteText">
    <w:name w:val="endnote text"/>
    <w:basedOn w:val="Normal"/>
    <w:link w:val="EndnoteTextChar"/>
    <w:uiPriority w:val="99"/>
    <w:semiHidden w:val="1"/>
    <w:unhideWhenUsed w:val="1"/>
    <w:rsid w:val="00264295"/>
    <w:rPr>
      <w:sz w:val="20"/>
      <w:szCs w:val="20"/>
    </w:rPr>
  </w:style>
  <w:style w:type="character" w:styleId="EndnoteTextChar" w:customStyle="1">
    <w:name w:val="Endnote Text Char"/>
    <w:basedOn w:val="DefaultParagraphFont"/>
    <w:link w:val="EndnoteText"/>
    <w:uiPriority w:val="99"/>
    <w:semiHidden w:val="1"/>
    <w:rsid w:val="00264295"/>
    <w:rPr>
      <w:sz w:val="20"/>
      <w:szCs w:val="20"/>
    </w:rPr>
  </w:style>
  <w:style w:type="character" w:styleId="EndnoteReference">
    <w:name w:val="endnote reference"/>
    <w:basedOn w:val="DefaultParagraphFont"/>
    <w:uiPriority w:val="99"/>
    <w:semiHidden w:val="1"/>
    <w:unhideWhenUsed w:val="1"/>
    <w:rsid w:val="00264295"/>
    <w:rPr>
      <w:vertAlign w:val="superscript"/>
    </w:rPr>
  </w:style>
  <w:style w:type="character" w:styleId="PageNumber">
    <w:name w:val="page number"/>
    <w:basedOn w:val="DefaultParagraphFont"/>
    <w:uiPriority w:val="99"/>
    <w:semiHidden w:val="1"/>
    <w:unhideWhenUsed w:val="1"/>
    <w:rsid w:val="00264295"/>
  </w:style>
  <w:style w:type="character" w:styleId="LineNumber">
    <w:name w:val="line number"/>
    <w:basedOn w:val="DefaultParagraphFont"/>
    <w:uiPriority w:val="99"/>
    <w:semiHidden w:val="1"/>
    <w:unhideWhenUsed w:val="1"/>
    <w:rsid w:val="00264295"/>
  </w:style>
  <w:style w:type="character" w:styleId="CommentReference">
    <w:name w:val="annotation reference"/>
    <w:basedOn w:val="DefaultParagraphFont"/>
    <w:uiPriority w:val="99"/>
    <w:semiHidden w:val="1"/>
    <w:unhideWhenUsed w:val="1"/>
    <w:rsid w:val="00264295"/>
    <w:rPr>
      <w:sz w:val="16"/>
      <w:szCs w:val="16"/>
    </w:rPr>
  </w:style>
  <w:style w:type="character" w:styleId="FootnoteReference">
    <w:name w:val="footnote reference"/>
    <w:basedOn w:val="DefaultParagraphFont"/>
    <w:uiPriority w:val="99"/>
    <w:semiHidden w:val="1"/>
    <w:unhideWhenUsed w:val="1"/>
    <w:rsid w:val="00264295"/>
    <w:rPr>
      <w:vertAlign w:val="superscript"/>
    </w:rPr>
  </w:style>
  <w:style w:type="paragraph" w:styleId="EnvelopeReturn">
    <w:name w:val="envelope return"/>
    <w:basedOn w:val="Normal"/>
    <w:uiPriority w:val="99"/>
    <w:semiHidden w:val="1"/>
    <w:unhideWhenUsed w:val="1"/>
    <w:rsid w:val="00264295"/>
    <w:rPr>
      <w:rFonts w:asciiTheme="majorHAnsi" w:cstheme="majorBidi" w:eastAsiaTheme="majorEastAsia" w:hAnsiTheme="majorHAnsi"/>
      <w:sz w:val="20"/>
      <w:szCs w:val="20"/>
    </w:rPr>
  </w:style>
  <w:style w:type="paragraph" w:styleId="EnvelopeAddress">
    <w:name w:val="envelope address"/>
    <w:basedOn w:val="Normal"/>
    <w:uiPriority w:val="99"/>
    <w:semiHidden w:val="1"/>
    <w:unhideWhenUsed w:val="1"/>
    <w:rsid w:val="00264295"/>
    <w:pPr>
      <w:framePr w:lines="0" w:w="7920" w:h="1980" w:hSpace="180" w:wrap="auto" w:hAnchor="page" w:xAlign="center" w:yAlign="bottom" w:hRule="exact"/>
      <w:ind w:left="2880"/>
    </w:pPr>
    <w:rPr>
      <w:rFonts w:asciiTheme="majorHAnsi" w:cstheme="majorBidi" w:eastAsiaTheme="majorEastAsia" w:hAnsiTheme="majorHAnsi"/>
      <w:sz w:val="24"/>
      <w:szCs w:val="24"/>
    </w:rPr>
  </w:style>
  <w:style w:type="paragraph" w:styleId="TableofFigures">
    <w:name w:val="table of figures"/>
    <w:basedOn w:val="Normal"/>
    <w:next w:val="Normal"/>
    <w:uiPriority w:val="99"/>
    <w:semiHidden w:val="1"/>
    <w:unhideWhenUsed w:val="1"/>
    <w:rsid w:val="00264295"/>
  </w:style>
  <w:style w:type="paragraph" w:styleId="Caption">
    <w:name w:val="caption"/>
    <w:basedOn w:val="Normal"/>
    <w:next w:val="Normal"/>
    <w:uiPriority w:val="35"/>
    <w:semiHidden w:val="1"/>
    <w:unhideWhenUsed w:val="1"/>
    <w:qFormat w:val="1"/>
    <w:rsid w:val="00264295"/>
    <w:pPr>
      <w:spacing w:after="200"/>
    </w:pPr>
    <w:rPr>
      <w:i w:val="1"/>
      <w:iCs w:val="1"/>
      <w:color w:val="44546a" w:themeColor="text2"/>
      <w:sz w:val="18"/>
      <w:szCs w:val="18"/>
    </w:rPr>
  </w:style>
  <w:style w:type="paragraph" w:styleId="Index1">
    <w:name w:val="index 1"/>
    <w:basedOn w:val="Normal"/>
    <w:next w:val="Normal"/>
    <w:autoRedefine w:val="1"/>
    <w:uiPriority w:val="99"/>
    <w:semiHidden w:val="1"/>
    <w:unhideWhenUsed w:val="1"/>
    <w:rsid w:val="00264295"/>
    <w:pPr>
      <w:ind w:left="220" w:hanging="220"/>
    </w:pPr>
  </w:style>
  <w:style w:type="paragraph" w:styleId="IndexHeading">
    <w:name w:val="index heading"/>
    <w:basedOn w:val="Normal"/>
    <w:next w:val="Index1"/>
    <w:uiPriority w:val="99"/>
    <w:semiHidden w:val="1"/>
    <w:unhideWhenUsed w:val="1"/>
    <w:rsid w:val="00264295"/>
    <w:rPr>
      <w:rFonts w:asciiTheme="majorHAnsi" w:cstheme="majorBidi" w:eastAsiaTheme="majorEastAsia" w:hAnsiTheme="majorHAnsi"/>
      <w:b w:val="1"/>
      <w:bCs w:val="1"/>
    </w:rPr>
  </w:style>
  <w:style w:type="paragraph" w:styleId="Footer">
    <w:name w:val="footer"/>
    <w:basedOn w:val="Normal"/>
    <w:link w:val="FooterChar"/>
    <w:uiPriority w:val="99"/>
    <w:unhideWhenUsed w:val="1"/>
    <w:rsid w:val="00264295"/>
    <w:pPr>
      <w:tabs>
        <w:tab w:val="center" w:pos="4680"/>
        <w:tab w:val="right" w:pos="9360"/>
      </w:tabs>
    </w:pPr>
  </w:style>
  <w:style w:type="character" w:styleId="FooterChar" w:customStyle="1">
    <w:name w:val="Footer Char"/>
    <w:basedOn w:val="DefaultParagraphFont"/>
    <w:link w:val="Footer"/>
    <w:uiPriority w:val="99"/>
    <w:rsid w:val="00264295"/>
  </w:style>
  <w:style w:type="paragraph" w:styleId="Header">
    <w:name w:val="header"/>
    <w:basedOn w:val="Normal"/>
    <w:link w:val="HeaderChar"/>
    <w:uiPriority w:val="99"/>
    <w:unhideWhenUsed w:val="1"/>
    <w:rsid w:val="00264295"/>
    <w:pPr>
      <w:tabs>
        <w:tab w:val="center" w:pos="4680"/>
        <w:tab w:val="right" w:pos="9360"/>
      </w:tabs>
    </w:pPr>
  </w:style>
  <w:style w:type="character" w:styleId="HeaderChar" w:customStyle="1">
    <w:name w:val="Header Char"/>
    <w:basedOn w:val="DefaultParagraphFont"/>
    <w:link w:val="Header"/>
    <w:uiPriority w:val="99"/>
    <w:rsid w:val="00264295"/>
  </w:style>
  <w:style w:type="paragraph" w:styleId="CommentText">
    <w:name w:val="annotation text"/>
    <w:basedOn w:val="Normal"/>
    <w:link w:val="CommentTextChar"/>
    <w:uiPriority w:val="99"/>
    <w:unhideWhenUsed w:val="1"/>
    <w:rsid w:val="00264295"/>
    <w:rPr>
      <w:sz w:val="20"/>
      <w:szCs w:val="20"/>
    </w:rPr>
  </w:style>
  <w:style w:type="character" w:styleId="CommentTextChar" w:customStyle="1">
    <w:name w:val="Comment Text Char"/>
    <w:basedOn w:val="DefaultParagraphFont"/>
    <w:link w:val="CommentText"/>
    <w:uiPriority w:val="99"/>
    <w:rsid w:val="00264295"/>
    <w:rPr>
      <w:sz w:val="20"/>
      <w:szCs w:val="20"/>
    </w:rPr>
  </w:style>
  <w:style w:type="paragraph" w:styleId="FootnoteText">
    <w:name w:val="footnote text"/>
    <w:basedOn w:val="Normal"/>
    <w:link w:val="FootnoteTextChar"/>
    <w:uiPriority w:val="99"/>
    <w:semiHidden w:val="1"/>
    <w:unhideWhenUsed w:val="1"/>
    <w:rsid w:val="00264295"/>
    <w:rPr>
      <w:sz w:val="20"/>
      <w:szCs w:val="20"/>
    </w:rPr>
  </w:style>
  <w:style w:type="character" w:styleId="FootnoteTextChar" w:customStyle="1">
    <w:name w:val="Footnote Text Char"/>
    <w:basedOn w:val="DefaultParagraphFont"/>
    <w:link w:val="FootnoteText"/>
    <w:uiPriority w:val="99"/>
    <w:semiHidden w:val="1"/>
    <w:rsid w:val="00264295"/>
    <w:rPr>
      <w:sz w:val="20"/>
      <w:szCs w:val="20"/>
    </w:rPr>
  </w:style>
  <w:style w:type="paragraph" w:styleId="NormalIndent">
    <w:name w:val="Normal Indent"/>
    <w:basedOn w:val="Normal"/>
    <w:uiPriority w:val="99"/>
    <w:semiHidden w:val="1"/>
    <w:unhideWhenUsed w:val="1"/>
    <w:rsid w:val="00264295"/>
    <w:pPr>
      <w:ind w:left="720"/>
    </w:pPr>
  </w:style>
  <w:style w:type="paragraph" w:styleId="TOC9">
    <w:name w:val="toc 9"/>
    <w:basedOn w:val="Normal"/>
    <w:next w:val="Normal"/>
    <w:autoRedefine w:val="1"/>
    <w:uiPriority w:val="39"/>
    <w:semiHidden w:val="1"/>
    <w:unhideWhenUsed w:val="1"/>
    <w:rsid w:val="00264295"/>
    <w:pPr>
      <w:spacing w:after="100"/>
      <w:ind w:left="1760"/>
    </w:pPr>
  </w:style>
  <w:style w:type="paragraph" w:styleId="TOC8">
    <w:name w:val="toc 8"/>
    <w:basedOn w:val="Normal"/>
    <w:next w:val="Normal"/>
    <w:autoRedefine w:val="1"/>
    <w:uiPriority w:val="39"/>
    <w:semiHidden w:val="1"/>
    <w:unhideWhenUsed w:val="1"/>
    <w:rsid w:val="00264295"/>
    <w:pPr>
      <w:spacing w:after="100"/>
      <w:ind w:left="1540"/>
    </w:pPr>
  </w:style>
  <w:style w:type="paragraph" w:styleId="TOC7">
    <w:name w:val="toc 7"/>
    <w:basedOn w:val="Normal"/>
    <w:next w:val="Normal"/>
    <w:autoRedefine w:val="1"/>
    <w:uiPriority w:val="39"/>
    <w:semiHidden w:val="1"/>
    <w:unhideWhenUsed w:val="1"/>
    <w:rsid w:val="00264295"/>
    <w:pPr>
      <w:spacing w:after="100"/>
      <w:ind w:left="1320"/>
    </w:pPr>
  </w:style>
  <w:style w:type="paragraph" w:styleId="TOC6">
    <w:name w:val="toc 6"/>
    <w:basedOn w:val="Normal"/>
    <w:next w:val="Normal"/>
    <w:autoRedefine w:val="1"/>
    <w:uiPriority w:val="39"/>
    <w:semiHidden w:val="1"/>
    <w:unhideWhenUsed w:val="1"/>
    <w:rsid w:val="00264295"/>
    <w:pPr>
      <w:spacing w:after="100"/>
      <w:ind w:left="1100"/>
    </w:pPr>
  </w:style>
  <w:style w:type="paragraph" w:styleId="TOC5">
    <w:name w:val="toc 5"/>
    <w:basedOn w:val="Normal"/>
    <w:next w:val="Normal"/>
    <w:autoRedefine w:val="1"/>
    <w:uiPriority w:val="39"/>
    <w:semiHidden w:val="1"/>
    <w:unhideWhenUsed w:val="1"/>
    <w:rsid w:val="00264295"/>
    <w:pPr>
      <w:spacing w:after="100"/>
      <w:ind w:left="880"/>
    </w:pPr>
  </w:style>
  <w:style w:type="paragraph" w:styleId="TOC4">
    <w:name w:val="toc 4"/>
    <w:basedOn w:val="Normal"/>
    <w:next w:val="Normal"/>
    <w:autoRedefine w:val="1"/>
    <w:uiPriority w:val="39"/>
    <w:semiHidden w:val="1"/>
    <w:unhideWhenUsed w:val="1"/>
    <w:rsid w:val="00264295"/>
    <w:pPr>
      <w:spacing w:after="100"/>
      <w:ind w:left="660"/>
    </w:pPr>
  </w:style>
  <w:style w:type="paragraph" w:styleId="TOC3">
    <w:name w:val="toc 3"/>
    <w:basedOn w:val="Normal"/>
    <w:next w:val="Normal"/>
    <w:autoRedefine w:val="1"/>
    <w:uiPriority w:val="39"/>
    <w:semiHidden w:val="1"/>
    <w:unhideWhenUsed w:val="1"/>
    <w:rsid w:val="00264295"/>
    <w:pPr>
      <w:spacing w:after="100"/>
      <w:ind w:left="440"/>
    </w:pPr>
  </w:style>
  <w:style w:type="paragraph" w:styleId="TOC2">
    <w:name w:val="toc 2"/>
    <w:basedOn w:val="Normal"/>
    <w:next w:val="Normal"/>
    <w:autoRedefine w:val="1"/>
    <w:uiPriority w:val="39"/>
    <w:semiHidden w:val="1"/>
    <w:unhideWhenUsed w:val="1"/>
    <w:rsid w:val="00264295"/>
    <w:pPr>
      <w:spacing w:after="100"/>
      <w:ind w:left="220"/>
    </w:pPr>
  </w:style>
  <w:style w:type="paragraph" w:styleId="TOC1">
    <w:name w:val="toc 1"/>
    <w:basedOn w:val="Normal"/>
    <w:next w:val="Normal"/>
    <w:autoRedefine w:val="1"/>
    <w:uiPriority w:val="39"/>
    <w:semiHidden w:val="1"/>
    <w:unhideWhenUsed w:val="1"/>
    <w:rsid w:val="00264295"/>
    <w:pPr>
      <w:spacing w:after="100"/>
    </w:pPr>
  </w:style>
  <w:style w:type="paragraph" w:styleId="Index9">
    <w:name w:val="index 9"/>
    <w:basedOn w:val="Normal"/>
    <w:next w:val="Normal"/>
    <w:autoRedefine w:val="1"/>
    <w:uiPriority w:val="99"/>
    <w:semiHidden w:val="1"/>
    <w:unhideWhenUsed w:val="1"/>
    <w:rsid w:val="00264295"/>
    <w:pPr>
      <w:ind w:left="1980" w:hanging="220"/>
    </w:pPr>
  </w:style>
  <w:style w:type="paragraph" w:styleId="Index8">
    <w:name w:val="index 8"/>
    <w:basedOn w:val="Normal"/>
    <w:next w:val="Normal"/>
    <w:autoRedefine w:val="1"/>
    <w:uiPriority w:val="99"/>
    <w:semiHidden w:val="1"/>
    <w:unhideWhenUsed w:val="1"/>
    <w:rsid w:val="00264295"/>
    <w:pPr>
      <w:ind w:left="1760" w:hanging="220"/>
    </w:pPr>
  </w:style>
  <w:style w:type="paragraph" w:styleId="Index7">
    <w:name w:val="index 7"/>
    <w:basedOn w:val="Normal"/>
    <w:next w:val="Normal"/>
    <w:autoRedefine w:val="1"/>
    <w:uiPriority w:val="99"/>
    <w:semiHidden w:val="1"/>
    <w:unhideWhenUsed w:val="1"/>
    <w:rsid w:val="00264295"/>
    <w:pPr>
      <w:ind w:left="1540" w:hanging="220"/>
    </w:pPr>
  </w:style>
  <w:style w:type="paragraph" w:styleId="Index6">
    <w:name w:val="index 6"/>
    <w:basedOn w:val="Normal"/>
    <w:next w:val="Normal"/>
    <w:autoRedefine w:val="1"/>
    <w:uiPriority w:val="99"/>
    <w:semiHidden w:val="1"/>
    <w:unhideWhenUsed w:val="1"/>
    <w:rsid w:val="00264295"/>
    <w:pPr>
      <w:ind w:left="1320" w:hanging="220"/>
    </w:pPr>
  </w:style>
  <w:style w:type="paragraph" w:styleId="Index5">
    <w:name w:val="index 5"/>
    <w:basedOn w:val="Normal"/>
    <w:next w:val="Normal"/>
    <w:autoRedefine w:val="1"/>
    <w:uiPriority w:val="99"/>
    <w:semiHidden w:val="1"/>
    <w:unhideWhenUsed w:val="1"/>
    <w:rsid w:val="00264295"/>
    <w:pPr>
      <w:ind w:left="1100" w:hanging="220"/>
    </w:pPr>
  </w:style>
  <w:style w:type="paragraph" w:styleId="Index4">
    <w:name w:val="index 4"/>
    <w:basedOn w:val="Normal"/>
    <w:next w:val="Normal"/>
    <w:autoRedefine w:val="1"/>
    <w:uiPriority w:val="99"/>
    <w:semiHidden w:val="1"/>
    <w:unhideWhenUsed w:val="1"/>
    <w:rsid w:val="00264295"/>
    <w:pPr>
      <w:ind w:left="880" w:hanging="220"/>
    </w:pPr>
  </w:style>
  <w:style w:type="paragraph" w:styleId="Index3">
    <w:name w:val="index 3"/>
    <w:basedOn w:val="Normal"/>
    <w:next w:val="Normal"/>
    <w:autoRedefine w:val="1"/>
    <w:uiPriority w:val="99"/>
    <w:semiHidden w:val="1"/>
    <w:unhideWhenUsed w:val="1"/>
    <w:rsid w:val="00264295"/>
    <w:pPr>
      <w:ind w:left="660" w:hanging="220"/>
    </w:pPr>
  </w:style>
  <w:style w:type="paragraph" w:styleId="Index2">
    <w:name w:val="index 2"/>
    <w:basedOn w:val="Normal"/>
    <w:next w:val="Normal"/>
    <w:autoRedefine w:val="1"/>
    <w:uiPriority w:val="99"/>
    <w:semiHidden w:val="1"/>
    <w:unhideWhenUsed w:val="1"/>
    <w:rsid w:val="00264295"/>
    <w:pPr>
      <w:ind w:left="440" w:hanging="220"/>
    </w:pPr>
  </w:style>
  <w:style w:type="character" w:styleId="Heading9Char" w:customStyle="1">
    <w:name w:val="Heading 9 Char"/>
    <w:basedOn w:val="DefaultParagraphFont"/>
    <w:link w:val="Heading9"/>
    <w:uiPriority w:val="9"/>
    <w:semiHidden w:val="1"/>
    <w:rsid w:val="00264295"/>
    <w:rPr>
      <w:rFonts w:asciiTheme="majorHAnsi" w:cstheme="majorBidi" w:eastAsiaTheme="majorEastAsia" w:hAnsiTheme="majorHAnsi"/>
      <w:i w:val="1"/>
      <w:iCs w:val="1"/>
      <w:color w:val="272727" w:themeColor="text1" w:themeTint="0000D8"/>
      <w:sz w:val="21"/>
      <w:szCs w:val="21"/>
    </w:rPr>
  </w:style>
  <w:style w:type="character" w:styleId="Heading8Char" w:customStyle="1">
    <w:name w:val="Heading 8 Char"/>
    <w:basedOn w:val="DefaultParagraphFont"/>
    <w:link w:val="Heading8"/>
    <w:uiPriority w:val="9"/>
    <w:semiHidden w:val="1"/>
    <w:rsid w:val="00264295"/>
    <w:rPr>
      <w:rFonts w:asciiTheme="majorHAnsi" w:cstheme="majorBidi" w:eastAsiaTheme="majorEastAsia" w:hAnsiTheme="majorHAnsi"/>
      <w:color w:val="272727" w:themeColor="text1" w:themeTint="0000D8"/>
      <w:sz w:val="21"/>
      <w:szCs w:val="21"/>
    </w:rPr>
  </w:style>
  <w:style w:type="character" w:styleId="Heading7Char" w:customStyle="1">
    <w:name w:val="Heading 7 Char"/>
    <w:basedOn w:val="DefaultParagraphFont"/>
    <w:link w:val="Heading7"/>
    <w:uiPriority w:val="9"/>
    <w:semiHidden w:val="1"/>
    <w:rsid w:val="00264295"/>
    <w:rPr>
      <w:rFonts w:asciiTheme="majorHAnsi" w:cstheme="majorBidi" w:eastAsiaTheme="majorEastAsia" w:hAnsiTheme="majorHAnsi"/>
      <w:i w:val="1"/>
      <w:iCs w:val="1"/>
      <w:color w:val="1f3763" w:themeColor="accent1" w:themeShade="00007F"/>
    </w:rPr>
  </w:style>
  <w:style w:type="character" w:styleId="Heading6Char" w:customStyle="1">
    <w:name w:val="Heading 6 Char"/>
    <w:basedOn w:val="DefaultParagraphFont"/>
    <w:link w:val="Heading6"/>
    <w:uiPriority w:val="9"/>
    <w:semiHidden w:val="1"/>
    <w:rsid w:val="00264295"/>
    <w:rPr>
      <w:rFonts w:asciiTheme="majorHAnsi" w:cstheme="majorBidi" w:eastAsiaTheme="majorEastAsia" w:hAnsiTheme="majorHAnsi"/>
      <w:color w:val="1f3763" w:themeColor="accent1" w:themeShade="00007F"/>
    </w:rPr>
  </w:style>
  <w:style w:type="character" w:styleId="Heading5Char" w:customStyle="1">
    <w:name w:val="Heading 5 Char"/>
    <w:basedOn w:val="DefaultParagraphFont"/>
    <w:link w:val="Heading5"/>
    <w:uiPriority w:val="9"/>
    <w:semiHidden w:val="1"/>
    <w:rsid w:val="00264295"/>
    <w:rPr>
      <w:rFonts w:asciiTheme="majorHAnsi" w:cstheme="majorBidi" w:eastAsiaTheme="majorEastAsia" w:hAnsiTheme="majorHAnsi"/>
      <w:color w:val="2f5496" w:themeColor="accent1" w:themeShade="0000BF"/>
    </w:rPr>
  </w:style>
  <w:style w:type="character" w:styleId="Heading4Char" w:customStyle="1">
    <w:name w:val="Heading 4 Char"/>
    <w:basedOn w:val="DefaultParagraphFont"/>
    <w:link w:val="Heading4"/>
    <w:uiPriority w:val="9"/>
    <w:semiHidden w:val="1"/>
    <w:rsid w:val="00264295"/>
    <w:rPr>
      <w:rFonts w:asciiTheme="majorHAnsi" w:cstheme="majorBidi" w:eastAsiaTheme="majorEastAsia" w:hAnsiTheme="majorHAnsi"/>
      <w:i w:val="1"/>
      <w:iCs w:val="1"/>
      <w:color w:val="2f5496" w:themeColor="accent1" w:themeShade="0000BF"/>
    </w:rPr>
  </w:style>
  <w:style w:type="character" w:styleId="Heading2Char" w:customStyle="1">
    <w:name w:val="Heading 2 Char"/>
    <w:basedOn w:val="DefaultParagraphFont"/>
    <w:link w:val="Heading2"/>
    <w:uiPriority w:val="9"/>
    <w:semiHidden w:val="1"/>
    <w:rsid w:val="00264295"/>
    <w:rPr>
      <w:rFonts w:asciiTheme="majorHAnsi" w:cstheme="majorBidi" w:eastAsiaTheme="majorEastAsia" w:hAnsiTheme="majorHAnsi"/>
      <w:color w:val="2f5496" w:themeColor="accent1" w:themeShade="0000BF"/>
      <w:sz w:val="26"/>
      <w:szCs w:val="26"/>
    </w:rPr>
  </w:style>
  <w:style w:type="character" w:styleId="PlaceholderText">
    <w:name w:val="Placeholder Text"/>
    <w:basedOn w:val="DefaultParagraphFont"/>
    <w:uiPriority w:val="99"/>
    <w:semiHidden w:val="1"/>
    <w:rsid w:val="00264295"/>
    <w:rPr>
      <w:color w:val="808080"/>
    </w:rPr>
  </w:style>
  <w:style w:type="paragraph" w:styleId="CitaviBibliographyEntry" w:customStyle="1">
    <w:name w:val="Citavi Bibliography Entry"/>
    <w:basedOn w:val="Normal"/>
    <w:link w:val="CitaviBibliographyEntryChar"/>
    <w:uiPriority w:val="99"/>
    <w:rsid w:val="00264295"/>
    <w:pPr>
      <w:spacing w:after="120"/>
    </w:pPr>
  </w:style>
  <w:style w:type="character" w:styleId="CitaviBibliographyEntryChar" w:customStyle="1">
    <w:name w:val="Citavi Bibliography Entry Char"/>
    <w:basedOn w:val="DefaultParagraphFont"/>
    <w:link w:val="CitaviBibliographyEntry"/>
    <w:uiPriority w:val="99"/>
    <w:rsid w:val="00264295"/>
  </w:style>
  <w:style w:type="paragraph" w:styleId="CitaviBibliographyHeading" w:customStyle="1">
    <w:name w:val="Citavi Bibliography Heading"/>
    <w:basedOn w:val="Heading1"/>
    <w:link w:val="CitaviBibliographyHeadingChar"/>
    <w:uiPriority w:val="99"/>
    <w:rsid w:val="00264295"/>
  </w:style>
  <w:style w:type="character" w:styleId="CitaviBibliographyHeadingChar" w:customStyle="1">
    <w:name w:val="Citavi Bibliography Heading Char"/>
    <w:basedOn w:val="DefaultParagraphFont"/>
    <w:link w:val="CitaviBibliographyHeading"/>
    <w:uiPriority w:val="99"/>
    <w:rsid w:val="00264295"/>
    <w:rPr>
      <w:rFonts w:asciiTheme="majorHAnsi" w:cstheme="majorBidi" w:eastAsiaTheme="majorEastAsia" w:hAnsiTheme="majorHAnsi"/>
      <w:color w:val="2f5496" w:themeColor="accent1" w:themeShade="0000BF"/>
      <w:sz w:val="32"/>
      <w:szCs w:val="32"/>
    </w:rPr>
  </w:style>
  <w:style w:type="paragraph" w:styleId="CitaviChapterBibliographyHeading" w:customStyle="1">
    <w:name w:val="Citavi Chapter Bibliography Heading"/>
    <w:basedOn w:val="Heading2"/>
    <w:link w:val="CitaviChapterBibliographyHeadingChar"/>
    <w:uiPriority w:val="99"/>
    <w:rsid w:val="00264295"/>
  </w:style>
  <w:style w:type="character" w:styleId="CitaviChapterBibliographyHeadingChar" w:customStyle="1">
    <w:name w:val="Citavi Chapter Bibliography Heading Char"/>
    <w:basedOn w:val="DefaultParagraphFont"/>
    <w:link w:val="CitaviChapterBibliographyHeading"/>
    <w:uiPriority w:val="99"/>
    <w:rsid w:val="00264295"/>
    <w:rPr>
      <w:rFonts w:asciiTheme="majorHAnsi" w:cstheme="majorBidi" w:eastAsiaTheme="majorEastAsia" w:hAnsiTheme="majorHAnsi"/>
      <w:color w:val="2f5496" w:themeColor="accent1" w:themeShade="0000BF"/>
      <w:sz w:val="26"/>
      <w:szCs w:val="26"/>
    </w:rPr>
  </w:style>
  <w:style w:type="paragraph" w:styleId="CitaviBibliographySubheading1" w:customStyle="1">
    <w:name w:val="Citavi Bibliography Subheading 1"/>
    <w:basedOn w:val="Heading2"/>
    <w:link w:val="CitaviBibliographySubheading1Char"/>
    <w:uiPriority w:val="99"/>
    <w:rsid w:val="00264295"/>
    <w:pPr>
      <w:outlineLvl w:val="9"/>
    </w:pPr>
    <w:rPr>
      <w:szCs w:val="24"/>
    </w:rPr>
  </w:style>
  <w:style w:type="character" w:styleId="CitaviBibliographySubheading1Char" w:customStyle="1">
    <w:name w:val="Citavi Bibliography Subheading 1 Char"/>
    <w:basedOn w:val="DefaultParagraphFont"/>
    <w:link w:val="CitaviBibliographySubheading1"/>
    <w:uiPriority w:val="99"/>
    <w:rsid w:val="00264295"/>
    <w:rPr>
      <w:rFonts w:asciiTheme="majorHAnsi" w:cstheme="majorBidi" w:eastAsiaTheme="majorEastAsia" w:hAnsiTheme="majorHAnsi"/>
      <w:color w:val="2f5496" w:themeColor="accent1" w:themeShade="0000BF"/>
      <w:sz w:val="26"/>
      <w:szCs w:val="24"/>
    </w:rPr>
  </w:style>
  <w:style w:type="paragraph" w:styleId="CitaviBibliographySubheading2" w:customStyle="1">
    <w:name w:val="Citavi Bibliography Subheading 2"/>
    <w:basedOn w:val="Heading3"/>
    <w:link w:val="CitaviBibliographySubheading2Char"/>
    <w:uiPriority w:val="99"/>
    <w:rsid w:val="00264295"/>
    <w:pPr>
      <w:outlineLvl w:val="9"/>
    </w:pPr>
  </w:style>
  <w:style w:type="character" w:styleId="CitaviBibliographySubheading2Char" w:customStyle="1">
    <w:name w:val="Citavi Bibliography Subheading 2 Char"/>
    <w:basedOn w:val="DefaultParagraphFont"/>
    <w:link w:val="CitaviBibliographySubheading2"/>
    <w:uiPriority w:val="99"/>
    <w:rsid w:val="00264295"/>
    <w:rPr>
      <w:rFonts w:asciiTheme="majorHAnsi" w:cstheme="majorBidi" w:eastAsiaTheme="majorEastAsia" w:hAnsiTheme="majorHAnsi"/>
      <w:color w:val="1f3763" w:themeColor="accent1" w:themeShade="00007F"/>
      <w:sz w:val="24"/>
      <w:szCs w:val="24"/>
    </w:rPr>
  </w:style>
  <w:style w:type="paragraph" w:styleId="CitaviBibliographySubheading3" w:customStyle="1">
    <w:name w:val="Citavi Bibliography Subheading 3"/>
    <w:basedOn w:val="Heading4"/>
    <w:link w:val="CitaviBibliographySubheading3Char"/>
    <w:uiPriority w:val="99"/>
    <w:rsid w:val="00264295"/>
    <w:pPr>
      <w:outlineLvl w:val="9"/>
    </w:pPr>
    <w:rPr>
      <w:szCs w:val="24"/>
    </w:rPr>
  </w:style>
  <w:style w:type="character" w:styleId="CitaviBibliographySubheading3Char" w:customStyle="1">
    <w:name w:val="Citavi Bibliography Subheading 3 Char"/>
    <w:basedOn w:val="DefaultParagraphFont"/>
    <w:link w:val="CitaviBibliographySubheading3"/>
    <w:uiPriority w:val="99"/>
    <w:rsid w:val="00264295"/>
    <w:rPr>
      <w:rFonts w:asciiTheme="majorHAnsi" w:cstheme="majorBidi" w:eastAsiaTheme="majorEastAsia" w:hAnsiTheme="majorHAnsi"/>
      <w:i w:val="1"/>
      <w:iCs w:val="1"/>
      <w:color w:val="2f5496" w:themeColor="accent1" w:themeShade="0000BF"/>
      <w:szCs w:val="24"/>
    </w:rPr>
  </w:style>
  <w:style w:type="paragraph" w:styleId="CitaviBibliographySubheading4" w:customStyle="1">
    <w:name w:val="Citavi Bibliography Subheading 4"/>
    <w:basedOn w:val="Heading5"/>
    <w:link w:val="CitaviBibliographySubheading4Char"/>
    <w:uiPriority w:val="99"/>
    <w:rsid w:val="00264295"/>
    <w:pPr>
      <w:outlineLvl w:val="9"/>
    </w:pPr>
    <w:rPr>
      <w:szCs w:val="24"/>
    </w:rPr>
  </w:style>
  <w:style w:type="character" w:styleId="CitaviBibliographySubheading4Char" w:customStyle="1">
    <w:name w:val="Citavi Bibliography Subheading 4 Char"/>
    <w:basedOn w:val="DefaultParagraphFont"/>
    <w:link w:val="CitaviBibliographySubheading4"/>
    <w:uiPriority w:val="99"/>
    <w:rsid w:val="00264295"/>
    <w:rPr>
      <w:rFonts w:asciiTheme="majorHAnsi" w:cstheme="majorBidi" w:eastAsiaTheme="majorEastAsia" w:hAnsiTheme="majorHAnsi"/>
      <w:color w:val="2f5496" w:themeColor="accent1" w:themeShade="0000BF"/>
      <w:szCs w:val="24"/>
    </w:rPr>
  </w:style>
  <w:style w:type="paragraph" w:styleId="CitaviBibliographySubheading5" w:customStyle="1">
    <w:name w:val="Citavi Bibliography Subheading 5"/>
    <w:basedOn w:val="Heading6"/>
    <w:link w:val="CitaviBibliographySubheading5Char"/>
    <w:uiPriority w:val="99"/>
    <w:rsid w:val="00264295"/>
    <w:pPr>
      <w:outlineLvl w:val="9"/>
    </w:pPr>
    <w:rPr>
      <w:szCs w:val="24"/>
    </w:rPr>
  </w:style>
  <w:style w:type="character" w:styleId="CitaviBibliographySubheading5Char" w:customStyle="1">
    <w:name w:val="Citavi Bibliography Subheading 5 Char"/>
    <w:basedOn w:val="DefaultParagraphFont"/>
    <w:link w:val="CitaviBibliographySubheading5"/>
    <w:uiPriority w:val="99"/>
    <w:rsid w:val="00264295"/>
    <w:rPr>
      <w:rFonts w:asciiTheme="majorHAnsi" w:cstheme="majorBidi" w:eastAsiaTheme="majorEastAsia" w:hAnsiTheme="majorHAnsi"/>
      <w:color w:val="1f3763" w:themeColor="accent1" w:themeShade="00007F"/>
      <w:szCs w:val="24"/>
    </w:rPr>
  </w:style>
  <w:style w:type="paragraph" w:styleId="CitaviBibliographySubheading6" w:customStyle="1">
    <w:name w:val="Citavi Bibliography Subheading 6"/>
    <w:basedOn w:val="Heading7"/>
    <w:link w:val="CitaviBibliographySubheading6Char"/>
    <w:uiPriority w:val="99"/>
    <w:rsid w:val="00264295"/>
    <w:pPr>
      <w:outlineLvl w:val="9"/>
    </w:pPr>
    <w:rPr>
      <w:szCs w:val="24"/>
    </w:rPr>
  </w:style>
  <w:style w:type="character" w:styleId="CitaviBibliographySubheading6Char" w:customStyle="1">
    <w:name w:val="Citavi Bibliography Subheading 6 Char"/>
    <w:basedOn w:val="DefaultParagraphFont"/>
    <w:link w:val="CitaviBibliographySubheading6"/>
    <w:uiPriority w:val="99"/>
    <w:rsid w:val="00264295"/>
    <w:rPr>
      <w:rFonts w:asciiTheme="majorHAnsi" w:cstheme="majorBidi" w:eastAsiaTheme="majorEastAsia" w:hAnsiTheme="majorHAnsi"/>
      <w:i w:val="1"/>
      <w:iCs w:val="1"/>
      <w:color w:val="1f3763" w:themeColor="accent1" w:themeShade="00007F"/>
      <w:szCs w:val="24"/>
    </w:rPr>
  </w:style>
  <w:style w:type="paragraph" w:styleId="CitaviBibliographySubheading7" w:customStyle="1">
    <w:name w:val="Citavi Bibliography Subheading 7"/>
    <w:basedOn w:val="Heading8"/>
    <w:link w:val="CitaviBibliographySubheading7Char"/>
    <w:uiPriority w:val="99"/>
    <w:rsid w:val="00264295"/>
    <w:pPr>
      <w:outlineLvl w:val="9"/>
    </w:pPr>
    <w:rPr>
      <w:szCs w:val="24"/>
    </w:rPr>
  </w:style>
  <w:style w:type="character" w:styleId="CitaviBibliographySubheading7Char" w:customStyle="1">
    <w:name w:val="Citavi Bibliography Subheading 7 Char"/>
    <w:basedOn w:val="DefaultParagraphFont"/>
    <w:link w:val="CitaviBibliographySubheading7"/>
    <w:uiPriority w:val="99"/>
    <w:rsid w:val="00264295"/>
    <w:rPr>
      <w:rFonts w:asciiTheme="majorHAnsi" w:cstheme="majorBidi" w:eastAsiaTheme="majorEastAsia" w:hAnsiTheme="majorHAnsi"/>
      <w:color w:val="272727" w:themeColor="text1" w:themeTint="0000D8"/>
      <w:sz w:val="21"/>
      <w:szCs w:val="24"/>
    </w:rPr>
  </w:style>
  <w:style w:type="paragraph" w:styleId="CitaviBibliographySubheading8" w:customStyle="1">
    <w:name w:val="Citavi Bibliography Subheading 8"/>
    <w:basedOn w:val="Heading9"/>
    <w:link w:val="CitaviBibliographySubheading8Char"/>
    <w:uiPriority w:val="99"/>
    <w:rsid w:val="00264295"/>
    <w:pPr>
      <w:outlineLvl w:val="9"/>
    </w:pPr>
    <w:rPr>
      <w:szCs w:val="24"/>
    </w:rPr>
  </w:style>
  <w:style w:type="character" w:styleId="CitaviBibliographySubheading8Char" w:customStyle="1">
    <w:name w:val="Citavi Bibliography Subheading 8 Char"/>
    <w:basedOn w:val="DefaultParagraphFont"/>
    <w:link w:val="CitaviBibliographySubheading8"/>
    <w:uiPriority w:val="99"/>
    <w:rsid w:val="00264295"/>
    <w:rPr>
      <w:rFonts w:asciiTheme="majorHAnsi" w:cstheme="majorBidi" w:eastAsiaTheme="majorEastAsia" w:hAnsiTheme="majorHAnsi"/>
      <w:i w:val="1"/>
      <w:iCs w:val="1"/>
      <w:color w:val="272727" w:themeColor="text1" w:themeTint="0000D8"/>
      <w:sz w:val="21"/>
      <w:szCs w:val="24"/>
    </w:rPr>
  </w:style>
  <w:style w:type="paragraph" w:styleId="tabletext" w:customStyle="1">
    <w:name w:val="table text"/>
    <w:basedOn w:val="Normal"/>
    <w:uiPriority w:val="99"/>
    <w:rsid w:val="00861DBA"/>
    <w:rPr>
      <w:rFonts w:ascii="Arial" w:cs="Arial" w:eastAsia="Times New Roman" w:hAnsi="Arial"/>
      <w:sz w:val="20"/>
      <w:lang w:val="en-GB"/>
    </w:rPr>
  </w:style>
  <w:style w:type="character" w:styleId="hardreadability" w:customStyle="1">
    <w:name w:val="hardreadability"/>
    <w:basedOn w:val="DefaultParagraphFont"/>
    <w:rsid w:val="00372322"/>
  </w:style>
  <w:style w:type="character" w:styleId="veryhardreadability" w:customStyle="1">
    <w:name w:val="veryhardreadability"/>
    <w:basedOn w:val="DefaultParagraphFont"/>
    <w:rsid w:val="00372322"/>
  </w:style>
  <w:style w:type="character" w:styleId="passivevoice" w:customStyle="1">
    <w:name w:val="passivevoice"/>
    <w:basedOn w:val="DefaultParagraphFont"/>
    <w:rsid w:val="00372322"/>
  </w:style>
  <w:style w:type="character" w:styleId="adverb" w:customStyle="1">
    <w:name w:val="adverb"/>
    <w:basedOn w:val="DefaultParagraphFont"/>
    <w:rsid w:val="00372322"/>
  </w:style>
  <w:style w:type="character" w:styleId="complexword" w:customStyle="1">
    <w:name w:val="complexword"/>
    <w:basedOn w:val="DefaultParagraphFont"/>
    <w:rsid w:val="00372322"/>
  </w:style>
  <w:style w:type="paragraph" w:styleId="CommentSubject">
    <w:name w:val="annotation subject"/>
    <w:basedOn w:val="CommentText"/>
    <w:next w:val="CommentText"/>
    <w:link w:val="CommentSubjectChar"/>
    <w:uiPriority w:val="99"/>
    <w:semiHidden w:val="1"/>
    <w:unhideWhenUsed w:val="1"/>
    <w:rsid w:val="00766197"/>
    <w:rPr>
      <w:b w:val="1"/>
      <w:bCs w:val="1"/>
    </w:rPr>
  </w:style>
  <w:style w:type="character" w:styleId="CommentSubjectChar" w:customStyle="1">
    <w:name w:val="Comment Subject Char"/>
    <w:basedOn w:val="CommentTextChar"/>
    <w:link w:val="CommentSubject"/>
    <w:uiPriority w:val="99"/>
    <w:semiHidden w:val="1"/>
    <w:rsid w:val="00766197"/>
    <w:rPr>
      <w:b w:val="1"/>
      <w:bCs w:val="1"/>
      <w:sz w:val="20"/>
      <w:szCs w:val="20"/>
    </w:rPr>
  </w:style>
  <w:style w:type="character" w:styleId="UnresolvedMention">
    <w:name w:val="Unresolved Mention"/>
    <w:basedOn w:val="DefaultParagraphFont"/>
    <w:uiPriority w:val="99"/>
    <w:semiHidden w:val="1"/>
    <w:unhideWhenUsed w:val="1"/>
    <w:rsid w:val="007A09D8"/>
    <w:rPr>
      <w:color w:val="605e5c"/>
      <w:shd w:color="auto" w:fill="e1dfdd" w:val="clear"/>
    </w:rPr>
  </w:style>
  <w:style w:type="paragraph" w:styleId="CitaviBibliography" w:customStyle="1">
    <w:name w:val="Citavi Bibliography"/>
    <w:uiPriority w:val="99"/>
    <w:rsid w:val="007F0D9D"/>
    <w:pPr>
      <w:autoSpaceDE w:val="0"/>
      <w:autoSpaceDN w:val="0"/>
      <w:adjustRightInd w:val="0"/>
      <w:spacing w:after="120"/>
    </w:pPr>
    <w:rPr>
      <w:rFonts w:ascii="Calibri" w:cs="Calibri" w:hAnsi="Calibri"/>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c0c0c0" w:val="clear"/>
    </w:tcPr>
  </w:style>
  <w:style w:type="paragraph" w:styleId="Subtitle">
    <w:name w:val="Subtitle"/>
    <w:basedOn w:val="Normal"/>
    <w:next w:val="Normal"/>
    <w:pPr/>
    <w:rPr>
      <w:color w:val="5a5a5a"/>
    </w:rPr>
  </w:style>
  <w:style w:type="table" w:styleId="Table1">
    <w:basedOn w:val="TableNormal"/>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1" Type="http://schemas.openxmlformats.org/officeDocument/2006/relationships/hyperlink" Target="https://creativecommons.org/licenses/by-nc-sa/4.0/" TargetMode="External"/><Relationship Id="rId10" Type="http://schemas.openxmlformats.org/officeDocument/2006/relationships/image" Target="media/image1.png"/><Relationship Id="rId13" Type="http://schemas.openxmlformats.org/officeDocument/2006/relationships/hyperlink" Target="https://inee.org/fr/ressources/cadre-de-competences-pour-leducation-dans-les-situations-durgence" TargetMode="External"/><Relationship Id="rId12" Type="http://schemas.openxmlformats.org/officeDocument/2006/relationships/hyperlink" Target="https://inee.org/fr/recueils/programme-de-formation-harmonisee-de-leducation-en-situations-durgen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ee.org/fr/ressources/module-de-formation-sur-le-developpement-de-la-petite-enfance-en-situations-durgence"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image" Target="media/image2.png"/><Relationship Id="rId8" Type="http://schemas.openxmlformats.org/officeDocument/2006/relationships/hyperlink" Target="mailto:earlychildhood@inee.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bTsRFwIcZdqRAfiiPRPG+sqrSw==">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2022-12-14T14:32:00Z</dcterms:created>
  <dc:creator>Nancy Claxton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8">
    <vt:lpwstr>CloudProjectKey=rclnlpwi8hd3ptjeh6m7chcfthkq8y8yr3vlxeiy; ProjectName=ECDiE Module</vt:lpwstr>
  </property>
  <property fmtid="{D5CDD505-2E9C-101B-9397-08002B2CF9AE}" pid="3" name="CitaviDocumentProperty_7">
    <vt:lpwstr>ECDiE Module</vt:lpwstr>
  </property>
  <property fmtid="{D5CDD505-2E9C-101B-9397-08002B2CF9AE}" pid="4" name="CitaviDocumentProperty_0">
    <vt:lpwstr>9563ff4a-b601-4e5c-b658-cdca4023c4db</vt:lpwstr>
  </property>
  <property fmtid="{D5CDD505-2E9C-101B-9397-08002B2CF9AE}" pid="5" name="CitaviDocumentProperty_6">
    <vt:lpwstr>False</vt:lpwstr>
  </property>
  <property fmtid="{D5CDD505-2E9C-101B-9397-08002B2CF9AE}" pid="6" name="CitaviDocumentProperty_1">
    <vt:lpwstr>6.14.0.0</vt:lpwstr>
  </property>
</Properties>
</file>