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2">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3">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4">
      <w:pPr>
        <w:pStyle w:val="Title"/>
        <w:jc w:val="center"/>
        <w:rPr>
          <w:rFonts w:ascii="Muli" w:cs="Muli" w:eastAsia="Muli" w:hAnsi="Muli"/>
        </w:rPr>
      </w:pPr>
      <w:r w:rsidDel="00000000" w:rsidR="00000000" w:rsidRPr="00000000">
        <w:rPr>
          <w:rFonts w:ascii="Muli" w:cs="Muli" w:eastAsia="Muli" w:hAnsi="Muli"/>
        </w:rPr>
        <w:drawing>
          <wp:inline distB="114300" distT="114300" distL="114300" distR="114300">
            <wp:extent cx="6067743" cy="824231"/>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067743" cy="824231"/>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6">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7">
      <w:pPr>
        <w:pStyle w:val="Title"/>
        <w:jc w:val="center"/>
        <w:rPr>
          <w:rFonts w:ascii="Muli" w:cs="Muli" w:eastAsia="Muli" w:hAnsi="Muli"/>
          <w:b w:val="1"/>
          <w:color w:val="f27821"/>
        </w:rPr>
      </w:pPr>
      <w:r w:rsidDel="00000000" w:rsidR="00000000" w:rsidRPr="00000000">
        <w:rPr>
          <w:rFonts w:ascii="Muli" w:cs="Muli" w:eastAsia="Muli" w:hAnsi="Muli"/>
          <w:b w:val="1"/>
          <w:color w:val="f27821"/>
          <w:rtl w:val="0"/>
        </w:rPr>
        <w:t xml:space="preserve">Módulo de capacitación sobre desarrollo de la primera infancia en situaciones de emergencia (ECDiE)</w:t>
      </w:r>
    </w:p>
    <w:p w:rsidR="00000000" w:rsidDel="00000000" w:rsidP="00000000" w:rsidRDefault="00000000" w:rsidRPr="00000000" w14:paraId="00000008">
      <w:pPr>
        <w:rPr/>
      </w:pPr>
      <w:bookmarkStart w:colFirst="0" w:colLast="0" w:name="_heading=h.yxnd2ypwdnhs" w:id="0"/>
      <w:bookmarkEnd w:id="0"/>
      <w:r w:rsidDel="00000000" w:rsidR="00000000" w:rsidRPr="00000000">
        <w:rPr>
          <w:rtl w:val="0"/>
        </w:rPr>
      </w:r>
    </w:p>
    <w:p w:rsidR="00000000" w:rsidDel="00000000" w:rsidP="00000000" w:rsidRDefault="00000000" w:rsidRPr="00000000" w14:paraId="00000009">
      <w:pPr>
        <w:pStyle w:val="Title"/>
        <w:jc w:val="center"/>
        <w:rPr>
          <w:rFonts w:ascii="Muli" w:cs="Muli" w:eastAsia="Muli" w:hAnsi="Muli"/>
          <w:sz w:val="46"/>
          <w:szCs w:val="46"/>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Title"/>
        <w:jc w:val="center"/>
        <w:rPr>
          <w:rFonts w:ascii="Muli" w:cs="Muli" w:eastAsia="Muli" w:hAnsi="Muli"/>
          <w:b w:val="1"/>
          <w:color w:val="153744"/>
          <w:sz w:val="46"/>
          <w:szCs w:val="46"/>
        </w:rPr>
      </w:pPr>
      <w:bookmarkStart w:colFirst="0" w:colLast="0" w:name="_heading=h.cpj0htz7ecd8" w:id="1"/>
      <w:bookmarkEnd w:id="1"/>
      <w:r w:rsidDel="00000000" w:rsidR="00000000" w:rsidRPr="00000000">
        <w:rPr>
          <w:rFonts w:ascii="Muli" w:cs="Muli" w:eastAsia="Muli" w:hAnsi="Muli"/>
          <w:b w:val="1"/>
          <w:color w:val="153744"/>
          <w:sz w:val="46"/>
          <w:szCs w:val="46"/>
          <w:rtl w:val="0"/>
        </w:rPr>
        <w:t xml:space="preserve">Guía para la facilitación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jc w:val="center"/>
        <w:rPr>
          <w:sz w:val="12"/>
          <w:szCs w:val="12"/>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rPr/>
      </w:pPr>
      <w:bookmarkStart w:colFirst="0" w:colLast="0" w:name="_heading=h.tyjcwt" w:id="2"/>
      <w:bookmarkEnd w:id="2"/>
      <w:r w:rsidDel="00000000" w:rsidR="00000000" w:rsidRPr="00000000">
        <w:rPr>
          <w:rtl w:val="0"/>
        </w:rPr>
        <w:t xml:space="preserve">Agradecimientos</w:t>
      </w:r>
    </w:p>
    <w:p w:rsidR="00000000" w:rsidDel="00000000" w:rsidP="00000000" w:rsidRDefault="00000000" w:rsidRPr="00000000" w14:paraId="00000014">
      <w:pPr>
        <w:rPr/>
      </w:pPr>
      <w:r w:rsidDel="00000000" w:rsidR="00000000" w:rsidRPr="00000000">
        <w:rPr>
          <w:rtl w:val="0"/>
        </w:rPr>
        <w:t xml:space="preserve">Este módulo de capacitación para el desarrollo de la primera infancia en situaciones de emergencia fue encargado por la Red Interagencial para la Educación en Situaciones de Emergencia (INEE) con el apoyo del Grupo de Trabajo sobre el desarrollo de la primera infancia de la INEE. Fue desarrollado por un equipo de Nadulpan LLC, liderado por Nancy Claxton.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La INEE agradece al Grupo de Trabajo sobre Desarrollo de la Primera Infancia (ECD, por sus siglas en inglés) y a otras personas el tiempo y la experiencia que han dedicado a este breve módulo de formación, en particular a Waleed Kanan. El proceso de revisión fue llevado a cabo en nombre del Grupo de Trabajo sobre ECD por Arnoud Conchon y Nada Elattar (UNICEF), Charlotte Cole (Blue Butterfly), Paul Abok y MarieDiane Uwamahoro (Plan International), Elena McEwan y Selamawit Tadesse (Catholic Relief Services), Jane O’Leary (Centro de Educación Kyaninga), Grace Boutros (Arab Network for Early Childhood), Maria Marelli (Humanity &amp; Inclusion). La Secretaría de la INEE (Sarah Montgomery, Rachel McKinney y Oula Abu-Amsha) ofrecieron apoyo y revisiones adicionales.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La INEE agradece el apoyo financiero de UNICEF.</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María Angélica Benavides Camacho, coordinadora de desarrollo de la primera infancia de la INEE, dirigió el proceso de elaboración.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color w:val="153744"/>
        </w:rPr>
      </w:pPr>
      <w:r w:rsidDel="00000000" w:rsidR="00000000" w:rsidRPr="00000000">
        <w:rPr>
          <w:color w:val="153744"/>
          <w:rtl w:val="0"/>
        </w:rPr>
        <w:t xml:space="preserve">Para cualquier pregunta o comentario, contacte a </w:t>
      </w:r>
      <w:hyperlink r:id="rId8">
        <w:r w:rsidDel="00000000" w:rsidR="00000000" w:rsidRPr="00000000">
          <w:rPr>
            <w:color w:val="153744"/>
            <w:u w:val="single"/>
            <w:rtl w:val="0"/>
          </w:rPr>
          <w:t xml:space="preserve">earlychildhood@inee.org</w:t>
        </w:r>
      </w:hyperlink>
      <w:r w:rsidDel="00000000" w:rsidR="00000000" w:rsidRPr="00000000">
        <w:rPr>
          <w:color w:val="153744"/>
          <w:rtl w:val="0"/>
        </w:rPr>
        <w:t xml:space="preserv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i w:val="1"/>
          <w:rtl w:val="0"/>
        </w:rPr>
        <w:t xml:space="preserve">Esta traducción se ha realizado en colaboración entre CLEAR Global y la INEE.</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 2024 Red Interagencial para la Educación en Situaciones de Emergencia (INEE)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Sugerencia de cita bibliográfica:</w:t>
      </w:r>
    </w:p>
    <w:p w:rsidR="00000000" w:rsidDel="00000000" w:rsidP="00000000" w:rsidRDefault="00000000" w:rsidRPr="00000000" w14:paraId="00000033">
      <w:pPr>
        <w:rPr/>
      </w:pPr>
      <w:r w:rsidDel="00000000" w:rsidR="00000000" w:rsidRPr="00000000">
        <w:rPr>
          <w:rtl w:val="0"/>
        </w:rPr>
        <w:t xml:space="preserve">Red Interagencial para la Educación en Situaciones de Emergencia (INEE). (2024). Módulo de capacitación sobre desarrollo de la primera infancia en situaciones de emergencia. INEE. </w:t>
      </w:r>
      <w:hyperlink r:id="rId9">
        <w:r w:rsidDel="00000000" w:rsidR="00000000" w:rsidRPr="00000000">
          <w:rPr>
            <w:color w:val="1155cc"/>
            <w:u w:val="single"/>
            <w:rtl w:val="0"/>
          </w:rPr>
          <w:t xml:space="preserve">https://inee.org/es/recursos/modulo-de-capacitacion-sobre-desarrollo-de-la-primera-infancia-en-situaciones-de</w:t>
        </w:r>
      </w:hyperlink>
      <w:r w:rsidDel="00000000" w:rsidR="00000000" w:rsidRPr="00000000">
        <w:rPr>
          <w:rtl w:val="0"/>
        </w:rPr>
        <w:t xml:space="preserve">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Licencia:</w:t>
      </w:r>
      <w:r w:rsidDel="00000000" w:rsidR="00000000" w:rsidRPr="00000000">
        <w:drawing>
          <wp:anchor allowOverlap="1" behindDoc="0" distB="114300" distT="114300" distL="114300" distR="114300" hidden="0" layoutInCell="1" locked="0" relativeHeight="0" simplePos="0">
            <wp:simplePos x="0" y="0"/>
            <wp:positionH relativeFrom="column">
              <wp:posOffset>5263840</wp:posOffset>
            </wp:positionH>
            <wp:positionV relativeFrom="paragraph">
              <wp:posOffset>219075</wp:posOffset>
            </wp:positionV>
            <wp:extent cx="1199197" cy="41638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36">
      <w:pPr>
        <w:rPr/>
      </w:pPr>
      <w:r w:rsidDel="00000000" w:rsidR="00000000" w:rsidRPr="00000000">
        <w:rPr>
          <w:rtl w:val="0"/>
        </w:rPr>
        <w:t xml:space="preserve">Este documento posee una licencia Creative Commons Attribution-NonCommercial-ShareAlike 4.0 International (CC BY-NC-SA 4.0) </w:t>
      </w:r>
      <w:hyperlink r:id="rId11">
        <w:r w:rsidDel="00000000" w:rsidR="00000000" w:rsidRPr="00000000">
          <w:rPr>
            <w:u w:val="single"/>
            <w:rtl w:val="0"/>
          </w:rPr>
          <w:t xml:space="preserve">https://creativecommons.org/licenses/by-nc-sa/4.0/</w:t>
        </w:r>
      </w:hyperlink>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37">
      <w:pPr>
        <w:pStyle w:val="Heading1"/>
        <w:tabs>
          <w:tab w:val="right" w:leader="none" w:pos="9360"/>
        </w:tabs>
        <w:rPr/>
      </w:pPr>
      <w:bookmarkStart w:colFirst="0" w:colLast="0" w:name="_heading=h.wp9vjeb7vm0q" w:id="3"/>
      <w:bookmarkEnd w:id="3"/>
      <w:r w:rsidDel="00000000" w:rsidR="00000000" w:rsidRPr="00000000">
        <w:rPr>
          <w:rtl w:val="0"/>
        </w:rPr>
        <w:t xml:space="preserve">Tabla de contenidos</w:t>
      </w:r>
    </w:p>
    <w:sdt>
      <w:sdtPr>
        <w:docPartObj>
          <w:docPartGallery w:val="Table of Contents"/>
          <w:docPartUnique w:val="1"/>
        </w:docPartObj>
      </w:sdtPr>
      <w:sdtContent>
        <w:p w:rsidR="00000000" w:rsidDel="00000000" w:rsidP="00000000" w:rsidRDefault="00000000" w:rsidRPr="00000000" w14:paraId="00000038">
          <w:pPr>
            <w:widowControl w:val="0"/>
            <w:tabs>
              <w:tab w:val="right" w:leader="none" w:pos="12000"/>
            </w:tabs>
            <w:spacing w:before="60" w:lineRule="auto"/>
            <w:rPr>
              <w:rFonts w:ascii="Arial" w:cs="Arial" w:eastAsia="Arial" w:hAnsi="Arial"/>
              <w:b w:val="1"/>
              <w:i w:val="0"/>
              <w:smallCaps w:val="0"/>
              <w:strike w:val="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sz w:val="22"/>
                <w:szCs w:val="22"/>
                <w:u w:val="none"/>
                <w:shd w:fill="auto" w:val="clear"/>
                <w:vertAlign w:val="baseline"/>
                <w:rtl w:val="0"/>
              </w:rPr>
              <w:t xml:space="preserve">Agradecimientos</w:t>
              <w:tab/>
              <w:t xml:space="preserve">2</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before="60" w:lineRule="auto"/>
            <w:rPr>
              <w:rFonts w:ascii="Arial" w:cs="Arial" w:eastAsia="Arial" w:hAnsi="Arial"/>
              <w:b w:val="1"/>
              <w:i w:val="0"/>
              <w:smallCaps w:val="0"/>
              <w:strike w:val="0"/>
              <w:sz w:val="22"/>
              <w:szCs w:val="22"/>
              <w:u w:val="none"/>
              <w:shd w:fill="auto" w:val="clear"/>
              <w:vertAlign w:val="baseline"/>
            </w:rPr>
          </w:pPr>
          <w:hyperlink w:anchor="_heading=h.wp9vjeb7vm0q">
            <w:r w:rsidDel="00000000" w:rsidR="00000000" w:rsidRPr="00000000">
              <w:rPr>
                <w:rFonts w:ascii="Muli" w:cs="Muli" w:eastAsia="Muli" w:hAnsi="Muli"/>
                <w:b w:val="1"/>
                <w:i w:val="0"/>
                <w:smallCaps w:val="0"/>
                <w:strike w:val="0"/>
                <w:sz w:val="22"/>
                <w:szCs w:val="22"/>
                <w:u w:val="none"/>
                <w:shd w:fill="auto" w:val="clear"/>
                <w:vertAlign w:val="baseline"/>
                <w:rtl w:val="0"/>
              </w:rPr>
              <w:t xml:space="preserve">Tabla de contenidos</w:t>
              <w:tab/>
              <w:t xml:space="preserve">3</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before="60" w:lineRule="auto"/>
            <w:rPr>
              <w:rFonts w:ascii="Arial" w:cs="Arial" w:eastAsia="Arial" w:hAnsi="Arial"/>
              <w:b w:val="1"/>
              <w:i w:val="0"/>
              <w:smallCaps w:val="0"/>
              <w:strike w:val="0"/>
              <w:sz w:val="22"/>
              <w:szCs w:val="22"/>
              <w:u w:val="none"/>
              <w:shd w:fill="auto" w:val="clear"/>
              <w:vertAlign w:val="baseline"/>
            </w:rPr>
          </w:pPr>
          <w:hyperlink w:anchor="_heading=h.7sggdk2fryd0">
            <w:r w:rsidDel="00000000" w:rsidR="00000000" w:rsidRPr="00000000">
              <w:rPr>
                <w:rFonts w:ascii="Muli" w:cs="Muli" w:eastAsia="Muli" w:hAnsi="Muli"/>
                <w:b w:val="1"/>
                <w:i w:val="0"/>
                <w:smallCaps w:val="0"/>
                <w:strike w:val="0"/>
                <w:sz w:val="22"/>
                <w:szCs w:val="22"/>
                <w:u w:val="none"/>
                <w:shd w:fill="auto" w:val="clear"/>
                <w:vertAlign w:val="baseline"/>
                <w:rtl w:val="0"/>
              </w:rPr>
              <w:t xml:space="preserve">Introducción</w:t>
              <w:tab/>
              <w:t xml:space="preserve">4</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s5m4gs1gnv99">
            <w:r w:rsidDel="00000000" w:rsidR="00000000" w:rsidRPr="00000000">
              <w:rPr>
                <w:rFonts w:ascii="Muli" w:cs="Muli" w:eastAsia="Muli" w:hAnsi="Muli"/>
                <w:b w:val="0"/>
                <w:i w:val="0"/>
                <w:smallCaps w:val="0"/>
                <w:strike w:val="0"/>
                <w:sz w:val="22"/>
                <w:szCs w:val="22"/>
                <w:u w:val="none"/>
                <w:shd w:fill="auto" w:val="clear"/>
                <w:vertAlign w:val="baseline"/>
                <w:rtl w:val="0"/>
              </w:rPr>
              <w:t xml:space="preserve">Destinatarios</w:t>
              <w:tab/>
              <w:t xml:space="preserve">4</w:t>
            </w:r>
          </w:hyperlink>
          <w:r w:rsidDel="00000000" w:rsidR="00000000" w:rsidRPr="00000000">
            <w:rPr>
              <w:rtl w:val="0"/>
            </w:rPr>
          </w:r>
        </w:p>
        <w:p w:rsidR="00000000" w:rsidDel="00000000" w:rsidP="00000000" w:rsidRDefault="00000000" w:rsidRPr="00000000" w14:paraId="0000003C">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x7p36wcu6uq6">
            <w:r w:rsidDel="00000000" w:rsidR="00000000" w:rsidRPr="00000000">
              <w:rPr>
                <w:rFonts w:ascii="Muli" w:cs="Muli" w:eastAsia="Muli" w:hAnsi="Muli"/>
                <w:b w:val="0"/>
                <w:i w:val="0"/>
                <w:smallCaps w:val="0"/>
                <w:strike w:val="0"/>
                <w:sz w:val="22"/>
                <w:szCs w:val="22"/>
                <w:u w:val="none"/>
                <w:shd w:fill="auto" w:val="clear"/>
                <w:vertAlign w:val="baseline"/>
                <w:rtl w:val="0"/>
              </w:rPr>
              <w:t xml:space="preserve">Objetivos de aprendizaje</w:t>
              <w:tab/>
              <w:t xml:space="preserve">4</w:t>
            </w:r>
          </w:hyperlink>
          <w:r w:rsidDel="00000000" w:rsidR="00000000" w:rsidRPr="00000000">
            <w:rPr>
              <w:rtl w:val="0"/>
            </w:rPr>
          </w:r>
        </w:p>
        <w:p w:rsidR="00000000" w:rsidDel="00000000" w:rsidP="00000000" w:rsidRDefault="00000000" w:rsidRPr="00000000" w14:paraId="0000003D">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prawocqp10xu">
            <w:r w:rsidDel="00000000" w:rsidR="00000000" w:rsidRPr="00000000">
              <w:rPr>
                <w:rFonts w:ascii="Muli" w:cs="Muli" w:eastAsia="Muli" w:hAnsi="Muli"/>
                <w:b w:val="0"/>
                <w:i w:val="0"/>
                <w:smallCaps w:val="0"/>
                <w:strike w:val="0"/>
                <w:sz w:val="22"/>
                <w:szCs w:val="22"/>
                <w:u w:val="none"/>
                <w:shd w:fill="auto" w:val="clear"/>
                <w:vertAlign w:val="baseline"/>
                <w:rtl w:val="0"/>
              </w:rPr>
              <w:t xml:space="preserve">Principales enseñanzas y conclusiones</w:t>
              <w:tab/>
              <w:t xml:space="preserve">4</w:t>
            </w:r>
          </w:hyperlink>
          <w:r w:rsidDel="00000000" w:rsidR="00000000" w:rsidRPr="00000000">
            <w:rPr>
              <w:rtl w:val="0"/>
            </w:rPr>
          </w:r>
        </w:p>
        <w:p w:rsidR="00000000" w:rsidDel="00000000" w:rsidP="00000000" w:rsidRDefault="00000000" w:rsidRPr="00000000" w14:paraId="0000003E">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l9f4fofn8iwh">
            <w:r w:rsidDel="00000000" w:rsidR="00000000" w:rsidRPr="00000000">
              <w:rPr>
                <w:rFonts w:ascii="Muli" w:cs="Muli" w:eastAsia="Muli" w:hAnsi="Muli"/>
                <w:b w:val="0"/>
                <w:i w:val="0"/>
                <w:smallCaps w:val="0"/>
                <w:strike w:val="0"/>
                <w:sz w:val="22"/>
                <w:szCs w:val="22"/>
                <w:u w:val="none"/>
                <w:shd w:fill="auto" w:val="clear"/>
                <w:vertAlign w:val="baseline"/>
                <w:rtl w:val="0"/>
              </w:rPr>
              <w:t xml:space="preserve">Alineación con el Marco de Competencias de la INEE</w:t>
              <w:tab/>
              <w:t xml:space="preserve">5</w:t>
            </w:r>
          </w:hyperlink>
          <w:r w:rsidDel="00000000" w:rsidR="00000000" w:rsidRPr="00000000">
            <w:rPr>
              <w:rtl w:val="0"/>
            </w:rPr>
          </w:r>
        </w:p>
        <w:p w:rsidR="00000000" w:rsidDel="00000000" w:rsidP="00000000" w:rsidRDefault="00000000" w:rsidRPr="00000000" w14:paraId="0000003F">
          <w:pPr>
            <w:widowControl w:val="0"/>
            <w:tabs>
              <w:tab w:val="right" w:leader="none" w:pos="12000"/>
            </w:tabs>
            <w:spacing w:before="60" w:lineRule="auto"/>
            <w:rPr>
              <w:rFonts w:ascii="Arial" w:cs="Arial" w:eastAsia="Arial" w:hAnsi="Arial"/>
              <w:b w:val="1"/>
              <w:i w:val="0"/>
              <w:smallCaps w:val="0"/>
              <w:strike w:val="0"/>
              <w:sz w:val="22"/>
              <w:szCs w:val="22"/>
              <w:u w:val="none"/>
              <w:shd w:fill="auto" w:val="clear"/>
              <w:vertAlign w:val="baseline"/>
            </w:rPr>
          </w:pPr>
          <w:hyperlink w:anchor="_heading=h.hs2tffx7trt5">
            <w:r w:rsidDel="00000000" w:rsidR="00000000" w:rsidRPr="00000000">
              <w:rPr>
                <w:rFonts w:ascii="Muli" w:cs="Muli" w:eastAsia="Muli" w:hAnsi="Muli"/>
                <w:b w:val="1"/>
                <w:i w:val="0"/>
                <w:smallCaps w:val="0"/>
                <w:strike w:val="0"/>
                <w:sz w:val="22"/>
                <w:szCs w:val="22"/>
                <w:u w:val="none"/>
                <w:shd w:fill="auto" w:val="clear"/>
                <w:vertAlign w:val="baseline"/>
                <w:rtl w:val="0"/>
              </w:rPr>
              <w:t xml:space="preserve">Descripción general del módulo</w:t>
              <w:tab/>
              <w:t xml:space="preserve">6</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j837pbtpw1cn">
            <w:r w:rsidDel="00000000" w:rsidR="00000000" w:rsidRPr="00000000">
              <w:rPr>
                <w:rFonts w:ascii="Muli" w:cs="Muli" w:eastAsia="Muli" w:hAnsi="Muli"/>
                <w:b w:val="0"/>
                <w:i w:val="0"/>
                <w:smallCaps w:val="0"/>
                <w:strike w:val="0"/>
                <w:sz w:val="22"/>
                <w:szCs w:val="22"/>
                <w:u w:val="none"/>
                <w:shd w:fill="auto" w:val="clear"/>
                <w:vertAlign w:val="baseline"/>
                <w:rtl w:val="0"/>
              </w:rPr>
              <w:t xml:space="preserve">Calendario del módulo</w:t>
              <w:tab/>
              <w:t xml:space="preserve">6</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sz w:val="22"/>
                <w:szCs w:val="22"/>
                <w:u w:val="none"/>
                <w:shd w:fill="auto" w:val="clear"/>
                <w:vertAlign w:val="baseline"/>
                <w:rtl w:val="0"/>
              </w:rPr>
              <w:t xml:space="preserve">Enfoque de la capacitación</w:t>
              <w:tab/>
              <w:t xml:space="preserve">6</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sz w:val="22"/>
                <w:szCs w:val="22"/>
                <w:u w:val="none"/>
                <w:shd w:fill="auto" w:val="clear"/>
                <w:vertAlign w:val="baseline"/>
                <w:rtl w:val="0"/>
              </w:rPr>
              <w:t xml:space="preserve">Materiales para el módulo</w:t>
              <w:tab/>
              <w:t xml:space="preserve">7</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before="60" w:lineRule="auto"/>
            <w:rPr>
              <w:rFonts w:ascii="Arial" w:cs="Arial" w:eastAsia="Arial" w:hAnsi="Arial"/>
              <w:b w:val="1"/>
              <w:i w:val="0"/>
              <w:smallCaps w:val="0"/>
              <w:strike w:val="0"/>
              <w:sz w:val="22"/>
              <w:szCs w:val="22"/>
              <w:u w:val="none"/>
              <w:shd w:fill="auto" w:val="clear"/>
              <w:vertAlign w:val="baseline"/>
            </w:rPr>
          </w:pPr>
          <w:hyperlink w:anchor="_heading=h.5xbqaup1gegx">
            <w:r w:rsidDel="00000000" w:rsidR="00000000" w:rsidRPr="00000000">
              <w:rPr>
                <w:rFonts w:ascii="Muli" w:cs="Muli" w:eastAsia="Muli" w:hAnsi="Muli"/>
                <w:b w:val="1"/>
                <w:i w:val="0"/>
                <w:smallCaps w:val="0"/>
                <w:strike w:val="0"/>
                <w:sz w:val="22"/>
                <w:szCs w:val="22"/>
                <w:u w:val="none"/>
                <w:shd w:fill="auto" w:val="clear"/>
                <w:vertAlign w:val="baseline"/>
                <w:rtl w:val="0"/>
              </w:rPr>
              <w:t xml:space="preserve">Preparación de la capacitación</w:t>
              <w:tab/>
              <w:t xml:space="preserve">8</w:t>
            </w:r>
          </w:hyperlink>
          <w:r w:rsidDel="00000000" w:rsidR="00000000" w:rsidRPr="00000000">
            <w:rPr>
              <w:rtl w:val="0"/>
            </w:rPr>
          </w:r>
        </w:p>
        <w:p w:rsidR="00000000" w:rsidDel="00000000" w:rsidP="00000000" w:rsidRDefault="00000000" w:rsidRPr="00000000" w14:paraId="00000044">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y8oybi2wc8ia">
            <w:r w:rsidDel="00000000" w:rsidR="00000000" w:rsidRPr="00000000">
              <w:rPr>
                <w:rFonts w:ascii="Muli" w:cs="Muli" w:eastAsia="Muli" w:hAnsi="Muli"/>
                <w:b w:val="0"/>
                <w:i w:val="0"/>
                <w:smallCaps w:val="0"/>
                <w:strike w:val="0"/>
                <w:sz w:val="22"/>
                <w:szCs w:val="22"/>
                <w:u w:val="none"/>
                <w:shd w:fill="auto" w:val="clear"/>
                <w:vertAlign w:val="baseline"/>
                <w:rtl w:val="0"/>
              </w:rPr>
              <w:t xml:space="preserve">Adaptación del contenido</w:t>
              <w:tab/>
              <w:t xml:space="preserve">8</w:t>
            </w:r>
          </w:hyperlink>
          <w:r w:rsidDel="00000000" w:rsidR="00000000" w:rsidRPr="00000000">
            <w:rPr>
              <w:rtl w:val="0"/>
            </w:rPr>
          </w:r>
        </w:p>
        <w:p w:rsidR="00000000" w:rsidDel="00000000" w:rsidP="00000000" w:rsidRDefault="00000000" w:rsidRPr="00000000" w14:paraId="00000045">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sz w:val="22"/>
                <w:szCs w:val="22"/>
                <w:u w:val="none"/>
                <w:shd w:fill="auto" w:val="clear"/>
                <w:vertAlign w:val="baseline"/>
                <w:rtl w:val="0"/>
              </w:rPr>
              <w:t xml:space="preserve">Inclusión</w:t>
              <w:tab/>
              <w:t xml:space="preserve">8</w:t>
            </w:r>
          </w:hyperlink>
          <w:r w:rsidDel="00000000" w:rsidR="00000000" w:rsidRPr="00000000">
            <w:rPr>
              <w:rtl w:val="0"/>
            </w:rPr>
          </w:r>
        </w:p>
        <w:p w:rsidR="00000000" w:rsidDel="00000000" w:rsidP="00000000" w:rsidRDefault="00000000" w:rsidRPr="00000000" w14:paraId="00000046">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6wp4to4o0qux">
            <w:r w:rsidDel="00000000" w:rsidR="00000000" w:rsidRPr="00000000">
              <w:rPr>
                <w:rFonts w:ascii="Muli" w:cs="Muli" w:eastAsia="Muli" w:hAnsi="Muli"/>
                <w:b w:val="0"/>
                <w:i w:val="0"/>
                <w:smallCaps w:val="0"/>
                <w:strike w:val="0"/>
                <w:sz w:val="22"/>
                <w:szCs w:val="22"/>
                <w:u w:val="none"/>
                <w:shd w:fill="auto" w:val="clear"/>
                <w:vertAlign w:val="baseline"/>
                <w:rtl w:val="0"/>
              </w:rPr>
              <w:t xml:space="preserve">Actividades de preparación</w:t>
              <w:tab/>
              <w:t xml:space="preserve">8</w:t>
            </w:r>
          </w:hyperlink>
          <w:r w:rsidDel="00000000" w:rsidR="00000000" w:rsidRPr="00000000">
            <w:rPr>
              <w:rtl w:val="0"/>
            </w:rPr>
          </w:r>
        </w:p>
        <w:p w:rsidR="00000000" w:rsidDel="00000000" w:rsidP="00000000" w:rsidRDefault="00000000" w:rsidRPr="00000000" w14:paraId="00000047">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4kfd3l9nnl7t">
            <w:r w:rsidDel="00000000" w:rsidR="00000000" w:rsidRPr="00000000">
              <w:rPr>
                <w:rFonts w:ascii="Muli" w:cs="Muli" w:eastAsia="Muli" w:hAnsi="Muli"/>
                <w:b w:val="0"/>
                <w:i w:val="0"/>
                <w:smallCaps w:val="0"/>
                <w:strike w:val="0"/>
                <w:sz w:val="22"/>
                <w:szCs w:val="22"/>
                <w:u w:val="none"/>
                <w:shd w:fill="auto" w:val="clear"/>
                <w:vertAlign w:val="baseline"/>
                <w:rtl w:val="0"/>
              </w:rPr>
              <w:t xml:space="preserve">Durante el taller</w:t>
              <w:tab/>
              <w:t xml:space="preserve">8</w:t>
            </w:r>
          </w:hyperlink>
          <w:r w:rsidDel="00000000" w:rsidR="00000000" w:rsidRPr="00000000">
            <w:rPr>
              <w:rtl w:val="0"/>
            </w:rPr>
          </w:r>
        </w:p>
        <w:p w:rsidR="00000000" w:rsidDel="00000000" w:rsidP="00000000" w:rsidRDefault="00000000" w:rsidRPr="00000000" w14:paraId="00000048">
          <w:pPr>
            <w:widowControl w:val="0"/>
            <w:tabs>
              <w:tab w:val="right" w:leader="none" w:pos="12000"/>
            </w:tabs>
            <w:spacing w:before="60" w:lineRule="auto"/>
            <w:rPr>
              <w:rFonts w:ascii="Arial" w:cs="Arial" w:eastAsia="Arial" w:hAnsi="Arial"/>
              <w:b w:val="1"/>
              <w:i w:val="0"/>
              <w:smallCaps w:val="0"/>
              <w:strike w:val="0"/>
              <w:sz w:val="22"/>
              <w:szCs w:val="22"/>
              <w:u w:val="none"/>
              <w:shd w:fill="auto" w:val="clear"/>
              <w:vertAlign w:val="baseline"/>
            </w:rPr>
          </w:pPr>
          <w:hyperlink w:anchor="_heading=h.s453wqf6c6tl">
            <w:r w:rsidDel="00000000" w:rsidR="00000000" w:rsidRPr="00000000">
              <w:rPr>
                <w:rFonts w:ascii="Muli" w:cs="Muli" w:eastAsia="Muli" w:hAnsi="Muli"/>
                <w:b w:val="1"/>
                <w:i w:val="0"/>
                <w:smallCaps w:val="0"/>
                <w:strike w:val="0"/>
                <w:sz w:val="22"/>
                <w:szCs w:val="22"/>
                <w:u w:val="none"/>
                <w:shd w:fill="auto" w:val="clear"/>
                <w:vertAlign w:val="baseline"/>
                <w:rtl w:val="0"/>
              </w:rPr>
              <w:t xml:space="preserve">Capacitación</w:t>
              <w:tab/>
              <w:t xml:space="preserve">9</w:t>
            </w:r>
          </w:hyperlink>
          <w:r w:rsidDel="00000000" w:rsidR="00000000" w:rsidRPr="00000000">
            <w:rPr>
              <w:rtl w:val="0"/>
            </w:rPr>
          </w:r>
        </w:p>
        <w:p w:rsidR="00000000" w:rsidDel="00000000" w:rsidP="00000000" w:rsidRDefault="00000000" w:rsidRPr="00000000" w14:paraId="00000049">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f3wsz2udvjar">
            <w:r w:rsidDel="00000000" w:rsidR="00000000" w:rsidRPr="00000000">
              <w:rPr>
                <w:rFonts w:ascii="Muli" w:cs="Muli" w:eastAsia="Muli" w:hAnsi="Muli"/>
                <w:b w:val="0"/>
                <w:i w:val="0"/>
                <w:smallCaps w:val="0"/>
                <w:strike w:val="0"/>
                <w:sz w:val="22"/>
                <w:szCs w:val="22"/>
                <w:u w:val="none"/>
                <w:shd w:fill="auto" w:val="clear"/>
                <w:vertAlign w:val="baseline"/>
                <w:rtl w:val="0"/>
              </w:rPr>
              <w:t xml:space="preserve">Hoja de ruta</w:t>
              <w:tab/>
              <w:t xml:space="preserve">9</w:t>
            </w:r>
          </w:hyperlink>
          <w:r w:rsidDel="00000000" w:rsidR="00000000" w:rsidRPr="00000000">
            <w:rPr>
              <w:rtl w:val="0"/>
            </w:rPr>
          </w:r>
        </w:p>
        <w:p w:rsidR="00000000" w:rsidDel="00000000" w:rsidP="00000000" w:rsidRDefault="00000000" w:rsidRPr="00000000" w14:paraId="0000004A">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osuc9m2gjyw2">
            <w:r w:rsidDel="00000000" w:rsidR="00000000" w:rsidRPr="00000000">
              <w:rPr>
                <w:rFonts w:ascii="Muli" w:cs="Muli" w:eastAsia="Muli" w:hAnsi="Muli"/>
                <w:b w:val="0"/>
                <w:i w:val="0"/>
                <w:smallCaps w:val="0"/>
                <w:strike w:val="0"/>
                <w:sz w:val="22"/>
                <w:szCs w:val="22"/>
                <w:u w:val="none"/>
                <w:shd w:fill="auto" w:val="clear"/>
                <w:vertAlign w:val="baseline"/>
                <w:rtl w:val="0"/>
              </w:rPr>
              <w:t xml:space="preserve">Preguntas para reflexionar</w:t>
              <w:tab/>
              <w:t xml:space="preserve">10</w:t>
            </w:r>
          </w:hyperlink>
          <w:r w:rsidDel="00000000" w:rsidR="00000000" w:rsidRPr="00000000">
            <w:rPr>
              <w:rtl w:val="0"/>
            </w:rPr>
          </w:r>
        </w:p>
        <w:p w:rsidR="00000000" w:rsidDel="00000000" w:rsidP="00000000" w:rsidRDefault="00000000" w:rsidRPr="00000000" w14:paraId="0000004B">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hq7euk40gpsc">
            <w:r w:rsidDel="00000000" w:rsidR="00000000" w:rsidRPr="00000000">
              <w:rPr>
                <w:rFonts w:ascii="Muli" w:cs="Muli" w:eastAsia="Muli" w:hAnsi="Muli"/>
                <w:b w:val="0"/>
                <w:i w:val="0"/>
                <w:smallCaps w:val="0"/>
                <w:strike w:val="0"/>
                <w:sz w:val="22"/>
                <w:szCs w:val="22"/>
                <w:u w:val="none"/>
                <w:shd w:fill="auto" w:val="clear"/>
                <w:vertAlign w:val="baseline"/>
                <w:rtl w:val="0"/>
              </w:rPr>
              <w:t xml:space="preserve">Preguntas adicionales por área de contenido</w:t>
              <w:tab/>
              <w:t xml:space="preserve">10</w:t>
            </w:r>
          </w:hyperlink>
          <w:r w:rsidDel="00000000" w:rsidR="00000000" w:rsidRPr="00000000">
            <w:rPr>
              <w:rtl w:val="0"/>
            </w:rPr>
          </w:r>
        </w:p>
        <w:p w:rsidR="00000000" w:rsidDel="00000000" w:rsidP="00000000" w:rsidRDefault="00000000" w:rsidRPr="00000000" w14:paraId="0000004C">
          <w:pPr>
            <w:widowControl w:val="0"/>
            <w:tabs>
              <w:tab w:val="right" w:leader="none" w:pos="12000"/>
            </w:tabs>
            <w:spacing w:before="60" w:lineRule="auto"/>
            <w:ind w:left="360" w:firstLine="0"/>
            <w:rPr>
              <w:rFonts w:ascii="Arial" w:cs="Arial" w:eastAsia="Arial" w:hAnsi="Arial"/>
              <w:b w:val="0"/>
              <w:i w:val="0"/>
              <w:smallCaps w:val="0"/>
              <w:strike w:val="0"/>
              <w:sz w:val="22"/>
              <w:szCs w:val="22"/>
              <w:u w:val="none"/>
              <w:shd w:fill="auto" w:val="clear"/>
              <w:vertAlign w:val="baseline"/>
            </w:rPr>
          </w:pPr>
          <w:hyperlink w:anchor="_heading=h.abba4yqwoeej">
            <w:r w:rsidDel="00000000" w:rsidR="00000000" w:rsidRPr="00000000">
              <w:rPr>
                <w:rFonts w:ascii="Muli" w:cs="Muli" w:eastAsia="Muli" w:hAnsi="Muli"/>
                <w:b w:val="0"/>
                <w:i w:val="0"/>
                <w:smallCaps w:val="0"/>
                <w:strike w:val="0"/>
                <w:sz w:val="22"/>
                <w:szCs w:val="22"/>
                <w:u w:val="none"/>
                <w:shd w:fill="auto" w:val="clear"/>
                <w:vertAlign w:val="baseline"/>
                <w:rtl w:val="0"/>
              </w:rPr>
              <w:t xml:space="preserve">Comentarios y evaluación</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D">
      <w:pPr>
        <w:pStyle w:val="Heading1"/>
        <w:tabs>
          <w:tab w:val="right" w:leader="none" w:pos="9360"/>
        </w:tabs>
        <w:spacing w:after="140" w:before="80" w:lineRule="auto"/>
        <w:rPr/>
      </w:pPr>
      <w:bookmarkStart w:colFirst="0" w:colLast="0" w:name="_heading=h.faf9rc5z97ad" w:id="4"/>
      <w:bookmarkEnd w:id="4"/>
      <w:r w:rsidDel="00000000" w:rsidR="00000000" w:rsidRPr="00000000">
        <w:br w:type="page"/>
      </w:r>
      <w:r w:rsidDel="00000000" w:rsidR="00000000" w:rsidRPr="00000000">
        <w:rPr>
          <w:rtl w:val="0"/>
        </w:rPr>
      </w:r>
    </w:p>
    <w:p w:rsidR="00000000" w:rsidDel="00000000" w:rsidP="00000000" w:rsidRDefault="00000000" w:rsidRPr="00000000" w14:paraId="0000004E">
      <w:pPr>
        <w:pStyle w:val="Heading1"/>
        <w:tabs>
          <w:tab w:val="right" w:leader="none" w:pos="9360"/>
        </w:tabs>
        <w:rPr/>
      </w:pPr>
      <w:bookmarkStart w:colFirst="0" w:colLast="0" w:name="_heading=h.7sggdk2fryd0" w:id="5"/>
      <w:bookmarkEnd w:id="5"/>
      <w:r w:rsidDel="00000000" w:rsidR="00000000" w:rsidRPr="00000000">
        <w:rPr>
          <w:rtl w:val="0"/>
        </w:rPr>
        <w:t xml:space="preserve">Introducción</w:t>
      </w:r>
    </w:p>
    <w:p w:rsidR="00000000" w:rsidDel="00000000" w:rsidP="00000000" w:rsidRDefault="00000000" w:rsidRPr="00000000" w14:paraId="0000004F">
      <w:pPr>
        <w:tabs>
          <w:tab w:val="right" w:leader="none" w:pos="9360"/>
        </w:tabs>
        <w:rPr/>
      </w:pPr>
      <w:r w:rsidDel="00000000" w:rsidR="00000000" w:rsidRPr="00000000">
        <w:rPr>
          <w:rtl w:val="0"/>
        </w:rPr>
        <w:t xml:space="preserve">El módulo de capacitación sobre desarrollo de la primera infancia en situaciones de emergencia (ECDiE) forma parte del </w:t>
      </w:r>
      <w:hyperlink r:id="rId12">
        <w:r w:rsidDel="00000000" w:rsidR="00000000" w:rsidRPr="00000000">
          <w:rPr>
            <w:u w:val="single"/>
            <w:rtl w:val="0"/>
          </w:rPr>
          <w:t xml:space="preserve">Módulo de capacitación armonizado para la Respuesta educativa en Emergencias (EeE)</w:t>
        </w:r>
      </w:hyperlink>
      <w:r w:rsidDel="00000000" w:rsidR="00000000" w:rsidRPr="00000000">
        <w:rPr>
          <w:rtl w:val="0"/>
        </w:rPr>
        <w:t xml:space="preserve">, un conjunto de breves módulos de capacitación desarrollado por la INEE y Grupo sectorial de educación IASC.</w:t>
      </w:r>
    </w:p>
    <w:p w:rsidR="00000000" w:rsidDel="00000000" w:rsidP="00000000" w:rsidRDefault="00000000" w:rsidRPr="00000000" w14:paraId="00000050">
      <w:pPr>
        <w:tabs>
          <w:tab w:val="right" w:leader="none" w:pos="9360"/>
        </w:tabs>
        <w:rPr/>
      </w:pPr>
      <w:r w:rsidDel="00000000" w:rsidR="00000000" w:rsidRPr="00000000">
        <w:rPr>
          <w:rtl w:val="0"/>
        </w:rPr>
      </w:r>
    </w:p>
    <w:p w:rsidR="00000000" w:rsidDel="00000000" w:rsidP="00000000" w:rsidRDefault="00000000" w:rsidRPr="00000000" w14:paraId="00000051">
      <w:pPr>
        <w:tabs>
          <w:tab w:val="right" w:leader="none" w:pos="9360"/>
        </w:tabs>
        <w:spacing w:after="120" w:lineRule="auto"/>
        <w:rPr/>
      </w:pPr>
      <w:r w:rsidDel="00000000" w:rsidR="00000000" w:rsidRPr="00000000">
        <w:rPr>
          <w:rtl w:val="0"/>
        </w:rPr>
        <w:t xml:space="preserve">Este módulo busca dar a conocer al personal de primera línea, desarrolladores e implementadores de programas humanitarios, así como no especialistas del desarrollo de la primera infancia, los conceptos básicos y marcos del desarrollo de la ECDiE, como un enfoque integral que aborda las necesidades y derechos holísticos de los niños y niñas (desde la concepción hasta la edad de 8 años) y sus familias, afectados por emergencias. La ECDiE presta servicio a las mujeres embarazadas y en periodo de lactancia, así como a los niños y niñas más vulnerables, incluyendo a la niñez desplazada y a los niños y niñas con discapacidades, retrasos en el desarrollo y otras necesidades. La ECDiE es multi-sectorial, culturalmente relevante, incluyente y:</w:t>
      </w:r>
    </w:p>
    <w:p w:rsidR="00000000" w:rsidDel="00000000" w:rsidP="00000000" w:rsidRDefault="00000000" w:rsidRPr="00000000" w14:paraId="00000052">
      <w:pPr>
        <w:numPr>
          <w:ilvl w:val="0"/>
          <w:numId w:val="6"/>
        </w:numPr>
        <w:spacing w:after="120" w:lineRule="auto"/>
        <w:ind w:left="720" w:hanging="360"/>
        <w:rPr/>
      </w:pPr>
      <w:r w:rsidDel="00000000" w:rsidR="00000000" w:rsidRPr="00000000">
        <w:rPr>
          <w:rtl w:val="0"/>
        </w:rPr>
        <w:t xml:space="preserve">Busca prevenir y mitigar los efectos negativos de las crisis proporcionando cuidados cariñosos a través de la salud mental y el apoyo psicosocial, oportunidades tempranas para el aprendizaje y el juego apropiadas para la edad, y el desarrollo y el acceso a la atención sanitaria y la nutrición.</w:t>
      </w:r>
    </w:p>
    <w:p w:rsidR="00000000" w:rsidDel="00000000" w:rsidP="00000000" w:rsidRDefault="00000000" w:rsidRPr="00000000" w14:paraId="00000053">
      <w:pPr>
        <w:numPr>
          <w:ilvl w:val="0"/>
          <w:numId w:val="6"/>
        </w:numPr>
        <w:ind w:left="720" w:hanging="360"/>
        <w:rPr/>
      </w:pPr>
      <w:r w:rsidDel="00000000" w:rsidR="00000000" w:rsidRPr="00000000">
        <w:rPr>
          <w:rtl w:val="0"/>
        </w:rPr>
        <w:t xml:space="preserve">Reconoce a los cuidadores primarios como los primeros docentes y defensores en las vidas de los niños y niñas; por lo tanto, apoya a padres, madres, cuidadores y familias a proveer ambientes cariñosos, accesibles e incluyentes.</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Este módulo puede utilizarse de forma independiente o en combinación con otros módulos del paquete completo de capacitación armonizada de EeE.</w:t>
      </w:r>
    </w:p>
    <w:p w:rsidR="00000000" w:rsidDel="00000000" w:rsidP="00000000" w:rsidRDefault="00000000" w:rsidRPr="00000000" w14:paraId="00000056">
      <w:pPr>
        <w:pStyle w:val="Heading2"/>
        <w:rPr/>
      </w:pPr>
      <w:bookmarkStart w:colFirst="0" w:colLast="0" w:name="_heading=h.v8tg9d374o33" w:id="6"/>
      <w:bookmarkEnd w:id="6"/>
      <w:r w:rsidDel="00000000" w:rsidR="00000000" w:rsidRPr="00000000">
        <w:rPr>
          <w:rtl w:val="0"/>
        </w:rPr>
      </w:r>
    </w:p>
    <w:p w:rsidR="00000000" w:rsidDel="00000000" w:rsidP="00000000" w:rsidRDefault="00000000" w:rsidRPr="00000000" w14:paraId="00000057">
      <w:pPr>
        <w:pStyle w:val="Heading2"/>
        <w:rPr/>
      </w:pPr>
      <w:bookmarkStart w:colFirst="0" w:colLast="0" w:name="_heading=h.s5m4gs1gnv99" w:id="7"/>
      <w:bookmarkEnd w:id="7"/>
      <w:r w:rsidDel="00000000" w:rsidR="00000000" w:rsidRPr="00000000">
        <w:rPr>
          <w:rtl w:val="0"/>
        </w:rPr>
        <w:t xml:space="preserve">Destinatarios</w:t>
      </w:r>
    </w:p>
    <w:p w:rsidR="00000000" w:rsidDel="00000000" w:rsidP="00000000" w:rsidRDefault="00000000" w:rsidRPr="00000000" w14:paraId="00000058">
      <w:pPr>
        <w:rPr/>
      </w:pPr>
      <w:r w:rsidDel="00000000" w:rsidR="00000000" w:rsidRPr="00000000">
        <w:rPr>
          <w:rtl w:val="0"/>
        </w:rPr>
        <w:t xml:space="preserve">Personal de primera línea, responsables de programas humanitarios e implementadores de todos los sectores (no especialistas en desarrollo de la primera infancia).</w:t>
      </w:r>
    </w:p>
    <w:p w:rsidR="00000000" w:rsidDel="00000000" w:rsidP="00000000" w:rsidRDefault="00000000" w:rsidRPr="00000000" w14:paraId="00000059">
      <w:pPr>
        <w:pStyle w:val="Heading2"/>
        <w:rPr/>
      </w:pPr>
      <w:bookmarkStart w:colFirst="0" w:colLast="0" w:name="_heading=h.rna780gqjrez" w:id="8"/>
      <w:bookmarkEnd w:id="8"/>
      <w:r w:rsidDel="00000000" w:rsidR="00000000" w:rsidRPr="00000000">
        <w:rPr>
          <w:rtl w:val="0"/>
        </w:rPr>
      </w:r>
    </w:p>
    <w:p w:rsidR="00000000" w:rsidDel="00000000" w:rsidP="00000000" w:rsidRDefault="00000000" w:rsidRPr="00000000" w14:paraId="0000005A">
      <w:pPr>
        <w:pStyle w:val="Heading2"/>
        <w:rPr/>
      </w:pPr>
      <w:bookmarkStart w:colFirst="0" w:colLast="0" w:name="_heading=h.x7p36wcu6uq6" w:id="9"/>
      <w:bookmarkEnd w:id="9"/>
      <w:r w:rsidDel="00000000" w:rsidR="00000000" w:rsidRPr="00000000">
        <w:rPr>
          <w:rtl w:val="0"/>
        </w:rPr>
        <w:t xml:space="preserve">Objetivos de aprendizaje</w:t>
      </w:r>
    </w:p>
    <w:p w:rsidR="00000000" w:rsidDel="00000000" w:rsidP="00000000" w:rsidRDefault="00000000" w:rsidRPr="00000000" w14:paraId="0000005B">
      <w:pPr>
        <w:rPr/>
      </w:pPr>
      <w:r w:rsidDel="00000000" w:rsidR="00000000" w:rsidRPr="00000000">
        <w:rPr>
          <w:rtl w:val="0"/>
        </w:rPr>
        <w:t xml:space="preserve">Al final de la capacitación, los participantes serán capaces de:</w:t>
      </w:r>
    </w:p>
    <w:p w:rsidR="00000000" w:rsidDel="00000000" w:rsidP="00000000" w:rsidRDefault="00000000" w:rsidRPr="00000000" w14:paraId="0000005C">
      <w:pPr>
        <w:numPr>
          <w:ilvl w:val="0"/>
          <w:numId w:val="2"/>
        </w:numPr>
        <w:ind w:left="720" w:hanging="360"/>
        <w:rPr/>
      </w:pPr>
      <w:r w:rsidDel="00000000" w:rsidR="00000000" w:rsidRPr="00000000">
        <w:rPr>
          <w:rtl w:val="0"/>
        </w:rPr>
        <w:t xml:space="preserve">Ubicar al desarrollo de la primera infancia en situaciones de emergencia como un componente esencial de la respuesta humanitaria a las crisis y las situaciones de emergencia.</w:t>
      </w:r>
    </w:p>
    <w:p w:rsidR="00000000" w:rsidDel="00000000" w:rsidP="00000000" w:rsidRDefault="00000000" w:rsidRPr="00000000" w14:paraId="0000005D">
      <w:pPr>
        <w:numPr>
          <w:ilvl w:val="0"/>
          <w:numId w:val="2"/>
        </w:numPr>
        <w:ind w:left="720" w:hanging="360"/>
        <w:rPr/>
      </w:pPr>
      <w:r w:rsidDel="00000000" w:rsidR="00000000" w:rsidRPr="00000000">
        <w:rPr>
          <w:rtl w:val="0"/>
        </w:rPr>
        <w:t xml:space="preserve">Explicar la importancia de utilizar un enfoque integrado para atender las necesidades holísticas de las niñas y los niños pequeños y sus cuidadores.</w:t>
      </w:r>
    </w:p>
    <w:p w:rsidR="00000000" w:rsidDel="00000000" w:rsidP="00000000" w:rsidRDefault="00000000" w:rsidRPr="00000000" w14:paraId="0000005E">
      <w:pPr>
        <w:numPr>
          <w:ilvl w:val="0"/>
          <w:numId w:val="2"/>
        </w:numPr>
        <w:ind w:left="720" w:hanging="360"/>
        <w:rPr/>
      </w:pPr>
      <w:bookmarkStart w:colFirst="0" w:colLast="0" w:name="_heading=h.qrvavbmuqe2u" w:id="10"/>
      <w:bookmarkEnd w:id="10"/>
      <w:r w:rsidDel="00000000" w:rsidR="00000000" w:rsidRPr="00000000">
        <w:rPr>
          <w:rtl w:val="0"/>
        </w:rPr>
        <w:t xml:space="preserve">Identificar buenas prácticas para prestar servicio a todos los niños y niñas pequeños y a sus cuidadores, utilizando un enfoque holístico e integral.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pStyle w:val="Heading2"/>
        <w:tabs>
          <w:tab w:val="right" w:leader="none" w:pos="9360"/>
        </w:tabs>
        <w:rPr/>
      </w:pPr>
      <w:bookmarkStart w:colFirst="0" w:colLast="0" w:name="_heading=h.prawocqp10xu" w:id="11"/>
      <w:bookmarkEnd w:id="11"/>
      <w:r w:rsidDel="00000000" w:rsidR="00000000" w:rsidRPr="00000000">
        <w:rPr>
          <w:rtl w:val="0"/>
        </w:rPr>
        <w:t xml:space="preserve"> Principales enseñanzas y conclusiones</w:t>
      </w:r>
    </w:p>
    <w:p w:rsidR="00000000" w:rsidDel="00000000" w:rsidP="00000000" w:rsidRDefault="00000000" w:rsidRPr="00000000" w14:paraId="00000061">
      <w:pPr>
        <w:numPr>
          <w:ilvl w:val="0"/>
          <w:numId w:val="11"/>
        </w:numPr>
        <w:spacing w:after="0" w:lineRule="auto"/>
        <w:ind w:left="720" w:hanging="360"/>
        <w:rPr/>
      </w:pPr>
      <w:r w:rsidDel="00000000" w:rsidR="00000000" w:rsidRPr="00000000">
        <w:rPr>
          <w:rtl w:val="0"/>
        </w:rPr>
        <w:t xml:space="preserve">Los primeros 1000 días de la vida de un niño o de una niña son críticos para el desarrollo del cerebro y el crecimiento físico, este periodo también es crucial para el apego del niño o la niña a su cuidador, el desarrollo socio-emocional, desarrollo del lenguaje, etc.</w:t>
      </w:r>
    </w:p>
    <w:p w:rsidR="00000000" w:rsidDel="00000000" w:rsidP="00000000" w:rsidRDefault="00000000" w:rsidRPr="00000000" w14:paraId="00000062">
      <w:pPr>
        <w:numPr>
          <w:ilvl w:val="0"/>
          <w:numId w:val="11"/>
        </w:numPr>
        <w:spacing w:after="0" w:lineRule="auto"/>
        <w:ind w:left="720" w:hanging="360"/>
        <w:rPr/>
      </w:pPr>
      <w:r w:rsidDel="00000000" w:rsidR="00000000" w:rsidRPr="00000000">
        <w:rPr>
          <w:rtl w:val="0"/>
        </w:rPr>
        <w:t xml:space="preserve">La ECDiE es un enfoque integral que aborda holísticamente las necesidades y los derechos de todos los niños y las niñas afectados por crisis, desde la preconcepción hasta los 8 años de vida, incluyendo niños y niñas con discapacidades, retrasos en el desarrollo y otras necesidades.</w:t>
      </w:r>
    </w:p>
    <w:p w:rsidR="00000000" w:rsidDel="00000000" w:rsidP="00000000" w:rsidRDefault="00000000" w:rsidRPr="00000000" w14:paraId="00000063">
      <w:pPr>
        <w:numPr>
          <w:ilvl w:val="0"/>
          <w:numId w:val="11"/>
        </w:numPr>
        <w:spacing w:after="0" w:lineRule="auto"/>
        <w:ind w:left="720" w:hanging="360"/>
        <w:rPr/>
      </w:pPr>
      <w:r w:rsidDel="00000000" w:rsidR="00000000" w:rsidRPr="00000000">
        <w:rPr>
          <w:rtl w:val="0"/>
        </w:rPr>
        <w:t xml:space="preserve">El impacto de las emergencias puede afectar el desarrollo a largo plazo de los niños y niñas durante la infancia y la edad adulta, afectando su bienestar así como el de sus familias y comunidades.</w:t>
      </w:r>
    </w:p>
    <w:p w:rsidR="00000000" w:rsidDel="00000000" w:rsidP="00000000" w:rsidRDefault="00000000" w:rsidRPr="00000000" w14:paraId="00000064">
      <w:pPr>
        <w:numPr>
          <w:ilvl w:val="0"/>
          <w:numId w:val="11"/>
        </w:numPr>
        <w:spacing w:after="0" w:lineRule="auto"/>
        <w:ind w:left="720" w:hanging="360"/>
        <w:rPr/>
      </w:pPr>
      <w:r w:rsidDel="00000000" w:rsidR="00000000" w:rsidRPr="00000000">
        <w:rPr>
          <w:rtl w:val="0"/>
        </w:rPr>
        <w:t xml:space="preserve">Invertir en el desarrollo de la primera infancia representa una oportunidad única. Esta inversión marca la diferencia en la vida de los niños y las niñas al permitirles desarrollar sus capacidades para participar plenamente en la sociedad del mañana como ciudadanos activos y productivos. Proporciona una oportunidad para «reconstruir mejor».</w:t>
      </w:r>
    </w:p>
    <w:p w:rsidR="00000000" w:rsidDel="00000000" w:rsidP="00000000" w:rsidRDefault="00000000" w:rsidRPr="00000000" w14:paraId="00000065">
      <w:pPr>
        <w:numPr>
          <w:ilvl w:val="0"/>
          <w:numId w:val="11"/>
        </w:numPr>
        <w:spacing w:after="0" w:lineRule="auto"/>
        <w:ind w:left="720" w:hanging="360"/>
        <w:rPr/>
      </w:pPr>
      <w:r w:rsidDel="00000000" w:rsidR="00000000" w:rsidRPr="00000000">
        <w:rPr>
          <w:rtl w:val="0"/>
        </w:rPr>
        <w:t xml:space="preserve">Para determinar el alcance de una intervención de ECDiE, los equipos deberían analizar las características, necesidades y fortalezas locales. Un conocimiento sólido de las infraestructuras de ECD existentes y de los socios potenciales contribuirá a una respuesta más rápida.</w:t>
      </w:r>
    </w:p>
    <w:p w:rsidR="00000000" w:rsidDel="00000000" w:rsidP="00000000" w:rsidRDefault="00000000" w:rsidRPr="00000000" w14:paraId="00000066">
      <w:pPr>
        <w:numPr>
          <w:ilvl w:val="0"/>
          <w:numId w:val="11"/>
        </w:numPr>
        <w:spacing w:after="0" w:lineRule="auto"/>
        <w:ind w:left="720" w:hanging="360"/>
        <w:rPr/>
      </w:pPr>
      <w:r w:rsidDel="00000000" w:rsidR="00000000" w:rsidRPr="00000000">
        <w:rPr>
          <w:rtl w:val="0"/>
        </w:rPr>
        <w:t xml:space="preserve">Llevar a cabo una valoración/análisis de la situación asegura una respuesta que considera el contexto de forma apropiada.</w:t>
      </w:r>
    </w:p>
    <w:p w:rsidR="00000000" w:rsidDel="00000000" w:rsidP="00000000" w:rsidRDefault="00000000" w:rsidRPr="00000000" w14:paraId="00000067">
      <w:pPr>
        <w:numPr>
          <w:ilvl w:val="0"/>
          <w:numId w:val="11"/>
        </w:numPr>
        <w:spacing w:after="0" w:lineRule="auto"/>
        <w:ind w:left="720" w:hanging="360"/>
        <w:rPr/>
      </w:pPr>
      <w:r w:rsidDel="00000000" w:rsidR="00000000" w:rsidRPr="00000000">
        <w:rPr>
          <w:rtl w:val="0"/>
        </w:rPr>
        <w:t xml:space="preserve">La colaboración y coordinación multi-sectoriales son esenciales para proporcionar un apoyo holístico e integral a los niños y niñas pequeños y a los cuidadores.</w:t>
      </w:r>
    </w:p>
    <w:p w:rsidR="00000000" w:rsidDel="00000000" w:rsidP="00000000" w:rsidRDefault="00000000" w:rsidRPr="00000000" w14:paraId="00000068">
      <w:pPr>
        <w:numPr>
          <w:ilvl w:val="0"/>
          <w:numId w:val="11"/>
        </w:numPr>
        <w:spacing w:after="0" w:lineRule="auto"/>
        <w:ind w:left="720" w:hanging="360"/>
        <w:rPr/>
      </w:pPr>
      <w:r w:rsidDel="00000000" w:rsidR="00000000" w:rsidRPr="00000000">
        <w:rPr>
          <w:rtl w:val="0"/>
        </w:rPr>
        <w:t xml:space="preserve">El juego es crucial para el desarrollo físico, psicomotor e intelectual de la niñez, así como para su socialización, el fortalecimiento de su identidad y el desarrollo de su autonomía.</w:t>
      </w:r>
    </w:p>
    <w:p w:rsidR="00000000" w:rsidDel="00000000" w:rsidP="00000000" w:rsidRDefault="00000000" w:rsidRPr="00000000" w14:paraId="00000069">
      <w:pPr>
        <w:numPr>
          <w:ilvl w:val="0"/>
          <w:numId w:val="11"/>
        </w:numPr>
        <w:spacing w:after="0" w:lineRule="auto"/>
        <w:ind w:left="720" w:hanging="360"/>
        <w:rPr/>
      </w:pPr>
      <w:r w:rsidDel="00000000" w:rsidR="00000000" w:rsidRPr="00000000">
        <w:rPr>
          <w:rtl w:val="0"/>
        </w:rPr>
        <w:t xml:space="preserve">Los cuidadores pueden marcar una gran diferencia en la recuperación de los niños y niñas de los impactos de las emergencias.</w:t>
      </w:r>
    </w:p>
    <w:p w:rsidR="00000000" w:rsidDel="00000000" w:rsidP="00000000" w:rsidRDefault="00000000" w:rsidRPr="00000000" w14:paraId="0000006A">
      <w:pPr>
        <w:numPr>
          <w:ilvl w:val="0"/>
          <w:numId w:val="11"/>
        </w:numPr>
        <w:spacing w:after="0" w:lineRule="auto"/>
        <w:ind w:left="720" w:hanging="360"/>
        <w:rPr/>
      </w:pPr>
      <w:r w:rsidDel="00000000" w:rsidR="00000000" w:rsidRPr="00000000">
        <w:rPr>
          <w:rtl w:val="0"/>
        </w:rPr>
        <w:t xml:space="preserve">Es importante considerar estrategias de transición que consoliden la recuperación de los ambientes físicos y emocionales, para fortalecer la resiliencia de los niños y niñas, sus familias y sus redes de apoyo. Esto crea una oportunidad para la apropiación y la participación de la comunidad frente a nuevos riesgos, ya que puede ayudar al aprendizaje y a la mejora continua en el ciclo de gestión de riesgos y de ECD</w:t>
      </w:r>
    </w:p>
    <w:p w:rsidR="00000000" w:rsidDel="00000000" w:rsidP="00000000" w:rsidRDefault="00000000" w:rsidRPr="00000000" w14:paraId="0000006B">
      <w:pPr>
        <w:ind w:left="720" w:firstLine="0"/>
        <w:rPr/>
      </w:pPr>
      <w:r w:rsidDel="00000000" w:rsidR="00000000" w:rsidRPr="00000000">
        <w:rPr>
          <w:rtl w:val="0"/>
        </w:rPr>
      </w:r>
    </w:p>
    <w:p w:rsidR="00000000" w:rsidDel="00000000" w:rsidP="00000000" w:rsidRDefault="00000000" w:rsidRPr="00000000" w14:paraId="0000006C">
      <w:pPr>
        <w:pStyle w:val="Heading2"/>
        <w:rPr/>
      </w:pPr>
      <w:bookmarkStart w:colFirst="0" w:colLast="0" w:name="_heading=h.l9f4fofn8iwh" w:id="12"/>
      <w:bookmarkEnd w:id="12"/>
      <w:r w:rsidDel="00000000" w:rsidR="00000000" w:rsidRPr="00000000">
        <w:rPr>
          <w:rtl w:val="0"/>
        </w:rPr>
        <w:t xml:space="preserve">Alineación </w:t>
      </w:r>
      <w:r w:rsidDel="00000000" w:rsidR="00000000" w:rsidRPr="00000000">
        <w:rPr>
          <w:rtl w:val="0"/>
        </w:rPr>
        <w:t xml:space="preserve">con el Marco de Competencias de la INEE</w:t>
      </w:r>
    </w:p>
    <w:p w:rsidR="00000000" w:rsidDel="00000000" w:rsidP="00000000" w:rsidRDefault="00000000" w:rsidRPr="00000000" w14:paraId="0000006D">
      <w:pPr>
        <w:rPr/>
      </w:pPr>
      <w:r w:rsidDel="00000000" w:rsidR="00000000" w:rsidRPr="00000000">
        <w:rPr>
          <w:rtl w:val="0"/>
        </w:rPr>
        <w:t xml:space="preserve">Este módulo se alinea con y contribuye al Nivel 1 del </w:t>
      </w:r>
      <w:hyperlink r:id="rId13">
        <w:r w:rsidDel="00000000" w:rsidR="00000000" w:rsidRPr="00000000">
          <w:rPr>
            <w:u w:val="single"/>
            <w:rtl w:val="0"/>
          </w:rPr>
          <w:t xml:space="preserve">Marco de Competencias de la INEE </w:t>
        </w:r>
      </w:hyperlink>
      <w:r w:rsidDel="00000000" w:rsidR="00000000" w:rsidRPr="00000000">
        <w:rPr>
          <w:rtl w:val="0"/>
        </w:rPr>
        <w:t xml:space="preserve"> en los siguientes ámbitos concretos:</w:t>
      </w:r>
    </w:p>
    <w:p w:rsidR="00000000" w:rsidDel="00000000" w:rsidP="00000000" w:rsidRDefault="00000000" w:rsidRPr="00000000" w14:paraId="0000006E">
      <w:pPr>
        <w:numPr>
          <w:ilvl w:val="0"/>
          <w:numId w:val="8"/>
        </w:numPr>
        <w:ind w:left="720" w:hanging="360"/>
        <w:rPr/>
      </w:pPr>
      <w:r w:rsidDel="00000000" w:rsidR="00000000" w:rsidRPr="00000000">
        <w:rPr>
          <w:rtl w:val="0"/>
        </w:rPr>
        <w:t xml:space="preserve">0.3 Enfoque basado en derechos</w:t>
      </w:r>
    </w:p>
    <w:p w:rsidR="00000000" w:rsidDel="00000000" w:rsidP="00000000" w:rsidRDefault="00000000" w:rsidRPr="00000000" w14:paraId="0000006F">
      <w:pPr>
        <w:numPr>
          <w:ilvl w:val="0"/>
          <w:numId w:val="8"/>
        </w:numPr>
        <w:ind w:left="720" w:hanging="360"/>
        <w:rPr/>
      </w:pPr>
      <w:r w:rsidDel="00000000" w:rsidR="00000000" w:rsidRPr="00000000">
        <w:rPr>
          <w:rtl w:val="0"/>
        </w:rPr>
        <w:t xml:space="preserve">1.2.1. Mecanismos de coordinación</w:t>
      </w:r>
    </w:p>
    <w:p w:rsidR="00000000" w:rsidDel="00000000" w:rsidP="00000000" w:rsidRDefault="00000000" w:rsidRPr="00000000" w14:paraId="00000070">
      <w:pPr>
        <w:numPr>
          <w:ilvl w:val="0"/>
          <w:numId w:val="8"/>
        </w:numPr>
        <w:ind w:left="720" w:hanging="360"/>
        <w:rPr/>
      </w:pPr>
      <w:r w:rsidDel="00000000" w:rsidR="00000000" w:rsidRPr="00000000">
        <w:rPr>
          <w:rtl w:val="0"/>
        </w:rPr>
        <w:t xml:space="preserve">1.2.2 Colaboración intersectorial</w:t>
      </w:r>
    </w:p>
    <w:p w:rsidR="00000000" w:rsidDel="00000000" w:rsidP="00000000" w:rsidRDefault="00000000" w:rsidRPr="00000000" w14:paraId="00000071">
      <w:pPr>
        <w:numPr>
          <w:ilvl w:val="0"/>
          <w:numId w:val="8"/>
        </w:numPr>
        <w:ind w:left="720" w:hanging="360"/>
        <w:rPr/>
      </w:pPr>
      <w:r w:rsidDel="00000000" w:rsidR="00000000" w:rsidRPr="00000000">
        <w:rPr>
          <w:rtl w:val="0"/>
        </w:rPr>
        <w:t xml:space="preserve">2.1.2 Grupos vulnerables</w:t>
      </w:r>
    </w:p>
    <w:p w:rsidR="00000000" w:rsidDel="00000000" w:rsidP="00000000" w:rsidRDefault="00000000" w:rsidRPr="00000000" w14:paraId="00000072">
      <w:pPr>
        <w:numPr>
          <w:ilvl w:val="0"/>
          <w:numId w:val="8"/>
        </w:numPr>
        <w:ind w:left="720" w:hanging="360"/>
        <w:rPr/>
      </w:pPr>
      <w:r w:rsidDel="00000000" w:rsidR="00000000" w:rsidRPr="00000000">
        <w:rPr>
          <w:rtl w:val="0"/>
        </w:rPr>
        <w:t xml:space="preserve">2.2.2 Bienestar</w:t>
      </w:r>
    </w:p>
    <w:p w:rsidR="00000000" w:rsidDel="00000000" w:rsidP="00000000" w:rsidRDefault="00000000" w:rsidRPr="00000000" w14:paraId="00000073">
      <w:pPr>
        <w:numPr>
          <w:ilvl w:val="0"/>
          <w:numId w:val="8"/>
        </w:numPr>
        <w:ind w:left="720" w:hanging="360"/>
        <w:rPr/>
      </w:pPr>
      <w:r w:rsidDel="00000000" w:rsidR="00000000" w:rsidRPr="00000000">
        <w:rPr>
          <w:rtl w:val="0"/>
        </w:rPr>
        <w:t xml:space="preserve">5.2.1 Planificación</w:t>
      </w: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heading=h.hs2tffx7trt5" w:id="13"/>
      <w:bookmarkEnd w:id="13"/>
      <w:r w:rsidDel="00000000" w:rsidR="00000000" w:rsidRPr="00000000">
        <w:rPr>
          <w:rtl w:val="0"/>
        </w:rPr>
        <w:t xml:space="preserve">Descripción general del módulo</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2"/>
        <w:rPr/>
      </w:pPr>
      <w:bookmarkStart w:colFirst="0" w:colLast="0" w:name="_heading=h.j837pbtpw1cn" w:id="14"/>
      <w:bookmarkEnd w:id="14"/>
      <w:r w:rsidDel="00000000" w:rsidR="00000000" w:rsidRPr="00000000">
        <w:rPr>
          <w:rtl w:val="0"/>
        </w:rPr>
        <w:t xml:space="preserve">Calendario del módulo</w:t>
      </w:r>
    </w:p>
    <w:p w:rsidR="00000000" w:rsidDel="00000000" w:rsidP="00000000" w:rsidRDefault="00000000" w:rsidRPr="00000000" w14:paraId="00000077">
      <w:pPr>
        <w:rPr/>
      </w:pPr>
      <w:bookmarkStart w:colFirst="0" w:colLast="0" w:name="_heading=h.hjg510asl1o3" w:id="15"/>
      <w:bookmarkEnd w:id="15"/>
      <w:r w:rsidDel="00000000" w:rsidR="00000000" w:rsidRPr="00000000">
        <w:rPr>
          <w:rtl w:val="0"/>
        </w:rPr>
        <w:t xml:space="preserve">Este módulo está organizado como un taller presencial con una duración estimada de 120 minutos. </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pStyle w:val="Heading2"/>
        <w:rPr/>
      </w:pPr>
      <w:r w:rsidDel="00000000" w:rsidR="00000000" w:rsidRPr="00000000">
        <w:rPr>
          <w:rtl w:val="0"/>
        </w:rPr>
        <w:t xml:space="preserve">Enfoque de la capacitación</w:t>
      </w:r>
    </w:p>
    <w:p w:rsidR="00000000" w:rsidDel="00000000" w:rsidP="00000000" w:rsidRDefault="00000000" w:rsidRPr="00000000" w14:paraId="0000007A">
      <w:pPr>
        <w:rPr/>
      </w:pPr>
      <w:r w:rsidDel="00000000" w:rsidR="00000000" w:rsidRPr="00000000">
        <w:rPr>
          <w:rtl w:val="0"/>
        </w:rPr>
        <w:t xml:space="preserve">La metodología sugerida para este módulo es el </w:t>
      </w:r>
      <w:r w:rsidDel="00000000" w:rsidR="00000000" w:rsidRPr="00000000">
        <w:rPr>
          <w:b w:val="1"/>
          <w:rtl w:val="0"/>
        </w:rPr>
        <w:t xml:space="preserve">método Jigsaw.</w:t>
      </w: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El Jigsaw (rompecabezas) es un método para todos los niveles de alfabetización, y es sencillo de implementar una vez se comprende el mecanismo. La técnica del rompecabezas ayuda a todos los estudiantes a comprender una cantidad significativa de contenido en un breve lapso de tiempo, ya que se vuelven ‘expertos’ en al menos un aspecto específico del contenido. Se empodera a los estudiantes, ya que se les alienta a presentar a los demás lo que han aprendido. Cada estudiante tiene un rol activo en la enseñanza y aprendizaje, para experimentar una comprensión profunda. Se basa en el aprendizaje cooperativo, el cual involucra a estudiantes trabajando juntos para llegar a objetivos en común o para completar tareas grupales; es ampliamente reconocido como una estrategia que promueve la socialización y el aprendizaje (Centro de Educación, 2020).</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Considere lo siguiente al aplicar el método del Jigsaw:</w:t>
      </w:r>
    </w:p>
    <w:p w:rsidR="00000000" w:rsidDel="00000000" w:rsidP="00000000" w:rsidRDefault="00000000" w:rsidRPr="00000000" w14:paraId="0000007F">
      <w:pPr>
        <w:numPr>
          <w:ilvl w:val="0"/>
          <w:numId w:val="3"/>
        </w:numPr>
        <w:ind w:left="720" w:hanging="360"/>
        <w:rPr/>
      </w:pPr>
      <w:r w:rsidDel="00000000" w:rsidR="00000000" w:rsidRPr="00000000">
        <w:rPr>
          <w:rtl w:val="0"/>
        </w:rPr>
        <w:t xml:space="preserve">Su rol como facilitador no es enseñar el contenido directamente. Usted facilitará y apoyará a los estudiantes en la implementación de una actividad de aprendizaje dinámica e interactiva.</w:t>
      </w:r>
    </w:p>
    <w:p w:rsidR="00000000" w:rsidDel="00000000" w:rsidP="00000000" w:rsidRDefault="00000000" w:rsidRPr="00000000" w14:paraId="00000080">
      <w:pPr>
        <w:numPr>
          <w:ilvl w:val="0"/>
          <w:numId w:val="3"/>
        </w:numPr>
        <w:ind w:left="720" w:hanging="360"/>
        <w:rPr/>
      </w:pPr>
      <w:r w:rsidDel="00000000" w:rsidR="00000000" w:rsidRPr="00000000">
        <w:rPr>
          <w:rtl w:val="0"/>
        </w:rPr>
        <w:t xml:space="preserve">La diversidad es un aspecto importante del aprendizaje colectivo. </w:t>
      </w:r>
      <w:r w:rsidDel="00000000" w:rsidR="00000000" w:rsidRPr="00000000">
        <w:rPr>
          <w:rtl w:val="0"/>
        </w:rPr>
        <w:t xml:space="preserve">Forme</w:t>
      </w:r>
      <w:r w:rsidDel="00000000" w:rsidR="00000000" w:rsidRPr="00000000">
        <w:rPr>
          <w:rtl w:val="0"/>
        </w:rPr>
        <w:t xml:space="preserve"> grupos que sean diversos desde una perspectiva de género, etnia, raza, capacidad, etc.</w:t>
      </w:r>
    </w:p>
    <w:p w:rsidR="00000000" w:rsidDel="00000000" w:rsidP="00000000" w:rsidRDefault="00000000" w:rsidRPr="00000000" w14:paraId="00000081">
      <w:pPr>
        <w:numPr>
          <w:ilvl w:val="0"/>
          <w:numId w:val="3"/>
        </w:numPr>
        <w:ind w:left="720" w:hanging="360"/>
        <w:rPr/>
      </w:pPr>
      <w:r w:rsidDel="00000000" w:rsidR="00000000" w:rsidRPr="00000000">
        <w:rPr>
          <w:i w:val="1"/>
          <w:rtl w:val="0"/>
        </w:rPr>
        <w:t xml:space="preserve">Los grupos Jigsaw </w:t>
      </w:r>
      <w:r w:rsidDel="00000000" w:rsidR="00000000" w:rsidRPr="00000000">
        <w:rPr>
          <w:rtl w:val="0"/>
        </w:rPr>
        <w:t xml:space="preserve">son para la enseñanza y aprendizaje del contenido. Los participantes presentarán unos a otros las hojas de trabajo asignadas.</w:t>
      </w:r>
    </w:p>
    <w:p w:rsidR="00000000" w:rsidDel="00000000" w:rsidP="00000000" w:rsidRDefault="00000000" w:rsidRPr="00000000" w14:paraId="00000082">
      <w:pPr>
        <w:numPr>
          <w:ilvl w:val="0"/>
          <w:numId w:val="3"/>
        </w:numPr>
        <w:ind w:left="720" w:hanging="360"/>
        <w:rPr/>
      </w:pPr>
      <w:r w:rsidDel="00000000" w:rsidR="00000000" w:rsidRPr="00000000">
        <w:rPr>
          <w:i w:val="1"/>
          <w:rtl w:val="0"/>
        </w:rPr>
        <w:t xml:space="preserve">Los grupos de expertos </w:t>
      </w:r>
      <w:r w:rsidDel="00000000" w:rsidR="00000000" w:rsidRPr="00000000">
        <w:rPr>
          <w:rtl w:val="0"/>
        </w:rPr>
        <w:t xml:space="preserve">consisten en participantes de los grupos Jigsaw que han sido asignados para examinar las mismas hojas de trabajo.</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b w:val="1"/>
        </w:rPr>
      </w:pPr>
      <w:r w:rsidDel="00000000" w:rsidR="00000000" w:rsidRPr="00000000">
        <w:rPr>
          <w:b w:val="1"/>
          <w:rtl w:val="0"/>
        </w:rPr>
        <w:t xml:space="preserve">Los pasos del método Jigsaw son los siguientes:</w:t>
      </w:r>
    </w:p>
    <w:p w:rsidR="00000000" w:rsidDel="00000000" w:rsidP="00000000" w:rsidRDefault="00000000" w:rsidRPr="00000000" w14:paraId="00000085">
      <w:pPr>
        <w:numPr>
          <w:ilvl w:val="0"/>
          <w:numId w:val="4"/>
        </w:numPr>
        <w:ind w:left="720" w:hanging="360"/>
        <w:rPr/>
      </w:pPr>
      <w:r w:rsidDel="00000000" w:rsidR="00000000" w:rsidRPr="00000000">
        <w:rPr>
          <w:rtl w:val="0"/>
        </w:rPr>
        <w:t xml:space="preserve">Divida a los participantes en grupos de 5 personas.</w:t>
      </w:r>
    </w:p>
    <w:p w:rsidR="00000000" w:rsidDel="00000000" w:rsidP="00000000" w:rsidRDefault="00000000" w:rsidRPr="00000000" w14:paraId="00000086">
      <w:pPr>
        <w:numPr>
          <w:ilvl w:val="1"/>
          <w:numId w:val="4"/>
        </w:numPr>
        <w:spacing w:after="120" w:lineRule="auto"/>
        <w:ind w:left="1440" w:hanging="360"/>
        <w:rPr/>
      </w:pPr>
      <w:r w:rsidDel="00000000" w:rsidR="00000000" w:rsidRPr="00000000">
        <w:rPr>
          <w:rtl w:val="0"/>
        </w:rPr>
        <w:t xml:space="preserve">Si el número total de participantes no es múltiplo de 5, se puede cambiar la asignación de la hoja de trabajo para adaptarla al número de participantes.</w:t>
      </w:r>
    </w:p>
    <w:p w:rsidR="00000000" w:rsidDel="00000000" w:rsidP="00000000" w:rsidRDefault="00000000" w:rsidRPr="00000000" w14:paraId="00000087">
      <w:pPr>
        <w:numPr>
          <w:ilvl w:val="0"/>
          <w:numId w:val="4"/>
        </w:numPr>
        <w:spacing w:after="120" w:lineRule="auto"/>
        <w:ind w:left="720" w:hanging="360"/>
        <w:rPr/>
      </w:pPr>
      <w:r w:rsidDel="00000000" w:rsidR="00000000" w:rsidRPr="00000000">
        <w:rPr>
          <w:rtl w:val="0"/>
        </w:rPr>
        <w:t xml:space="preserve">Asigne a cada participante en cada grupo 2 hojas de trabajo consecutivas.</w:t>
      </w:r>
    </w:p>
    <w:p w:rsidR="00000000" w:rsidDel="00000000" w:rsidP="00000000" w:rsidRDefault="00000000" w:rsidRPr="00000000" w14:paraId="00000088">
      <w:pPr>
        <w:numPr>
          <w:ilvl w:val="0"/>
          <w:numId w:val="4"/>
        </w:numPr>
        <w:spacing w:after="120" w:lineRule="auto"/>
        <w:ind w:left="720" w:hanging="360"/>
        <w:rPr/>
      </w:pPr>
      <w:r w:rsidDel="00000000" w:rsidR="00000000" w:rsidRPr="00000000">
        <w:rPr>
          <w:rtl w:val="0"/>
        </w:rPr>
        <w:t xml:space="preserve">Designe un participante de cada grupo como líder del mismo, quien apoyará al grupo a presentar el contenido de las hojas de trabajo asignadas.</w:t>
      </w:r>
    </w:p>
    <w:p w:rsidR="00000000" w:rsidDel="00000000" w:rsidP="00000000" w:rsidRDefault="00000000" w:rsidRPr="00000000" w14:paraId="00000089">
      <w:pPr>
        <w:numPr>
          <w:ilvl w:val="0"/>
          <w:numId w:val="4"/>
        </w:numPr>
        <w:spacing w:after="120" w:lineRule="auto"/>
        <w:ind w:left="720" w:hanging="360"/>
        <w:rPr/>
      </w:pPr>
      <w:r w:rsidDel="00000000" w:rsidR="00000000" w:rsidRPr="00000000">
        <w:rPr>
          <w:rtl w:val="0"/>
        </w:rPr>
        <w:t xml:space="preserve">Dé a los participantes 10 minutos para leer y estudiar sus hojas de trabajo y para prepararse para presentarlas a su grupo. Asegúrese de que, en esta fase, los participantes sólo tengan acceso directo a las hojas de trabajo que se les hayan asignado.</w:t>
      </w:r>
    </w:p>
    <w:p w:rsidR="00000000" w:rsidDel="00000000" w:rsidP="00000000" w:rsidRDefault="00000000" w:rsidRPr="00000000" w14:paraId="0000008A">
      <w:pPr>
        <w:numPr>
          <w:ilvl w:val="0"/>
          <w:numId w:val="4"/>
        </w:numPr>
        <w:ind w:left="720" w:hanging="360"/>
        <w:rPr/>
      </w:pPr>
      <w:r w:rsidDel="00000000" w:rsidR="00000000" w:rsidRPr="00000000">
        <w:rPr>
          <w:rtl w:val="0"/>
        </w:rPr>
        <w:t xml:space="preserve">Después, forme grupos temporales de expertos, reuniendo participantes con las mismas hojas de trabajo.</w:t>
      </w:r>
    </w:p>
    <w:p w:rsidR="00000000" w:rsidDel="00000000" w:rsidP="00000000" w:rsidRDefault="00000000" w:rsidRPr="00000000" w14:paraId="0000008B">
      <w:pPr>
        <w:numPr>
          <w:ilvl w:val="1"/>
          <w:numId w:val="4"/>
        </w:numPr>
        <w:spacing w:after="120" w:lineRule="auto"/>
        <w:ind w:left="1440" w:hanging="360"/>
        <w:rPr/>
      </w:pPr>
      <w:r w:rsidDel="00000000" w:rsidR="00000000" w:rsidRPr="00000000">
        <w:rPr>
          <w:rtl w:val="0"/>
        </w:rPr>
        <w:t xml:space="preserve">Dé a los participantes en estos grupos de expertos 10 minutos para debatir los puntos principales de sus hojas de trabajo y ensayar sus presentaciones.</w:t>
      </w:r>
    </w:p>
    <w:p w:rsidR="00000000" w:rsidDel="00000000" w:rsidP="00000000" w:rsidRDefault="00000000" w:rsidRPr="00000000" w14:paraId="0000008C">
      <w:pPr>
        <w:numPr>
          <w:ilvl w:val="0"/>
          <w:numId w:val="4"/>
        </w:numPr>
        <w:ind w:left="720" w:hanging="360"/>
        <w:rPr/>
      </w:pPr>
      <w:r w:rsidDel="00000000" w:rsidR="00000000" w:rsidRPr="00000000">
        <w:rPr>
          <w:rtl w:val="0"/>
        </w:rPr>
        <w:t xml:space="preserve">Haga que los participantes regresen a sus grupos originales. Pida a cada participante que presente su segmento al grupo.</w:t>
      </w:r>
    </w:p>
    <w:p w:rsidR="00000000" w:rsidDel="00000000" w:rsidP="00000000" w:rsidRDefault="00000000" w:rsidRPr="00000000" w14:paraId="0000008D">
      <w:pPr>
        <w:numPr>
          <w:ilvl w:val="1"/>
          <w:numId w:val="4"/>
        </w:numPr>
        <w:ind w:left="1440" w:hanging="360"/>
        <w:rPr/>
      </w:pPr>
      <w:r w:rsidDel="00000000" w:rsidR="00000000" w:rsidRPr="00000000">
        <w:rPr>
          <w:rtl w:val="0"/>
        </w:rPr>
        <w:t xml:space="preserve">Los participantes deben tomar turnos de 10 minutos para enseñar el contenido que han aprendido mientras los demás toman notas y pueden hacer preguntas. Los líderes de grupo deben apoyar este proceso.</w:t>
      </w:r>
    </w:p>
    <w:p w:rsidR="00000000" w:rsidDel="00000000" w:rsidP="00000000" w:rsidRDefault="00000000" w:rsidRPr="00000000" w14:paraId="0000008E">
      <w:pPr>
        <w:numPr>
          <w:ilvl w:val="1"/>
          <w:numId w:val="4"/>
        </w:numPr>
        <w:spacing w:after="120" w:lineRule="auto"/>
        <w:ind w:left="1440" w:hanging="360"/>
        <w:rPr/>
      </w:pPr>
      <w:r w:rsidDel="00000000" w:rsidR="00000000" w:rsidRPr="00000000">
        <w:rPr>
          <w:rtl w:val="0"/>
        </w:rPr>
        <w:t xml:space="preserve">Diga «CAMBIO» cada 10 minutos para que todos se ajusten al tiempo.</w:t>
      </w:r>
    </w:p>
    <w:p w:rsidR="00000000" w:rsidDel="00000000" w:rsidP="00000000" w:rsidRDefault="00000000" w:rsidRPr="00000000" w14:paraId="0000008F">
      <w:pPr>
        <w:numPr>
          <w:ilvl w:val="0"/>
          <w:numId w:val="4"/>
        </w:numPr>
        <w:spacing w:after="120" w:lineRule="auto"/>
        <w:ind w:left="720" w:hanging="360"/>
        <w:rPr/>
      </w:pPr>
      <w:r w:rsidDel="00000000" w:rsidR="00000000" w:rsidRPr="00000000">
        <w:rPr>
          <w:rtl w:val="0"/>
        </w:rPr>
        <w:t xml:space="preserve">Cuando todos los grupos hayan terminado, o bien transcurridos 50 minutos, llame a todos los grupos a reunirse para una reflexión y debate conjuntos.</w:t>
      </w:r>
    </w:p>
    <w:p w:rsidR="00000000" w:rsidDel="00000000" w:rsidP="00000000" w:rsidRDefault="00000000" w:rsidRPr="00000000" w14:paraId="00000090">
      <w:pPr>
        <w:pStyle w:val="Heading2"/>
        <w:rPr/>
      </w:pPr>
      <w:r w:rsidDel="00000000" w:rsidR="00000000" w:rsidRPr="00000000">
        <w:rPr>
          <w:rtl w:val="0"/>
        </w:rPr>
      </w:r>
    </w:p>
    <w:p w:rsidR="00000000" w:rsidDel="00000000" w:rsidP="00000000" w:rsidRDefault="00000000" w:rsidRPr="00000000" w14:paraId="00000091">
      <w:pPr>
        <w:pStyle w:val="Heading2"/>
        <w:rPr/>
      </w:pPr>
      <w:r w:rsidDel="00000000" w:rsidR="00000000" w:rsidRPr="00000000">
        <w:rPr>
          <w:rtl w:val="0"/>
        </w:rPr>
        <w:t xml:space="preserve">Materiales para el módulo</w:t>
      </w:r>
    </w:p>
    <w:p w:rsidR="00000000" w:rsidDel="00000000" w:rsidP="00000000" w:rsidRDefault="00000000" w:rsidRPr="00000000" w14:paraId="00000092">
      <w:pPr>
        <w:numPr>
          <w:ilvl w:val="0"/>
          <w:numId w:val="9"/>
        </w:numPr>
        <w:ind w:left="720" w:hanging="360"/>
        <w:rPr/>
      </w:pPr>
      <w:r w:rsidDel="00000000" w:rsidR="00000000" w:rsidRPr="00000000">
        <w:rPr>
          <w:b w:val="1"/>
          <w:rtl w:val="0"/>
        </w:rPr>
        <w:t xml:space="preserve">Guía para la facilitación </w:t>
      </w:r>
      <w:r w:rsidDel="00000000" w:rsidR="00000000" w:rsidRPr="00000000">
        <w:rPr>
          <w:rtl w:val="0"/>
        </w:rPr>
        <w:t xml:space="preserve">(esta guía): Explica cómo se desarrolla la sesión. Solo el facilitador necesita esta guía - no es necesario imprimirla, pero puede hacerlo si gusta.</w:t>
        <w:br w:type="textWrapping"/>
        <w:t xml:space="preserve"> </w:t>
      </w:r>
    </w:p>
    <w:p w:rsidR="00000000" w:rsidDel="00000000" w:rsidP="00000000" w:rsidRDefault="00000000" w:rsidRPr="00000000" w14:paraId="00000093">
      <w:pPr>
        <w:numPr>
          <w:ilvl w:val="0"/>
          <w:numId w:val="9"/>
        </w:numPr>
        <w:ind w:left="720" w:hanging="360"/>
        <w:rPr/>
      </w:pPr>
      <w:r w:rsidDel="00000000" w:rsidR="00000000" w:rsidRPr="00000000">
        <w:rPr>
          <w:b w:val="1"/>
          <w:rtl w:val="0"/>
        </w:rPr>
        <w:t xml:space="preserve">Conjunto de diapositivas:</w:t>
      </w:r>
      <w:r w:rsidDel="00000000" w:rsidR="00000000" w:rsidRPr="00000000">
        <w:rPr>
          <w:rtl w:val="0"/>
        </w:rPr>
        <w:t xml:space="preserve"> El conjunto de diapositivas se proporciona al facilitador como guía para:</w:t>
      </w:r>
    </w:p>
    <w:p w:rsidR="00000000" w:rsidDel="00000000" w:rsidP="00000000" w:rsidRDefault="00000000" w:rsidRPr="00000000" w14:paraId="00000094">
      <w:pPr>
        <w:numPr>
          <w:ilvl w:val="1"/>
          <w:numId w:val="9"/>
        </w:numPr>
        <w:ind w:left="1440" w:hanging="360"/>
        <w:rPr/>
      </w:pPr>
      <w:r w:rsidDel="00000000" w:rsidR="00000000" w:rsidRPr="00000000">
        <w:rPr>
          <w:rtl w:val="0"/>
        </w:rPr>
        <w:t xml:space="preserve">Dar una visión general inicial del flujo de actividad dentro de un Jigsaw al principio de la sesión.</w:t>
      </w:r>
    </w:p>
    <w:p w:rsidR="00000000" w:rsidDel="00000000" w:rsidP="00000000" w:rsidRDefault="00000000" w:rsidRPr="00000000" w14:paraId="00000095">
      <w:pPr>
        <w:numPr>
          <w:ilvl w:val="1"/>
          <w:numId w:val="9"/>
        </w:numPr>
        <w:ind w:left="1440" w:hanging="360"/>
        <w:rPr/>
      </w:pPr>
      <w:r w:rsidDel="00000000" w:rsidR="00000000" w:rsidRPr="00000000">
        <w:rPr>
          <w:rtl w:val="0"/>
        </w:rPr>
        <w:t xml:space="preserve">Servir de repaso una vez terminados los grupos Jigsaw para orientar el debate plenario. Este paquete de diapositivas no está pensado para impartirse como una lección; estas diapositivas se han preparado simplemente como herramienta de repaso.</w:t>
      </w:r>
    </w:p>
    <w:p w:rsidR="00000000" w:rsidDel="00000000" w:rsidP="00000000" w:rsidRDefault="00000000" w:rsidRPr="00000000" w14:paraId="00000096">
      <w:pPr>
        <w:numPr>
          <w:ilvl w:val="1"/>
          <w:numId w:val="9"/>
        </w:numPr>
        <w:ind w:left="1440" w:hanging="360"/>
        <w:rPr/>
      </w:pPr>
      <w:r w:rsidDel="00000000" w:rsidR="00000000" w:rsidRPr="00000000">
        <w:rPr>
          <w:rtl w:val="0"/>
        </w:rPr>
        <w:t xml:space="preserve">En ambientes de escasos recursos, no es necesario mostrar las diapositivas en un proyector, puede ser utilizado como una actividad de resumen al final de la sesión. </w:t>
        <w:br w:type="textWrapping"/>
      </w:r>
    </w:p>
    <w:p w:rsidR="00000000" w:rsidDel="00000000" w:rsidP="00000000" w:rsidRDefault="00000000" w:rsidRPr="00000000" w14:paraId="00000097">
      <w:pPr>
        <w:numPr>
          <w:ilvl w:val="0"/>
          <w:numId w:val="9"/>
        </w:numPr>
        <w:ind w:left="720" w:hanging="360"/>
        <w:rPr/>
      </w:pPr>
      <w:r w:rsidDel="00000000" w:rsidR="00000000" w:rsidRPr="00000000">
        <w:rPr>
          <w:b w:val="1"/>
          <w:rtl w:val="0"/>
        </w:rPr>
        <w:t xml:space="preserve">Hojas de trabajo:</w:t>
      </w:r>
      <w:r w:rsidDel="00000000" w:rsidR="00000000" w:rsidRPr="00000000">
        <w:rPr>
          <w:rtl w:val="0"/>
        </w:rPr>
        <w:t xml:space="preserve"> Contenido didáctico que los grupos descubrirán en la actividad Jigsaw. Los participantes deben recibir solo dos hojas de trabajo consecutivas para orientar su enseñanza y debate asignados. Al finalizar el taller, los participantes recibirán todos las hojas de trabajo para su lectura posterior.</w:t>
        <w:br w:type="textWrapping"/>
      </w:r>
    </w:p>
    <w:p w:rsidR="00000000" w:rsidDel="00000000" w:rsidP="00000000" w:rsidRDefault="00000000" w:rsidRPr="00000000" w14:paraId="00000098">
      <w:pPr>
        <w:numPr>
          <w:ilvl w:val="0"/>
          <w:numId w:val="9"/>
        </w:numPr>
        <w:ind w:left="720" w:hanging="360"/>
        <w:rPr/>
      </w:pPr>
      <w:r w:rsidDel="00000000" w:rsidR="00000000" w:rsidRPr="00000000">
        <w:rPr>
          <w:b w:val="1"/>
          <w:rtl w:val="0"/>
        </w:rPr>
        <w:t xml:space="preserve">Notas:</w:t>
      </w:r>
      <w:r w:rsidDel="00000000" w:rsidR="00000000" w:rsidRPr="00000000">
        <w:rPr>
          <w:rtl w:val="0"/>
        </w:rPr>
        <w:t xml:space="preserve"> Hojas donde los participantes pueden tomar notas de una manera organizada, destacando sus preguntas y la información que se llevan consigo. Proporcione papel adicional para las notas, si es necesario.</w:t>
      </w:r>
    </w:p>
    <w:p w:rsidR="00000000" w:rsidDel="00000000" w:rsidP="00000000" w:rsidRDefault="00000000" w:rsidRPr="00000000" w14:paraId="00000099">
      <w:pPr>
        <w:pStyle w:val="Heading1"/>
        <w:tabs>
          <w:tab w:val="right" w:leader="none" w:pos="9360"/>
        </w:tabs>
        <w:rPr/>
      </w:pPr>
      <w:bookmarkStart w:colFirst="0" w:colLast="0" w:name="_heading=h.q7t9y2gyteml" w:id="16"/>
      <w:bookmarkEnd w:id="16"/>
      <w:r w:rsidDel="00000000" w:rsidR="00000000" w:rsidRPr="00000000">
        <w:br w:type="page"/>
      </w:r>
      <w:r w:rsidDel="00000000" w:rsidR="00000000" w:rsidRPr="00000000">
        <w:rPr>
          <w:rtl w:val="0"/>
        </w:rPr>
      </w:r>
    </w:p>
    <w:p w:rsidR="00000000" w:rsidDel="00000000" w:rsidP="00000000" w:rsidRDefault="00000000" w:rsidRPr="00000000" w14:paraId="0000009A">
      <w:pPr>
        <w:pStyle w:val="Heading1"/>
        <w:tabs>
          <w:tab w:val="right" w:leader="none" w:pos="9360"/>
        </w:tabs>
        <w:rPr/>
      </w:pPr>
      <w:bookmarkStart w:colFirst="0" w:colLast="0" w:name="_heading=h.5xbqaup1gegx" w:id="17"/>
      <w:bookmarkEnd w:id="17"/>
      <w:r w:rsidDel="00000000" w:rsidR="00000000" w:rsidRPr="00000000">
        <w:rPr>
          <w:rtl w:val="0"/>
        </w:rPr>
        <w:t xml:space="preserve">Preparación de la capacitación</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pStyle w:val="Heading2"/>
        <w:rPr/>
      </w:pPr>
      <w:bookmarkStart w:colFirst="0" w:colLast="0" w:name="_heading=h.y8oybi2wc8ia" w:id="18"/>
      <w:bookmarkEnd w:id="18"/>
      <w:r w:rsidDel="00000000" w:rsidR="00000000" w:rsidRPr="00000000">
        <w:rPr>
          <w:rtl w:val="0"/>
        </w:rPr>
        <w:t xml:space="preserve">Adaptación del contenido</w:t>
      </w:r>
    </w:p>
    <w:p w:rsidR="00000000" w:rsidDel="00000000" w:rsidP="00000000" w:rsidRDefault="00000000" w:rsidRPr="00000000" w14:paraId="0000009D">
      <w:pPr>
        <w:rPr/>
      </w:pPr>
      <w:r w:rsidDel="00000000" w:rsidR="00000000" w:rsidRPr="00000000">
        <w:rPr>
          <w:rtl w:val="0"/>
        </w:rPr>
        <w:t xml:space="preserve">Como en toda capacitación, se recomienda que cualquier contenido que facilite a un grupo se adapte a cada público específico. El contenido de este módulo está escrito a un nivel que debería ser accesible para la mayoría, aunque puede adaptarse más en función de las necesidades del público. Las consideraciones para la adaptación incluyen:</w:t>
      </w:r>
    </w:p>
    <w:p w:rsidR="00000000" w:rsidDel="00000000" w:rsidP="00000000" w:rsidRDefault="00000000" w:rsidRPr="00000000" w14:paraId="0000009E">
      <w:pPr>
        <w:numPr>
          <w:ilvl w:val="0"/>
          <w:numId w:val="5"/>
        </w:numPr>
        <w:ind w:left="720" w:hanging="360"/>
        <w:rPr/>
      </w:pPr>
      <w:r w:rsidDel="00000000" w:rsidR="00000000" w:rsidRPr="00000000">
        <w:rPr>
          <w:b w:val="1"/>
          <w:rtl w:val="0"/>
        </w:rPr>
        <w:t xml:space="preserve">Conozca a su público.</w:t>
      </w:r>
      <w:r w:rsidDel="00000000" w:rsidR="00000000" w:rsidRPr="00000000">
        <w:rPr>
          <w:rtl w:val="0"/>
        </w:rPr>
        <w:t xml:space="preserve"> Descubra qué participantes tienen conocimiento previo del desarrollo de la primera infancia. Identifique brechas importantes en sus habilidades o conocimientos.</w:t>
      </w:r>
    </w:p>
    <w:p w:rsidR="00000000" w:rsidDel="00000000" w:rsidP="00000000" w:rsidRDefault="00000000" w:rsidRPr="00000000" w14:paraId="0000009F">
      <w:pPr>
        <w:numPr>
          <w:ilvl w:val="0"/>
          <w:numId w:val="5"/>
        </w:numPr>
        <w:ind w:left="720" w:hanging="360"/>
        <w:rPr/>
      </w:pPr>
      <w:r w:rsidDel="00000000" w:rsidR="00000000" w:rsidRPr="00000000">
        <w:rPr>
          <w:b w:val="1"/>
          <w:rtl w:val="0"/>
        </w:rPr>
        <w:t xml:space="preserve">Comprenda el ambiente y los recursos de aprendizaje.</w:t>
      </w:r>
      <w:r w:rsidDel="00000000" w:rsidR="00000000" w:rsidRPr="00000000">
        <w:rPr>
          <w:rtl w:val="0"/>
        </w:rPr>
        <w:t xml:space="preserve"> Infórmese sobre el espacio físico y cultural en el que tendrá lugar el proceso de enseñanza y aprendizaje. Esto impactará en la manera en que se imparte la capacitación.</w:t>
      </w:r>
    </w:p>
    <w:p w:rsidR="00000000" w:rsidDel="00000000" w:rsidP="00000000" w:rsidRDefault="00000000" w:rsidRPr="00000000" w14:paraId="000000A0">
      <w:pPr>
        <w:numPr>
          <w:ilvl w:val="0"/>
          <w:numId w:val="5"/>
        </w:numPr>
        <w:ind w:left="720" w:hanging="360"/>
        <w:rPr/>
      </w:pPr>
      <w:bookmarkStart w:colFirst="0" w:colLast="0" w:name="_heading=h.ivxfk4x08i81" w:id="19"/>
      <w:bookmarkEnd w:id="19"/>
      <w:r w:rsidDel="00000000" w:rsidR="00000000" w:rsidRPr="00000000">
        <w:rPr>
          <w:b w:val="1"/>
          <w:rtl w:val="0"/>
        </w:rPr>
        <w:t xml:space="preserve">Incorpore el contexto.</w:t>
      </w:r>
      <w:r w:rsidDel="00000000" w:rsidR="00000000" w:rsidRPr="00000000">
        <w:rPr>
          <w:rtl w:val="0"/>
        </w:rPr>
        <w:t xml:space="preserve"> Para asegurar que la capacitación sea relevante para el contexto de los participantes, considere pedirles que aprendan y reflexionen sobre el contenido mediante ejemplos de otros elementos que se </w:t>
      </w:r>
      <w:r w:rsidDel="00000000" w:rsidR="00000000" w:rsidRPr="00000000">
        <w:rPr>
          <w:rtl w:val="0"/>
        </w:rPr>
        <w:t xml:space="preserve">relacionen</w:t>
      </w:r>
      <w:r w:rsidDel="00000000" w:rsidR="00000000" w:rsidRPr="00000000">
        <w:rPr>
          <w:rtl w:val="0"/>
        </w:rPr>
        <w:t xml:space="preserve"> con su propio contexto y experiencia.</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pStyle w:val="Heading2"/>
        <w:rPr/>
      </w:pPr>
      <w:r w:rsidDel="00000000" w:rsidR="00000000" w:rsidRPr="00000000">
        <w:rPr>
          <w:rtl w:val="0"/>
        </w:rPr>
        <w:t xml:space="preserve">Inclusión</w:t>
      </w:r>
    </w:p>
    <w:p w:rsidR="00000000" w:rsidDel="00000000" w:rsidP="00000000" w:rsidRDefault="00000000" w:rsidRPr="00000000" w14:paraId="000000A3">
      <w:pPr>
        <w:rPr/>
      </w:pPr>
      <w:r w:rsidDel="00000000" w:rsidR="00000000" w:rsidRPr="00000000">
        <w:rPr>
          <w:rtl w:val="0"/>
        </w:rPr>
        <w:t xml:space="preserve">Esta capacitación depende de la comprensión lectora y el habla, asegurando que todos los participantes reciban el apoyo necesario para participar de manera adecuada. Por ejemplo, las hojas de trabajo pueden ser provistas en formato digital para ser leídas con el uso de tecnología de apoyo o impresas en tamaños alternativos si fuese necesario.</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Durante el proceso de selección de participantes, </w:t>
      </w:r>
      <w:r w:rsidDel="00000000" w:rsidR="00000000" w:rsidRPr="00000000">
        <w:rPr>
          <w:rtl w:val="0"/>
        </w:rPr>
        <w:t xml:space="preserve">infórmeles</w:t>
      </w:r>
      <w:r w:rsidDel="00000000" w:rsidR="00000000" w:rsidRPr="00000000">
        <w:rPr>
          <w:rtl w:val="0"/>
        </w:rPr>
        <w:t xml:space="preserve"> de que cualquiera puede participar, señalando al mismo tiempo que los participantes pueden notificar a los organizadores/facilitadores cualquier necesidad específica antes de la formación.</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bookmarkStart w:colFirst="0" w:colLast="0" w:name="_heading=h.l6u6zyivew0v" w:id="20"/>
      <w:bookmarkEnd w:id="20"/>
      <w:r w:rsidDel="00000000" w:rsidR="00000000" w:rsidRPr="00000000">
        <w:rPr>
          <w:rtl w:val="0"/>
        </w:rPr>
        <w:t xml:space="preserve">Asegúrese de que el sitio y el material del taller sean accesibles para todos, preguntando sobre opciones de lugares para participantes con discapacidades.</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pStyle w:val="Heading2"/>
        <w:rPr/>
      </w:pPr>
      <w:bookmarkStart w:colFirst="0" w:colLast="0" w:name="_heading=h.6wp4to4o0qux" w:id="21"/>
      <w:bookmarkEnd w:id="21"/>
      <w:r w:rsidDel="00000000" w:rsidR="00000000" w:rsidRPr="00000000">
        <w:rPr>
          <w:rtl w:val="0"/>
        </w:rPr>
        <w:t xml:space="preserve">Actividades de preparación</w:t>
      </w:r>
    </w:p>
    <w:p w:rsidR="00000000" w:rsidDel="00000000" w:rsidP="00000000" w:rsidRDefault="00000000" w:rsidRPr="00000000" w14:paraId="000000AA">
      <w:pPr>
        <w:numPr>
          <w:ilvl w:val="0"/>
          <w:numId w:val="10"/>
        </w:numPr>
        <w:spacing w:after="120" w:lineRule="auto"/>
        <w:ind w:left="720" w:hanging="360"/>
        <w:rPr/>
      </w:pPr>
      <w:r w:rsidDel="00000000" w:rsidR="00000000" w:rsidRPr="00000000">
        <w:rPr>
          <w:rtl w:val="0"/>
        </w:rPr>
        <w:t xml:space="preserve">Familiaricese con el método Jigsaw. Entienda su papel y el papel que desempeñan los participantes en la actividad.</w:t>
      </w:r>
    </w:p>
    <w:p w:rsidR="00000000" w:rsidDel="00000000" w:rsidP="00000000" w:rsidRDefault="00000000" w:rsidRPr="00000000" w14:paraId="000000AB">
      <w:pPr>
        <w:numPr>
          <w:ilvl w:val="0"/>
          <w:numId w:val="10"/>
        </w:numPr>
        <w:spacing w:after="120" w:lineRule="auto"/>
        <w:ind w:left="720" w:hanging="360"/>
        <w:rPr/>
      </w:pPr>
      <w:r w:rsidDel="00000000" w:rsidR="00000000" w:rsidRPr="00000000">
        <w:rPr>
          <w:rtl w:val="0"/>
        </w:rPr>
        <w:t xml:space="preserve">Imprima una copia de la Guía para el facilitador, para su uso.</w:t>
      </w:r>
    </w:p>
    <w:p w:rsidR="00000000" w:rsidDel="00000000" w:rsidP="00000000" w:rsidRDefault="00000000" w:rsidRPr="00000000" w14:paraId="000000AC">
      <w:pPr>
        <w:numPr>
          <w:ilvl w:val="0"/>
          <w:numId w:val="10"/>
        </w:numPr>
        <w:spacing w:after="120" w:lineRule="auto"/>
        <w:ind w:left="720" w:hanging="360"/>
        <w:rPr/>
      </w:pPr>
      <w:r w:rsidDel="00000000" w:rsidR="00000000" w:rsidRPr="00000000">
        <w:rPr>
          <w:rtl w:val="0"/>
        </w:rPr>
        <w:t xml:space="preserve">Imprima una copia de la hoja de trabajo para cada participante. Imprima a color si es posible.</w:t>
      </w:r>
    </w:p>
    <w:p w:rsidR="00000000" w:rsidDel="00000000" w:rsidP="00000000" w:rsidRDefault="00000000" w:rsidRPr="00000000" w14:paraId="000000AD">
      <w:pPr>
        <w:numPr>
          <w:ilvl w:val="0"/>
          <w:numId w:val="10"/>
        </w:numPr>
        <w:spacing w:after="120" w:lineRule="auto"/>
        <w:ind w:left="720" w:hanging="360"/>
        <w:rPr/>
      </w:pPr>
      <w:r w:rsidDel="00000000" w:rsidR="00000000" w:rsidRPr="00000000">
        <w:rPr>
          <w:rtl w:val="0"/>
        </w:rPr>
        <w:t xml:space="preserve">Si es posible, puede colocar las hojas de trabajo sobre una mesa e invitar a los participantes a que cojan primero sólo las dos hojas que se les han asignado (o puede distribuirlas usted mismo/a). Al finalizar la sesión, quienes participan pueden coger las hojas de trabajo restantes para completar su colección.</w:t>
      </w:r>
    </w:p>
    <w:p w:rsidR="00000000" w:rsidDel="00000000" w:rsidP="00000000" w:rsidRDefault="00000000" w:rsidRPr="00000000" w14:paraId="000000AE">
      <w:pPr>
        <w:numPr>
          <w:ilvl w:val="0"/>
          <w:numId w:val="10"/>
        </w:numPr>
        <w:ind w:left="720" w:hanging="360"/>
        <w:rPr/>
      </w:pPr>
      <w:r w:rsidDel="00000000" w:rsidR="00000000" w:rsidRPr="00000000">
        <w:rPr>
          <w:rtl w:val="0"/>
        </w:rPr>
        <w:t xml:space="preserve">Si no se dispone de proyector, prepare las siguientes hojas de rotafolio como referencia:</w:t>
      </w:r>
    </w:p>
    <w:p w:rsidR="00000000" w:rsidDel="00000000" w:rsidP="00000000" w:rsidRDefault="00000000" w:rsidRPr="00000000" w14:paraId="000000AF">
      <w:pPr>
        <w:numPr>
          <w:ilvl w:val="1"/>
          <w:numId w:val="10"/>
        </w:numPr>
        <w:ind w:left="1440" w:hanging="360"/>
        <w:rPr/>
      </w:pPr>
      <w:r w:rsidDel="00000000" w:rsidR="00000000" w:rsidRPr="00000000">
        <w:rPr>
          <w:rtl w:val="0"/>
        </w:rPr>
        <w:t xml:space="preserve">Lista de los objetivos de aprendizaje de la sesión</w:t>
      </w:r>
    </w:p>
    <w:p w:rsidR="00000000" w:rsidDel="00000000" w:rsidP="00000000" w:rsidRDefault="00000000" w:rsidRPr="00000000" w14:paraId="000000B0">
      <w:pPr>
        <w:numPr>
          <w:ilvl w:val="1"/>
          <w:numId w:val="10"/>
        </w:numPr>
        <w:ind w:left="1440" w:hanging="360"/>
        <w:rPr/>
      </w:pPr>
      <w:r w:rsidDel="00000000" w:rsidR="00000000" w:rsidRPr="00000000">
        <w:rPr>
          <w:rtl w:val="0"/>
        </w:rPr>
        <w:t xml:space="preserve">Haga un diagrama del flujo de la actividad (diapositiva 5)</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pStyle w:val="Heading2"/>
        <w:rPr/>
      </w:pPr>
      <w:bookmarkStart w:colFirst="0" w:colLast="0" w:name="_heading=h.4kfd3l9nnl7t" w:id="22"/>
      <w:bookmarkEnd w:id="22"/>
      <w:r w:rsidDel="00000000" w:rsidR="00000000" w:rsidRPr="00000000">
        <w:rPr>
          <w:rtl w:val="0"/>
        </w:rPr>
        <w:t xml:space="preserve">Durante el taller</w:t>
      </w:r>
    </w:p>
    <w:p w:rsidR="00000000" w:rsidDel="00000000" w:rsidP="00000000" w:rsidRDefault="00000000" w:rsidRPr="00000000" w14:paraId="000000B3">
      <w:pPr>
        <w:rPr/>
      </w:pPr>
      <w:r w:rsidDel="00000000" w:rsidR="00000000" w:rsidRPr="00000000">
        <w:rPr>
          <w:rtl w:val="0"/>
        </w:rPr>
        <w:t xml:space="preserve">Anime a todos los participantes a reflexionar sobre cómo se relaciona el contenido que leyeron con su contexto local específico.</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Proporcione suficiente tiempo en la sesión plenaria para identificar posibles acciones futuras en el contexto local específico de cada participante.</w:t>
      </w:r>
    </w:p>
    <w:p w:rsidR="00000000" w:rsidDel="00000000" w:rsidP="00000000" w:rsidRDefault="00000000" w:rsidRPr="00000000" w14:paraId="000000B6">
      <w:pPr>
        <w:pStyle w:val="Heading1"/>
        <w:rPr/>
      </w:pPr>
      <w:bookmarkStart w:colFirst="0" w:colLast="0" w:name="_heading=h.s453wqf6c6tl" w:id="23"/>
      <w:bookmarkEnd w:id="23"/>
      <w:r w:rsidDel="00000000" w:rsidR="00000000" w:rsidRPr="00000000">
        <w:rPr>
          <w:rtl w:val="0"/>
        </w:rPr>
        <w:t xml:space="preserve">Capacitación</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pStyle w:val="Heading2"/>
        <w:spacing w:after="200" w:lineRule="auto"/>
        <w:rPr/>
      </w:pPr>
      <w:bookmarkStart w:colFirst="0" w:colLast="0" w:name="_heading=h.f3wsz2udvjar" w:id="24"/>
      <w:bookmarkEnd w:id="24"/>
      <w:r w:rsidDel="00000000" w:rsidR="00000000" w:rsidRPr="00000000">
        <w:rPr>
          <w:rtl w:val="0"/>
        </w:rPr>
        <w:t xml:space="preserve">Hoja de ruta</w:t>
      </w:r>
    </w:p>
    <w:p w:rsidR="00000000" w:rsidDel="00000000" w:rsidP="00000000" w:rsidRDefault="00000000" w:rsidRPr="00000000" w14:paraId="000000B9">
      <w:pPr>
        <w:spacing w:after="200" w:lineRule="auto"/>
        <w:rPr/>
      </w:pPr>
      <w:r w:rsidDel="00000000" w:rsidR="00000000" w:rsidRPr="00000000">
        <w:rPr>
          <w:rtl w:val="0"/>
        </w:rPr>
        <w:t xml:space="preserve">Duración de la sesión: 120 minutos aproximadamente</w:t>
      </w:r>
    </w:p>
    <w:tbl>
      <w:tblPr>
        <w:tblStyle w:val="Table1"/>
        <w:tblW w:w="10125.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5"/>
        <w:gridCol w:w="1650"/>
        <w:gridCol w:w="1620"/>
        <w:gridCol w:w="3450"/>
        <w:tblGridChange w:id="0">
          <w:tblGrid>
            <w:gridCol w:w="3405"/>
            <w:gridCol w:w="1650"/>
            <w:gridCol w:w="1620"/>
            <w:gridCol w:w="3450"/>
          </w:tblGrid>
        </w:tblGridChange>
      </w:tblGrid>
      <w:tr>
        <w:trPr>
          <w:cantSplit w:val="0"/>
          <w:trHeight w:val="510" w:hRule="atLeast"/>
          <w:tblHeader w:val="0"/>
        </w:trPr>
        <w:tc>
          <w:tcPr>
            <w:tcBorders>
              <w:top w:color="999999" w:space="0" w:sz="8" w:val="single"/>
              <w:left w:color="999999" w:space="0" w:sz="8" w:val="single"/>
              <w:bottom w:color="999999" w:space="0" w:sz="8" w:val="single"/>
              <w:right w:color="999999" w:space="0" w:sz="8" w:val="single"/>
            </w:tcBorders>
            <w:shd w:fill="153744" w:val="clear"/>
            <w:tcMar>
              <w:top w:w="100.0" w:type="dxa"/>
              <w:left w:w="100.0" w:type="dxa"/>
              <w:bottom w:w="100.0" w:type="dxa"/>
              <w:right w:w="100.0" w:type="dxa"/>
            </w:tcMar>
          </w:tcPr>
          <w:p w:rsidR="00000000" w:rsidDel="00000000" w:rsidP="00000000" w:rsidRDefault="00000000" w:rsidRPr="00000000" w14:paraId="000000BA">
            <w:pPr>
              <w:widowControl w:val="0"/>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Actividad </w:t>
            </w:r>
          </w:p>
        </w:tc>
        <w:tc>
          <w:tcPr>
            <w:tcBorders>
              <w:top w:color="999999" w:space="0" w:sz="8" w:val="single"/>
              <w:left w:color="999999" w:space="0" w:sz="8" w:val="single"/>
              <w:bottom w:color="999999" w:space="0" w:sz="8" w:val="single"/>
              <w:right w:color="999999" w:space="0" w:sz="8" w:val="single"/>
            </w:tcBorders>
            <w:shd w:fill="153744" w:val="clear"/>
            <w:tcMar>
              <w:top w:w="100.0" w:type="dxa"/>
              <w:left w:w="100.0" w:type="dxa"/>
              <w:bottom w:w="100.0" w:type="dxa"/>
              <w:right w:w="100.0" w:type="dxa"/>
            </w:tcMar>
          </w:tcPr>
          <w:p w:rsidR="00000000" w:rsidDel="00000000" w:rsidP="00000000" w:rsidRDefault="00000000" w:rsidRPr="00000000" w14:paraId="000000BB">
            <w:pPr>
              <w:widowControl w:val="0"/>
              <w:ind w:left="90" w:firstLine="0"/>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Diapositivas</w:t>
            </w:r>
          </w:p>
        </w:tc>
        <w:tc>
          <w:tcPr>
            <w:tcBorders>
              <w:top w:color="999999" w:space="0" w:sz="8" w:val="single"/>
              <w:left w:color="999999" w:space="0" w:sz="8" w:val="single"/>
              <w:bottom w:color="999999" w:space="0" w:sz="8" w:val="single"/>
              <w:right w:color="999999" w:space="0" w:sz="8" w:val="single"/>
            </w:tcBorders>
            <w:shd w:fill="153744" w:val="clear"/>
            <w:tcMar>
              <w:top w:w="100.0" w:type="dxa"/>
              <w:left w:w="100.0" w:type="dxa"/>
              <w:bottom w:w="100.0" w:type="dxa"/>
              <w:right w:w="100.0" w:type="dxa"/>
            </w:tcMar>
          </w:tcPr>
          <w:p w:rsidR="00000000" w:rsidDel="00000000" w:rsidP="00000000" w:rsidRDefault="00000000" w:rsidRPr="00000000" w14:paraId="000000BC">
            <w:pPr>
              <w:widowControl w:val="0"/>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Duración estimada</w:t>
            </w:r>
          </w:p>
        </w:tc>
        <w:tc>
          <w:tcPr>
            <w:tcBorders>
              <w:top w:color="999999" w:space="0" w:sz="8" w:val="single"/>
              <w:left w:color="999999" w:space="0" w:sz="8" w:val="single"/>
              <w:bottom w:color="999999" w:space="0" w:sz="8" w:val="single"/>
              <w:right w:color="999999" w:space="0" w:sz="8" w:val="single"/>
            </w:tcBorders>
            <w:shd w:fill="153744" w:val="clear"/>
            <w:tcMar>
              <w:top w:w="100.0" w:type="dxa"/>
              <w:left w:w="100.0" w:type="dxa"/>
              <w:bottom w:w="100.0" w:type="dxa"/>
              <w:right w:w="100.0" w:type="dxa"/>
            </w:tcMar>
          </w:tcPr>
          <w:p w:rsidR="00000000" w:rsidDel="00000000" w:rsidP="00000000" w:rsidRDefault="00000000" w:rsidRPr="00000000" w14:paraId="000000BD">
            <w:pPr>
              <w:widowControl w:val="0"/>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Herramientas de la actividad</w:t>
            </w:r>
          </w:p>
        </w:tc>
      </w:tr>
      <w:tr>
        <w:trPr>
          <w:cantSplit w:val="0"/>
          <w:trHeight w:val="220" w:hRule="atLeast"/>
          <w:tblHeader w:val="0"/>
        </w:trPr>
        <w:tc>
          <w:tcPr>
            <w:tcBorders>
              <w:top w:color="999999" w:space="0" w:sz="8" w:val="single"/>
              <w:left w:color="999999" w:space="0" w:sz="8" w:val="single"/>
              <w:bottom w:color="999999" w:space="0" w:sz="8" w:val="single"/>
              <w:right w:color="999999"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rPr>
                <w:rFonts w:ascii="Muli" w:cs="Muli" w:eastAsia="Muli" w:hAnsi="Muli"/>
              </w:rPr>
            </w:pPr>
            <w:r w:rsidDel="00000000" w:rsidR="00000000" w:rsidRPr="00000000">
              <w:rPr>
                <w:rFonts w:ascii="Muli" w:cs="Muli" w:eastAsia="Muli" w:hAnsi="Muli"/>
                <w:rtl w:val="0"/>
              </w:rPr>
              <w:t xml:space="preserve">Bienvenida y actividad para romper el hielo</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BF">
            <w:pPr>
              <w:widowControl w:val="0"/>
              <w:rPr>
                <w:rFonts w:ascii="Muli" w:cs="Muli" w:eastAsia="Muli" w:hAnsi="Muli"/>
              </w:rPr>
            </w:pPr>
            <w:r w:rsidDel="00000000" w:rsidR="00000000" w:rsidRPr="00000000">
              <w:rPr>
                <w:rFonts w:ascii="Muli" w:cs="Muli" w:eastAsia="Muli" w:hAnsi="Muli"/>
                <w:rtl w:val="0"/>
              </w:rPr>
              <w:t xml:space="preserve">2</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0">
            <w:pPr>
              <w:widowControl w:val="0"/>
              <w:rPr>
                <w:rFonts w:ascii="Muli" w:cs="Muli" w:eastAsia="Muli" w:hAnsi="Muli"/>
              </w:rPr>
            </w:pPr>
            <w:r w:rsidDel="00000000" w:rsidR="00000000" w:rsidRPr="00000000">
              <w:rPr>
                <w:rFonts w:ascii="Muli" w:cs="Muli" w:eastAsia="Muli" w:hAnsi="Muli"/>
                <w:rtl w:val="0"/>
              </w:rPr>
              <w:t xml:space="preserve">10 min</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rPr>
                <w:rFonts w:ascii="Muli" w:cs="Muli" w:eastAsia="Muli" w:hAnsi="Muli"/>
              </w:rPr>
            </w:pPr>
            <w:r w:rsidDel="00000000" w:rsidR="00000000" w:rsidRPr="00000000">
              <w:rPr>
                <w:rFonts w:ascii="Muli" w:cs="Muli" w:eastAsia="Muli" w:hAnsi="Muli"/>
                <w:rtl w:val="0"/>
              </w:rPr>
              <w:t xml:space="preserve">Notas </w:t>
            </w:r>
          </w:p>
        </w:tc>
      </w:tr>
      <w:tr>
        <w:trPr>
          <w:cantSplit w:val="0"/>
          <w:trHeight w:val="220" w:hRule="atLeast"/>
          <w:tblHeader w:val="0"/>
        </w:trPr>
        <w:tc>
          <w:tcPr>
            <w:tcBorders>
              <w:top w:color="999999" w:space="0" w:sz="8" w:val="single"/>
              <w:left w:color="999999" w:space="0" w:sz="8" w:val="single"/>
              <w:bottom w:color="999999" w:space="0" w:sz="8" w:val="single"/>
              <w:right w:color="999999"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rPr>
                <w:rFonts w:ascii="Muli" w:cs="Muli" w:eastAsia="Muli" w:hAnsi="Muli"/>
              </w:rPr>
            </w:pPr>
            <w:r w:rsidDel="00000000" w:rsidR="00000000" w:rsidRPr="00000000">
              <w:rPr>
                <w:rFonts w:ascii="Muli" w:cs="Muli" w:eastAsia="Muli" w:hAnsi="Muli"/>
                <w:rtl w:val="0"/>
              </w:rPr>
              <w:t xml:space="preserve">Resumen del módulo</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3">
            <w:pPr>
              <w:widowControl w:val="0"/>
              <w:rPr>
                <w:rFonts w:ascii="Muli" w:cs="Muli" w:eastAsia="Muli" w:hAnsi="Muli"/>
              </w:rPr>
            </w:pPr>
            <w:r w:rsidDel="00000000" w:rsidR="00000000" w:rsidRPr="00000000">
              <w:rPr>
                <w:rFonts w:ascii="Muli" w:cs="Muli" w:eastAsia="Muli" w:hAnsi="Muli"/>
                <w:rtl w:val="0"/>
              </w:rPr>
              <w:t xml:space="preserve">3 - 4</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4">
            <w:pPr>
              <w:widowControl w:val="0"/>
              <w:rPr>
                <w:rFonts w:ascii="Muli" w:cs="Muli" w:eastAsia="Muli" w:hAnsi="Muli"/>
              </w:rPr>
            </w:pPr>
            <w:r w:rsidDel="00000000" w:rsidR="00000000" w:rsidRPr="00000000">
              <w:rPr>
                <w:rFonts w:ascii="Muli" w:cs="Muli" w:eastAsia="Muli" w:hAnsi="Muli"/>
                <w:rtl w:val="0"/>
              </w:rPr>
              <w:t xml:space="preserve">5 min</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rPr>
                <w:rFonts w:ascii="Muli" w:cs="Muli" w:eastAsia="Muli" w:hAnsi="Muli"/>
              </w:rPr>
            </w:pPr>
            <w:r w:rsidDel="00000000" w:rsidR="00000000" w:rsidRPr="00000000">
              <w:rPr>
                <w:rFonts w:ascii="Muli" w:cs="Muli" w:eastAsia="Muli" w:hAnsi="Muli"/>
                <w:rtl w:val="0"/>
              </w:rPr>
              <w:t xml:space="preserve">Diapositivas o rotafolio</w:t>
            </w:r>
          </w:p>
        </w:tc>
      </w:tr>
      <w:tr>
        <w:trPr>
          <w:cantSplit w:val="0"/>
          <w:trHeight w:val="220" w:hRule="atLeast"/>
          <w:tblHeader w:val="0"/>
        </w:trPr>
        <w:tc>
          <w:tcPr>
            <w:tcBorders>
              <w:top w:color="999999" w:space="0" w:sz="8" w:val="single"/>
              <w:left w:color="999999" w:space="0" w:sz="8" w:val="single"/>
              <w:bottom w:color="999999" w:space="0" w:sz="8" w:val="single"/>
              <w:right w:color="999999"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rPr>
                <w:rFonts w:ascii="Muli" w:cs="Muli" w:eastAsia="Muli" w:hAnsi="Muli"/>
              </w:rPr>
            </w:pPr>
            <w:r w:rsidDel="00000000" w:rsidR="00000000" w:rsidRPr="00000000">
              <w:rPr>
                <w:rFonts w:ascii="Muli" w:cs="Muli" w:eastAsia="Muli" w:hAnsi="Muli"/>
                <w:rtl w:val="0"/>
              </w:rPr>
              <w:t xml:space="preserve">Introducción al método Jigsaw</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7">
            <w:pPr>
              <w:widowControl w:val="0"/>
              <w:rPr>
                <w:rFonts w:ascii="Muli" w:cs="Muli" w:eastAsia="Muli" w:hAnsi="Muli"/>
              </w:rPr>
            </w:pPr>
            <w:r w:rsidDel="00000000" w:rsidR="00000000" w:rsidRPr="00000000">
              <w:rPr>
                <w:rFonts w:ascii="Muli" w:cs="Muli" w:eastAsia="Muli" w:hAnsi="Muli"/>
                <w:rtl w:val="0"/>
              </w:rPr>
              <w:t xml:space="preserve">5</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8">
            <w:pPr>
              <w:widowControl w:val="0"/>
              <w:rPr>
                <w:rFonts w:ascii="Muli" w:cs="Muli" w:eastAsia="Muli" w:hAnsi="Muli"/>
              </w:rPr>
            </w:pPr>
            <w:r w:rsidDel="00000000" w:rsidR="00000000" w:rsidRPr="00000000">
              <w:rPr>
                <w:rFonts w:ascii="Muli" w:cs="Muli" w:eastAsia="Muli" w:hAnsi="Muli"/>
                <w:rtl w:val="0"/>
              </w:rPr>
              <w:t xml:space="preserve">10 min</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rPr>
                <w:rFonts w:ascii="Muli" w:cs="Muli" w:eastAsia="Muli" w:hAnsi="Muli"/>
              </w:rPr>
            </w:pPr>
            <w:r w:rsidDel="00000000" w:rsidR="00000000" w:rsidRPr="00000000">
              <w:rPr>
                <w:rFonts w:ascii="Muli" w:cs="Muli" w:eastAsia="Muli" w:hAnsi="Muli"/>
                <w:rtl w:val="0"/>
              </w:rPr>
              <w:t xml:space="preserve">Diapositivas o rotafolio</w:t>
            </w:r>
          </w:p>
          <w:p w:rsidR="00000000" w:rsidDel="00000000" w:rsidP="00000000" w:rsidRDefault="00000000" w:rsidRPr="00000000" w14:paraId="000000CA">
            <w:pPr>
              <w:widowControl w:val="0"/>
              <w:rPr>
                <w:rFonts w:ascii="Muli" w:cs="Muli" w:eastAsia="Muli" w:hAnsi="Muli"/>
              </w:rPr>
            </w:pPr>
            <w:r w:rsidDel="00000000" w:rsidR="00000000" w:rsidRPr="00000000">
              <w:rPr>
                <w:rFonts w:ascii="Muli" w:cs="Muli" w:eastAsia="Muli" w:hAnsi="Muli"/>
                <w:rtl w:val="0"/>
              </w:rPr>
              <w:t xml:space="preserve">Hoja de trabajo</w:t>
            </w:r>
          </w:p>
        </w:tc>
      </w:tr>
      <w:tr>
        <w:trPr>
          <w:cantSplit w:val="0"/>
          <w:trHeight w:val="220" w:hRule="atLeast"/>
          <w:tblHeader w:val="0"/>
        </w:trPr>
        <w:tc>
          <w:tcPr>
            <w:tcBorders>
              <w:top w:color="999999" w:space="0" w:sz="8" w:val="single"/>
              <w:left w:color="999999" w:space="0" w:sz="8" w:val="single"/>
              <w:bottom w:color="999999" w:space="0" w:sz="8" w:val="single"/>
              <w:right w:color="999999"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rPr>
                <w:rFonts w:ascii="Muli" w:cs="Muli" w:eastAsia="Muli" w:hAnsi="Muli"/>
              </w:rPr>
            </w:pPr>
            <w:r w:rsidDel="00000000" w:rsidR="00000000" w:rsidRPr="00000000">
              <w:rPr>
                <w:rFonts w:ascii="Muli" w:cs="Muli" w:eastAsia="Muli" w:hAnsi="Muli"/>
                <w:rtl w:val="0"/>
              </w:rPr>
              <w:t xml:space="preserve">Los participantes revisan las hojas de trabajo</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rPr>
                <w:rFonts w:ascii="Muli" w:cs="Muli" w:eastAsia="Muli" w:hAnsi="Muli"/>
              </w:rPr>
            </w:pPr>
            <w:r w:rsidDel="00000000" w:rsidR="00000000" w:rsidRPr="00000000">
              <w:rPr>
                <w:rFonts w:ascii="Muli" w:cs="Muli" w:eastAsia="Muli" w:hAnsi="Muli"/>
                <w:rtl w:val="0"/>
              </w:rPr>
              <w:t xml:space="preserve">N/A</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rPr>
                <w:rFonts w:ascii="Muli" w:cs="Muli" w:eastAsia="Muli" w:hAnsi="Muli"/>
              </w:rPr>
            </w:pPr>
            <w:r w:rsidDel="00000000" w:rsidR="00000000" w:rsidRPr="00000000">
              <w:rPr>
                <w:rFonts w:ascii="Muli" w:cs="Muli" w:eastAsia="Muli" w:hAnsi="Muli"/>
                <w:rtl w:val="0"/>
              </w:rPr>
              <w:t xml:space="preserve">10 min</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rPr>
                <w:rFonts w:ascii="Muli" w:cs="Muli" w:eastAsia="Muli" w:hAnsi="Muli"/>
              </w:rPr>
            </w:pPr>
            <w:r w:rsidDel="00000000" w:rsidR="00000000" w:rsidRPr="00000000">
              <w:rPr>
                <w:rFonts w:ascii="Muli" w:cs="Muli" w:eastAsia="Muli" w:hAnsi="Muli"/>
                <w:rtl w:val="0"/>
              </w:rPr>
              <w:t xml:space="preserve">Hoja de trabajo</w:t>
            </w:r>
          </w:p>
        </w:tc>
      </w:tr>
      <w:tr>
        <w:trPr>
          <w:cantSplit w:val="0"/>
          <w:trHeight w:val="220" w:hRule="atLeast"/>
          <w:tblHeader w:val="0"/>
        </w:trPr>
        <w:tc>
          <w:tcPr>
            <w:tcBorders>
              <w:top w:color="999999" w:space="0" w:sz="8" w:val="single"/>
              <w:left w:color="999999" w:space="0" w:sz="8" w:val="single"/>
              <w:bottom w:color="999999" w:space="0" w:sz="8" w:val="single"/>
              <w:right w:color="999999"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rPr>
                <w:rFonts w:ascii="Muli" w:cs="Muli" w:eastAsia="Muli" w:hAnsi="Muli"/>
              </w:rPr>
            </w:pPr>
            <w:r w:rsidDel="00000000" w:rsidR="00000000" w:rsidRPr="00000000">
              <w:rPr>
                <w:rFonts w:ascii="Muli" w:cs="Muli" w:eastAsia="Muli" w:hAnsi="Muli"/>
                <w:rtl w:val="0"/>
              </w:rPr>
              <w:t xml:space="preserve">Debate en «grupos de expertos»</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rPr>
                <w:rFonts w:ascii="Muli" w:cs="Muli" w:eastAsia="Muli" w:hAnsi="Muli"/>
              </w:rPr>
            </w:pPr>
            <w:r w:rsidDel="00000000" w:rsidR="00000000" w:rsidRPr="00000000">
              <w:rPr>
                <w:rFonts w:ascii="Muli" w:cs="Muli" w:eastAsia="Muli" w:hAnsi="Muli"/>
                <w:rtl w:val="0"/>
              </w:rPr>
              <w:t xml:space="preserve">N/A</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rPr>
                <w:rFonts w:ascii="Muli" w:cs="Muli" w:eastAsia="Muli" w:hAnsi="Muli"/>
              </w:rPr>
            </w:pPr>
            <w:r w:rsidDel="00000000" w:rsidR="00000000" w:rsidRPr="00000000">
              <w:rPr>
                <w:rFonts w:ascii="Muli" w:cs="Muli" w:eastAsia="Muli" w:hAnsi="Muli"/>
                <w:rtl w:val="0"/>
              </w:rPr>
              <w:t xml:space="preserve">10 min</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ind w:left="0" w:firstLine="0"/>
              <w:rPr>
                <w:rFonts w:ascii="Muli" w:cs="Muli" w:eastAsia="Muli" w:hAnsi="Muli"/>
              </w:rPr>
            </w:pPr>
            <w:r w:rsidDel="00000000" w:rsidR="00000000" w:rsidRPr="00000000">
              <w:rPr>
                <w:rFonts w:ascii="Muli" w:cs="Muli" w:eastAsia="Muli" w:hAnsi="Muli"/>
                <w:rtl w:val="0"/>
              </w:rPr>
              <w:t xml:space="preserve">Hoja de trabajo</w:t>
            </w:r>
          </w:p>
          <w:p w:rsidR="00000000" w:rsidDel="00000000" w:rsidP="00000000" w:rsidRDefault="00000000" w:rsidRPr="00000000" w14:paraId="000000D3">
            <w:pPr>
              <w:widowControl w:val="0"/>
              <w:ind w:left="0" w:firstLine="0"/>
              <w:rPr>
                <w:rFonts w:ascii="Muli" w:cs="Muli" w:eastAsia="Muli" w:hAnsi="Muli"/>
              </w:rPr>
            </w:pPr>
            <w:r w:rsidDel="00000000" w:rsidR="00000000" w:rsidRPr="00000000">
              <w:rPr>
                <w:rFonts w:ascii="Muli" w:cs="Muli" w:eastAsia="Muli" w:hAnsi="Muli"/>
                <w:rtl w:val="0"/>
              </w:rPr>
              <w:t xml:space="preserve">Notas</w:t>
            </w:r>
          </w:p>
        </w:tc>
      </w:tr>
      <w:tr>
        <w:trPr>
          <w:cantSplit w:val="0"/>
          <w:trHeight w:val="220" w:hRule="atLeast"/>
          <w:tblHeader w:val="0"/>
        </w:trPr>
        <w:tc>
          <w:tcPr>
            <w:tcBorders>
              <w:top w:color="999999" w:space="0" w:sz="8" w:val="single"/>
              <w:left w:color="999999" w:space="0" w:sz="8" w:val="single"/>
              <w:bottom w:color="999999" w:space="0" w:sz="8" w:val="single"/>
              <w:right w:color="999999"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rPr>
                <w:rFonts w:ascii="Muli" w:cs="Muli" w:eastAsia="Muli" w:hAnsi="Muli"/>
              </w:rPr>
            </w:pPr>
            <w:r w:rsidDel="00000000" w:rsidR="00000000" w:rsidRPr="00000000">
              <w:rPr>
                <w:rFonts w:ascii="Muli" w:cs="Muli" w:eastAsia="Muli" w:hAnsi="Muli"/>
                <w:rtl w:val="0"/>
              </w:rPr>
              <w:t xml:space="preserve">Presentación del contenido por parte de los participantes</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D5">
            <w:pPr>
              <w:widowControl w:val="0"/>
              <w:rPr>
                <w:rFonts w:ascii="Muli" w:cs="Muli" w:eastAsia="Muli" w:hAnsi="Muli"/>
              </w:rPr>
            </w:pPr>
            <w:r w:rsidDel="00000000" w:rsidR="00000000" w:rsidRPr="00000000">
              <w:rPr>
                <w:rFonts w:ascii="Muli" w:cs="Muli" w:eastAsia="Muli" w:hAnsi="Muli"/>
                <w:rtl w:val="0"/>
              </w:rPr>
              <w:t xml:space="preserve">N/A</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D6">
            <w:pPr>
              <w:widowControl w:val="0"/>
              <w:rPr>
                <w:rFonts w:ascii="Muli" w:cs="Muli" w:eastAsia="Muli" w:hAnsi="Muli"/>
              </w:rPr>
            </w:pPr>
            <w:r w:rsidDel="00000000" w:rsidR="00000000" w:rsidRPr="00000000">
              <w:rPr>
                <w:rFonts w:ascii="Muli" w:cs="Muli" w:eastAsia="Muli" w:hAnsi="Muli"/>
                <w:rtl w:val="0"/>
              </w:rPr>
              <w:t xml:space="preserve">50 min</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D7">
            <w:pPr>
              <w:widowControl w:val="0"/>
              <w:ind w:left="0" w:firstLine="0"/>
              <w:rPr>
                <w:rFonts w:ascii="Muli" w:cs="Muli" w:eastAsia="Muli" w:hAnsi="Muli"/>
              </w:rPr>
            </w:pPr>
            <w:r w:rsidDel="00000000" w:rsidR="00000000" w:rsidRPr="00000000">
              <w:rPr>
                <w:rFonts w:ascii="Muli" w:cs="Muli" w:eastAsia="Muli" w:hAnsi="Muli"/>
                <w:rtl w:val="0"/>
              </w:rPr>
              <w:t xml:space="preserve">Hoja de trabajo</w:t>
            </w:r>
          </w:p>
          <w:p w:rsidR="00000000" w:rsidDel="00000000" w:rsidP="00000000" w:rsidRDefault="00000000" w:rsidRPr="00000000" w14:paraId="000000D8">
            <w:pPr>
              <w:widowControl w:val="0"/>
              <w:ind w:left="0" w:firstLine="0"/>
              <w:rPr>
                <w:rFonts w:ascii="Muli" w:cs="Muli" w:eastAsia="Muli" w:hAnsi="Muli"/>
              </w:rPr>
            </w:pPr>
            <w:r w:rsidDel="00000000" w:rsidR="00000000" w:rsidRPr="00000000">
              <w:rPr>
                <w:rFonts w:ascii="Muli" w:cs="Muli" w:eastAsia="Muli" w:hAnsi="Muli"/>
                <w:rtl w:val="0"/>
              </w:rPr>
              <w:t xml:space="preserve">Notas</w:t>
            </w:r>
          </w:p>
        </w:tc>
      </w:tr>
      <w:tr>
        <w:trPr>
          <w:cantSplit w:val="0"/>
          <w:trHeight w:val="220" w:hRule="atLeast"/>
          <w:tblHeader w:val="0"/>
        </w:trPr>
        <w:tc>
          <w:tcPr>
            <w:tcBorders>
              <w:top w:color="999999" w:space="0" w:sz="8" w:val="single"/>
              <w:left w:color="999999" w:space="0" w:sz="8" w:val="single"/>
              <w:bottom w:color="999999" w:space="0" w:sz="8" w:val="single"/>
              <w:right w:color="999999"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rPr>
                <w:rFonts w:ascii="Muli" w:cs="Muli" w:eastAsia="Muli" w:hAnsi="Muli"/>
              </w:rPr>
            </w:pPr>
            <w:r w:rsidDel="00000000" w:rsidR="00000000" w:rsidRPr="00000000">
              <w:rPr>
                <w:rFonts w:ascii="Muli" w:cs="Muli" w:eastAsia="Muli" w:hAnsi="Muli"/>
                <w:rtl w:val="0"/>
              </w:rPr>
              <w:t xml:space="preserve">Debate en plenaria</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rPr>
                <w:rFonts w:ascii="Muli" w:cs="Muli" w:eastAsia="Muli" w:hAnsi="Muli"/>
              </w:rPr>
            </w:pPr>
            <w:r w:rsidDel="00000000" w:rsidR="00000000" w:rsidRPr="00000000">
              <w:rPr>
                <w:rFonts w:ascii="Muli" w:cs="Muli" w:eastAsia="Muli" w:hAnsi="Muli"/>
                <w:rtl w:val="0"/>
              </w:rPr>
              <w:t xml:space="preserve">6-16</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DB">
            <w:pPr>
              <w:widowControl w:val="0"/>
              <w:rPr>
                <w:rFonts w:ascii="Muli" w:cs="Muli" w:eastAsia="Muli" w:hAnsi="Muli"/>
              </w:rPr>
            </w:pPr>
            <w:r w:rsidDel="00000000" w:rsidR="00000000" w:rsidRPr="00000000">
              <w:rPr>
                <w:rFonts w:ascii="Muli" w:cs="Muli" w:eastAsia="Muli" w:hAnsi="Muli"/>
                <w:rtl w:val="0"/>
              </w:rPr>
              <w:t xml:space="preserve">20 min</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ind w:left="0" w:firstLine="0"/>
              <w:rPr>
                <w:rFonts w:ascii="Muli" w:cs="Muli" w:eastAsia="Muli" w:hAnsi="Muli"/>
              </w:rPr>
            </w:pPr>
            <w:r w:rsidDel="00000000" w:rsidR="00000000" w:rsidRPr="00000000">
              <w:rPr>
                <w:rFonts w:ascii="Muli" w:cs="Muli" w:eastAsia="Muli" w:hAnsi="Muli"/>
                <w:rtl w:val="0"/>
              </w:rPr>
              <w:t xml:space="preserve">Diapositivas o rotafolio</w:t>
            </w:r>
          </w:p>
          <w:p w:rsidR="00000000" w:rsidDel="00000000" w:rsidP="00000000" w:rsidRDefault="00000000" w:rsidRPr="00000000" w14:paraId="000000DD">
            <w:pPr>
              <w:widowControl w:val="0"/>
              <w:rPr>
                <w:rFonts w:ascii="Muli" w:cs="Muli" w:eastAsia="Muli" w:hAnsi="Muli"/>
              </w:rPr>
            </w:pPr>
            <w:r w:rsidDel="00000000" w:rsidR="00000000" w:rsidRPr="00000000">
              <w:rPr>
                <w:rFonts w:ascii="Muli" w:cs="Muli" w:eastAsia="Muli" w:hAnsi="Muli"/>
                <w:rtl w:val="0"/>
              </w:rPr>
              <w:t xml:space="preserve">Hoja de trabajo</w:t>
            </w:r>
          </w:p>
          <w:p w:rsidR="00000000" w:rsidDel="00000000" w:rsidP="00000000" w:rsidRDefault="00000000" w:rsidRPr="00000000" w14:paraId="000000DE">
            <w:pPr>
              <w:widowControl w:val="0"/>
              <w:rPr>
                <w:rFonts w:ascii="Muli" w:cs="Muli" w:eastAsia="Muli" w:hAnsi="Muli"/>
              </w:rPr>
            </w:pPr>
            <w:r w:rsidDel="00000000" w:rsidR="00000000" w:rsidRPr="00000000">
              <w:rPr>
                <w:rFonts w:ascii="Muli" w:cs="Muli" w:eastAsia="Muli" w:hAnsi="Muli"/>
                <w:rtl w:val="0"/>
              </w:rPr>
              <w:t xml:space="preserve">Lista de preguntas (siguiente página)</w:t>
            </w:r>
          </w:p>
        </w:tc>
      </w:tr>
      <w:tr>
        <w:trPr>
          <w:cantSplit w:val="0"/>
          <w:trHeight w:val="220" w:hRule="atLeast"/>
          <w:tblHeader w:val="0"/>
        </w:trPr>
        <w:tc>
          <w:tcPr>
            <w:tcBorders>
              <w:top w:color="999999" w:space="0" w:sz="8" w:val="single"/>
              <w:left w:color="999999" w:space="0" w:sz="8" w:val="single"/>
              <w:bottom w:color="999999" w:space="0" w:sz="8" w:val="single"/>
              <w:right w:color="999999"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rPr>
                <w:rFonts w:ascii="Muli" w:cs="Muli" w:eastAsia="Muli" w:hAnsi="Muli"/>
              </w:rPr>
            </w:pPr>
            <w:r w:rsidDel="00000000" w:rsidR="00000000" w:rsidRPr="00000000">
              <w:rPr>
                <w:rFonts w:ascii="Muli" w:cs="Muli" w:eastAsia="Muli" w:hAnsi="Muli"/>
                <w:rtl w:val="0"/>
              </w:rPr>
              <w:t xml:space="preserve">Recapitulación</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E0">
            <w:pPr>
              <w:widowControl w:val="0"/>
              <w:rPr>
                <w:rFonts w:ascii="Muli" w:cs="Muli" w:eastAsia="Muli" w:hAnsi="Muli"/>
              </w:rPr>
            </w:pPr>
            <w:r w:rsidDel="00000000" w:rsidR="00000000" w:rsidRPr="00000000">
              <w:rPr>
                <w:rFonts w:ascii="Muli" w:cs="Muli" w:eastAsia="Muli" w:hAnsi="Muli"/>
                <w:rtl w:val="0"/>
              </w:rPr>
              <w:t xml:space="preserve">17</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E1">
            <w:pPr>
              <w:widowControl w:val="0"/>
              <w:rPr>
                <w:rFonts w:ascii="Muli" w:cs="Muli" w:eastAsia="Muli" w:hAnsi="Muli"/>
              </w:rPr>
            </w:pPr>
            <w:r w:rsidDel="00000000" w:rsidR="00000000" w:rsidRPr="00000000">
              <w:rPr>
                <w:rFonts w:ascii="Muli" w:cs="Muli" w:eastAsia="Muli" w:hAnsi="Muli"/>
                <w:rtl w:val="0"/>
              </w:rPr>
              <w:t xml:space="preserve">5 min</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ind w:left="0" w:firstLine="0"/>
              <w:rPr>
                <w:rFonts w:ascii="Muli" w:cs="Muli" w:eastAsia="Muli" w:hAnsi="Muli"/>
              </w:rPr>
            </w:pPr>
            <w:r w:rsidDel="00000000" w:rsidR="00000000" w:rsidRPr="00000000">
              <w:rPr>
                <w:rFonts w:ascii="Muli" w:cs="Muli" w:eastAsia="Muli" w:hAnsi="Muli"/>
                <w:rtl w:val="0"/>
              </w:rPr>
              <w:t xml:space="preserve">Diapositivas o rotafolio</w:t>
            </w:r>
          </w:p>
          <w:p w:rsidR="00000000" w:rsidDel="00000000" w:rsidP="00000000" w:rsidRDefault="00000000" w:rsidRPr="00000000" w14:paraId="000000E3">
            <w:pPr>
              <w:widowControl w:val="0"/>
              <w:ind w:left="0" w:firstLine="0"/>
              <w:rPr>
                <w:rFonts w:ascii="Muli" w:cs="Muli" w:eastAsia="Muli" w:hAnsi="Muli"/>
              </w:rPr>
            </w:pPr>
            <w:r w:rsidDel="00000000" w:rsidR="00000000" w:rsidRPr="00000000">
              <w:rPr>
                <w:rFonts w:ascii="Muli" w:cs="Muli" w:eastAsia="Muli" w:hAnsi="Muli"/>
                <w:rtl w:val="0"/>
              </w:rPr>
              <w:t xml:space="preserve">Hoja de trabajo</w:t>
            </w:r>
          </w:p>
        </w:tc>
      </w:tr>
    </w:tbl>
    <w:p w:rsidR="00000000" w:rsidDel="00000000" w:rsidP="00000000" w:rsidRDefault="00000000" w:rsidRPr="00000000" w14:paraId="000000E4">
      <w:pPr>
        <w:pStyle w:val="Heading2"/>
        <w:rPr/>
      </w:pPr>
      <w:bookmarkStart w:colFirst="0" w:colLast="0" w:name="_heading=h.1nm4iudyq1wq" w:id="25"/>
      <w:bookmarkEnd w:id="25"/>
      <w:r w:rsidDel="00000000" w:rsidR="00000000" w:rsidRPr="00000000">
        <w:rPr>
          <w:rtl w:val="0"/>
        </w:rPr>
      </w:r>
    </w:p>
    <w:p w:rsidR="00000000" w:rsidDel="00000000" w:rsidP="00000000" w:rsidRDefault="00000000" w:rsidRPr="00000000" w14:paraId="000000E5">
      <w:pPr>
        <w:pStyle w:val="Heading2"/>
        <w:rPr/>
      </w:pPr>
      <w:bookmarkStart w:colFirst="0" w:colLast="0" w:name="_heading=h.osuc9m2gjyw2" w:id="26"/>
      <w:bookmarkEnd w:id="26"/>
      <w:r w:rsidDel="00000000" w:rsidR="00000000" w:rsidRPr="00000000">
        <w:rPr>
          <w:rtl w:val="0"/>
        </w:rPr>
        <w:t xml:space="preserve">Preguntas para reflexionar</w:t>
      </w:r>
    </w:p>
    <w:p w:rsidR="00000000" w:rsidDel="00000000" w:rsidP="00000000" w:rsidRDefault="00000000" w:rsidRPr="00000000" w14:paraId="000000E6">
      <w:pPr>
        <w:numPr>
          <w:ilvl w:val="0"/>
          <w:numId w:val="7"/>
        </w:numPr>
        <w:spacing w:after="120" w:lineRule="auto"/>
        <w:ind w:left="720" w:hanging="360"/>
        <w:rPr/>
      </w:pPr>
      <w:r w:rsidDel="00000000" w:rsidR="00000000" w:rsidRPr="00000000">
        <w:rPr>
          <w:rtl w:val="0"/>
        </w:rPr>
        <w:t xml:space="preserve">¿Qué le pareció el proceso?</w:t>
      </w:r>
    </w:p>
    <w:p w:rsidR="00000000" w:rsidDel="00000000" w:rsidP="00000000" w:rsidRDefault="00000000" w:rsidRPr="00000000" w14:paraId="000000E7">
      <w:pPr>
        <w:numPr>
          <w:ilvl w:val="0"/>
          <w:numId w:val="7"/>
        </w:numPr>
        <w:spacing w:after="120" w:lineRule="auto"/>
        <w:ind w:left="720" w:hanging="360"/>
        <w:rPr/>
      </w:pPr>
      <w:r w:rsidDel="00000000" w:rsidR="00000000" w:rsidRPr="00000000">
        <w:rPr>
          <w:rtl w:val="0"/>
        </w:rPr>
        <w:t xml:space="preserve">¿Qué tan relevante fue la información incluida en las hojas? ¿Estaba en el nivel adecuado? ¿Hay algún aspecto que eche en falta?</w:t>
      </w:r>
    </w:p>
    <w:p w:rsidR="00000000" w:rsidDel="00000000" w:rsidP="00000000" w:rsidRDefault="00000000" w:rsidRPr="00000000" w14:paraId="000000E8">
      <w:pPr>
        <w:numPr>
          <w:ilvl w:val="0"/>
          <w:numId w:val="7"/>
        </w:numPr>
        <w:ind w:left="720" w:hanging="360"/>
        <w:rPr/>
      </w:pPr>
      <w:r w:rsidDel="00000000" w:rsidR="00000000" w:rsidRPr="00000000">
        <w:rPr>
          <w:rtl w:val="0"/>
        </w:rPr>
        <w:t xml:space="preserve">¿Qué ha aprendido sobre la ECDiE?</w:t>
      </w:r>
    </w:p>
    <w:p w:rsidR="00000000" w:rsidDel="00000000" w:rsidP="00000000" w:rsidRDefault="00000000" w:rsidRPr="00000000" w14:paraId="000000E9">
      <w:pPr>
        <w:numPr>
          <w:ilvl w:val="1"/>
          <w:numId w:val="7"/>
        </w:numPr>
        <w:spacing w:after="120" w:lineRule="auto"/>
        <w:ind w:left="1440" w:hanging="360"/>
        <w:rPr/>
      </w:pPr>
      <w:r w:rsidDel="00000000" w:rsidR="00000000" w:rsidRPr="00000000">
        <w:rPr>
          <w:rtl w:val="0"/>
        </w:rPr>
        <w:t xml:space="preserve">Invite a un miembro de cada «grupo de expertos» para que comparta el aprendizaje más llamativo/interesante que hayan obtenido de los temas tratados.</w:t>
      </w:r>
    </w:p>
    <w:p w:rsidR="00000000" w:rsidDel="00000000" w:rsidP="00000000" w:rsidRDefault="00000000" w:rsidRPr="00000000" w14:paraId="000000EA">
      <w:pPr>
        <w:numPr>
          <w:ilvl w:val="0"/>
          <w:numId w:val="7"/>
        </w:numPr>
        <w:ind w:left="720" w:hanging="360"/>
        <w:rPr/>
      </w:pPr>
      <w:r w:rsidDel="00000000" w:rsidR="00000000" w:rsidRPr="00000000">
        <w:rPr>
          <w:rtl w:val="0"/>
        </w:rPr>
        <w:t xml:space="preserve">Comparta las preguntas más llamativas que haya observado y que no se hayan respondido durante la actividad.</w:t>
      </w:r>
    </w:p>
    <w:p w:rsidR="00000000" w:rsidDel="00000000" w:rsidP="00000000" w:rsidRDefault="00000000" w:rsidRPr="00000000" w14:paraId="000000EB">
      <w:pPr>
        <w:numPr>
          <w:ilvl w:val="1"/>
          <w:numId w:val="7"/>
        </w:numPr>
        <w:spacing w:after="120" w:lineRule="auto"/>
        <w:ind w:left="1440" w:hanging="360"/>
        <w:rPr/>
      </w:pPr>
      <w:r w:rsidDel="00000000" w:rsidR="00000000" w:rsidRPr="00000000">
        <w:rPr>
          <w:rtl w:val="0"/>
        </w:rPr>
        <w:t xml:space="preserve">Involucre a otros participantes para que respondan y, si es necesario, proporcione una respuesta concisa</w:t>
      </w:r>
    </w:p>
    <w:p w:rsidR="00000000" w:rsidDel="00000000" w:rsidP="00000000" w:rsidRDefault="00000000" w:rsidRPr="00000000" w14:paraId="000000EC">
      <w:pPr>
        <w:numPr>
          <w:ilvl w:val="0"/>
          <w:numId w:val="7"/>
        </w:numPr>
        <w:ind w:left="720" w:hanging="360"/>
        <w:rPr/>
      </w:pPr>
      <w:r w:rsidDel="00000000" w:rsidR="00000000" w:rsidRPr="00000000">
        <w:rPr>
          <w:rtl w:val="0"/>
        </w:rPr>
        <w:t xml:space="preserve">¿Cómo puede incorporar lo que ha aprendido en su trabajo?</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pStyle w:val="Heading2"/>
        <w:rPr/>
      </w:pPr>
      <w:bookmarkStart w:colFirst="0" w:colLast="0" w:name="_heading=h.hq7euk40gpsc" w:id="27"/>
      <w:bookmarkEnd w:id="27"/>
      <w:r w:rsidDel="00000000" w:rsidR="00000000" w:rsidRPr="00000000">
        <w:rPr>
          <w:rtl w:val="0"/>
        </w:rPr>
        <w:t xml:space="preserve">Preguntas adicionales por área de contenido</w:t>
      </w:r>
    </w:p>
    <w:p w:rsidR="00000000" w:rsidDel="00000000" w:rsidP="00000000" w:rsidRDefault="00000000" w:rsidRPr="00000000" w14:paraId="000000EF">
      <w:pPr>
        <w:spacing w:after="120" w:lineRule="auto"/>
        <w:rPr/>
      </w:pPr>
      <w:r w:rsidDel="00000000" w:rsidR="00000000" w:rsidRPr="00000000">
        <w:rPr>
          <w:rtl w:val="0"/>
        </w:rPr>
        <w:t xml:space="preserve">Si queda tiempo al final de las Preguntas para Reflexionar, puede hacer que los participantes consideren algunas de las preguntas que figuran a continuación para destacar algunos aprendizajes clave identificados por el facilitador a partir de sus interacciones con los participantes.</w:t>
      </w:r>
    </w:p>
    <w:p w:rsidR="00000000" w:rsidDel="00000000" w:rsidP="00000000" w:rsidRDefault="00000000" w:rsidRPr="00000000" w14:paraId="000000F0">
      <w:pPr>
        <w:numPr>
          <w:ilvl w:val="0"/>
          <w:numId w:val="1"/>
        </w:numPr>
        <w:spacing w:after="120" w:lineRule="auto"/>
        <w:ind w:left="720" w:hanging="360"/>
        <w:rPr/>
      </w:pPr>
      <w:r w:rsidDel="00000000" w:rsidR="00000000" w:rsidRPr="00000000">
        <w:rPr>
          <w:rtl w:val="0"/>
        </w:rPr>
        <w:t xml:space="preserve">¿Por qué son importantes las interacciones sociales para los niños y niñas pequeños?</w:t>
      </w:r>
    </w:p>
    <w:p w:rsidR="00000000" w:rsidDel="00000000" w:rsidP="00000000" w:rsidRDefault="00000000" w:rsidRPr="00000000" w14:paraId="000000F1">
      <w:pPr>
        <w:numPr>
          <w:ilvl w:val="0"/>
          <w:numId w:val="1"/>
        </w:numPr>
        <w:spacing w:after="120" w:lineRule="auto"/>
        <w:ind w:left="720" w:hanging="360"/>
        <w:rPr/>
      </w:pPr>
      <w:r w:rsidDel="00000000" w:rsidR="00000000" w:rsidRPr="00000000">
        <w:rPr>
          <w:rtl w:val="0"/>
        </w:rPr>
        <w:t xml:space="preserve">¿Por qué es importante evaluar el proceso de desarrollo?</w:t>
      </w:r>
    </w:p>
    <w:p w:rsidR="00000000" w:rsidDel="00000000" w:rsidP="00000000" w:rsidRDefault="00000000" w:rsidRPr="00000000" w14:paraId="000000F2">
      <w:pPr>
        <w:numPr>
          <w:ilvl w:val="0"/>
          <w:numId w:val="1"/>
        </w:numPr>
        <w:spacing w:after="120" w:lineRule="auto"/>
        <w:ind w:left="720" w:hanging="360"/>
        <w:rPr/>
      </w:pPr>
      <w:r w:rsidDel="00000000" w:rsidR="00000000" w:rsidRPr="00000000">
        <w:rPr>
          <w:rtl w:val="0"/>
        </w:rPr>
        <w:t xml:space="preserve">¿Cuáles son algunos de los impactos negativos que tienen las emergencias en los niños, niñas y sus cuidadores?</w:t>
      </w:r>
    </w:p>
    <w:p w:rsidR="00000000" w:rsidDel="00000000" w:rsidP="00000000" w:rsidRDefault="00000000" w:rsidRPr="00000000" w14:paraId="000000F3">
      <w:pPr>
        <w:numPr>
          <w:ilvl w:val="0"/>
          <w:numId w:val="1"/>
        </w:numPr>
        <w:spacing w:after="120" w:lineRule="auto"/>
        <w:ind w:left="720" w:hanging="360"/>
        <w:rPr/>
      </w:pPr>
      <w:r w:rsidDel="00000000" w:rsidR="00000000" w:rsidRPr="00000000">
        <w:rPr>
          <w:rtl w:val="0"/>
        </w:rPr>
        <w:t xml:space="preserve">¿Por qué proporcionar ECDiE?</w:t>
      </w:r>
    </w:p>
    <w:p w:rsidR="00000000" w:rsidDel="00000000" w:rsidP="00000000" w:rsidRDefault="00000000" w:rsidRPr="00000000" w14:paraId="000000F4">
      <w:pPr>
        <w:numPr>
          <w:ilvl w:val="0"/>
          <w:numId w:val="1"/>
        </w:numPr>
        <w:spacing w:after="120" w:lineRule="auto"/>
        <w:ind w:left="720" w:hanging="360"/>
        <w:rPr/>
      </w:pPr>
      <w:r w:rsidDel="00000000" w:rsidR="00000000" w:rsidRPr="00000000">
        <w:rPr>
          <w:rtl w:val="0"/>
        </w:rPr>
        <w:t xml:space="preserve">¿Cuáles son los cinco niveles del Modelo socio-ecológico? ¿Cuáles son los cinco componentes del Marco de cuidados cariñosos?</w:t>
      </w:r>
    </w:p>
    <w:p w:rsidR="00000000" w:rsidDel="00000000" w:rsidP="00000000" w:rsidRDefault="00000000" w:rsidRPr="00000000" w14:paraId="000000F5">
      <w:pPr>
        <w:numPr>
          <w:ilvl w:val="0"/>
          <w:numId w:val="1"/>
        </w:numPr>
        <w:spacing w:after="120" w:lineRule="auto"/>
        <w:ind w:left="720" w:hanging="360"/>
        <w:rPr/>
      </w:pPr>
      <w:r w:rsidDel="00000000" w:rsidR="00000000" w:rsidRPr="00000000">
        <w:rPr>
          <w:rtl w:val="0"/>
        </w:rPr>
        <w:t xml:space="preserve">¿Cómo pueden estos marcos apoyar la implementación del ECDiE?</w:t>
      </w:r>
    </w:p>
    <w:p w:rsidR="00000000" w:rsidDel="00000000" w:rsidP="00000000" w:rsidRDefault="00000000" w:rsidRPr="00000000" w14:paraId="000000F6">
      <w:pPr>
        <w:numPr>
          <w:ilvl w:val="0"/>
          <w:numId w:val="1"/>
        </w:numPr>
        <w:spacing w:after="120" w:lineRule="auto"/>
        <w:ind w:left="720" w:hanging="360"/>
        <w:rPr/>
      </w:pPr>
      <w:r w:rsidDel="00000000" w:rsidR="00000000" w:rsidRPr="00000000">
        <w:rPr>
          <w:rtl w:val="0"/>
        </w:rPr>
        <w:t xml:space="preserve">¿Cómo garantizamos que todos los niños y niñas pequeños afectados por crisis sean atendidos?</w:t>
      </w:r>
    </w:p>
    <w:p w:rsidR="00000000" w:rsidDel="00000000" w:rsidP="00000000" w:rsidRDefault="00000000" w:rsidRPr="00000000" w14:paraId="000000F7">
      <w:pPr>
        <w:numPr>
          <w:ilvl w:val="0"/>
          <w:numId w:val="1"/>
        </w:numPr>
        <w:spacing w:after="120" w:lineRule="auto"/>
        <w:ind w:left="720" w:hanging="360"/>
        <w:rPr/>
      </w:pPr>
      <w:r w:rsidDel="00000000" w:rsidR="00000000" w:rsidRPr="00000000">
        <w:rPr>
          <w:rtl w:val="0"/>
        </w:rPr>
        <w:t xml:space="preserve">¿Cómo puede ser usado el enfoque de derechos para diseñar e implementar el ECDiE?</w:t>
      </w:r>
    </w:p>
    <w:p w:rsidR="00000000" w:rsidDel="00000000" w:rsidP="00000000" w:rsidRDefault="00000000" w:rsidRPr="00000000" w14:paraId="000000F8">
      <w:pPr>
        <w:numPr>
          <w:ilvl w:val="0"/>
          <w:numId w:val="1"/>
        </w:numPr>
        <w:spacing w:after="120" w:lineRule="auto"/>
        <w:ind w:left="720" w:hanging="360"/>
        <w:rPr/>
      </w:pPr>
      <w:r w:rsidDel="00000000" w:rsidR="00000000" w:rsidRPr="00000000">
        <w:rPr>
          <w:rtl w:val="0"/>
        </w:rPr>
        <w:t xml:space="preserve">¿Por qué es importante llevar a cabo una evaluación de la situación al preparar el ECDiE?</w:t>
      </w:r>
    </w:p>
    <w:p w:rsidR="00000000" w:rsidDel="00000000" w:rsidP="00000000" w:rsidRDefault="00000000" w:rsidRPr="00000000" w14:paraId="000000F9">
      <w:pPr>
        <w:numPr>
          <w:ilvl w:val="0"/>
          <w:numId w:val="1"/>
        </w:numPr>
        <w:spacing w:after="120" w:lineRule="auto"/>
        <w:ind w:left="720" w:hanging="360"/>
        <w:rPr/>
      </w:pPr>
      <w:r w:rsidDel="00000000" w:rsidR="00000000" w:rsidRPr="00000000">
        <w:rPr>
          <w:rtl w:val="0"/>
        </w:rPr>
        <w:t xml:space="preserve">¿Por qué es importante tener en cuenta el contexto cuando se implementa el ECDiE?</w:t>
      </w:r>
    </w:p>
    <w:p w:rsidR="00000000" w:rsidDel="00000000" w:rsidP="00000000" w:rsidRDefault="00000000" w:rsidRPr="00000000" w14:paraId="000000FA">
      <w:pPr>
        <w:numPr>
          <w:ilvl w:val="0"/>
          <w:numId w:val="1"/>
        </w:numPr>
        <w:spacing w:after="120" w:lineRule="auto"/>
        <w:ind w:left="720" w:hanging="360"/>
        <w:rPr/>
      </w:pPr>
      <w:r w:rsidDel="00000000" w:rsidR="00000000" w:rsidRPr="00000000">
        <w:rPr>
          <w:rtl w:val="0"/>
        </w:rPr>
        <w:t xml:space="preserve">¿Quiénes son algunos de los actores clave que deberían estar involucrados en la etapa de evaluación y preparación?</w:t>
      </w:r>
    </w:p>
    <w:p w:rsidR="00000000" w:rsidDel="00000000" w:rsidP="00000000" w:rsidRDefault="00000000" w:rsidRPr="00000000" w14:paraId="000000FB">
      <w:pPr>
        <w:numPr>
          <w:ilvl w:val="0"/>
          <w:numId w:val="1"/>
        </w:numPr>
        <w:spacing w:after="120" w:lineRule="auto"/>
        <w:ind w:left="720" w:hanging="360"/>
        <w:rPr/>
      </w:pPr>
      <w:r w:rsidDel="00000000" w:rsidR="00000000" w:rsidRPr="00000000">
        <w:rPr>
          <w:rtl w:val="0"/>
        </w:rPr>
        <w:t xml:space="preserve">De un ejemplo desde la salud, WASH (agua, saneamiento e higiene) o nutrición sobre cómo incorporar intervenciones de ECDiE.</w:t>
      </w:r>
    </w:p>
    <w:p w:rsidR="00000000" w:rsidDel="00000000" w:rsidP="00000000" w:rsidRDefault="00000000" w:rsidRPr="00000000" w14:paraId="000000FC">
      <w:pPr>
        <w:numPr>
          <w:ilvl w:val="0"/>
          <w:numId w:val="1"/>
        </w:numPr>
        <w:spacing w:after="120" w:lineRule="auto"/>
        <w:ind w:left="720" w:hanging="360"/>
        <w:rPr/>
      </w:pPr>
      <w:r w:rsidDel="00000000" w:rsidR="00000000" w:rsidRPr="00000000">
        <w:rPr>
          <w:rtl w:val="0"/>
        </w:rPr>
        <w:t xml:space="preserve">Describa la importancia del juego para niños y niñas.</w:t>
      </w:r>
    </w:p>
    <w:p w:rsidR="00000000" w:rsidDel="00000000" w:rsidP="00000000" w:rsidRDefault="00000000" w:rsidRPr="00000000" w14:paraId="000000FD">
      <w:pPr>
        <w:numPr>
          <w:ilvl w:val="0"/>
          <w:numId w:val="1"/>
        </w:numPr>
        <w:spacing w:after="120" w:lineRule="auto"/>
        <w:ind w:left="720" w:hanging="360"/>
        <w:rPr/>
      </w:pPr>
      <w:r w:rsidDel="00000000" w:rsidR="00000000" w:rsidRPr="00000000">
        <w:rPr>
          <w:rtl w:val="0"/>
        </w:rPr>
        <w:t xml:space="preserve">¿Qué efecto tienen las crisis y emergencias sobre la capacidad de los cuidadores de proveer apoyo y cuidados a sus hijos e hijas?</w:t>
      </w:r>
    </w:p>
    <w:p w:rsidR="00000000" w:rsidDel="00000000" w:rsidP="00000000" w:rsidRDefault="00000000" w:rsidRPr="00000000" w14:paraId="000000FE">
      <w:pPr>
        <w:numPr>
          <w:ilvl w:val="0"/>
          <w:numId w:val="1"/>
        </w:numPr>
        <w:spacing w:after="120" w:lineRule="auto"/>
        <w:ind w:left="720" w:hanging="360"/>
        <w:rPr/>
      </w:pPr>
      <w:r w:rsidDel="00000000" w:rsidR="00000000" w:rsidRPr="00000000">
        <w:rPr>
          <w:rtl w:val="0"/>
        </w:rPr>
        <w:t xml:space="preserve">Explique cómo puede apoyarse mejor a los cuidadores a través del ECDiE.</w:t>
      </w:r>
    </w:p>
    <w:p w:rsidR="00000000" w:rsidDel="00000000" w:rsidP="00000000" w:rsidRDefault="00000000" w:rsidRPr="00000000" w14:paraId="000000FF">
      <w:pPr>
        <w:numPr>
          <w:ilvl w:val="0"/>
          <w:numId w:val="1"/>
        </w:numPr>
        <w:spacing w:after="120" w:lineRule="auto"/>
        <w:ind w:left="720" w:hanging="360"/>
        <w:rPr/>
      </w:pPr>
      <w:r w:rsidDel="00000000" w:rsidR="00000000" w:rsidRPr="00000000">
        <w:rPr>
          <w:rtl w:val="0"/>
        </w:rPr>
        <w:t xml:space="preserve">Proporcione algunos ejemplos de acciones a corto y largo plazo para hacer la transición a la fase de recuperación.</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pStyle w:val="Heading2"/>
        <w:rPr/>
      </w:pPr>
      <w:bookmarkStart w:colFirst="0" w:colLast="0" w:name="_heading=h.abba4yqwoeej" w:id="28"/>
      <w:bookmarkEnd w:id="28"/>
      <w:r w:rsidDel="00000000" w:rsidR="00000000" w:rsidRPr="00000000">
        <w:rPr>
          <w:rtl w:val="0"/>
        </w:rPr>
        <w:t xml:space="preserve">Comentarios y evaluación</w:t>
      </w:r>
    </w:p>
    <w:p w:rsidR="00000000" w:rsidDel="00000000" w:rsidP="00000000" w:rsidRDefault="00000000" w:rsidRPr="00000000" w14:paraId="00000102">
      <w:pPr>
        <w:rPr/>
      </w:pPr>
      <w:r w:rsidDel="00000000" w:rsidR="00000000" w:rsidRPr="00000000">
        <w:rPr>
          <w:rtl w:val="0"/>
        </w:rPr>
        <w:t xml:space="preserve">Proporcione información a los participantes sobre cómo ponerse en contacto con el socio implementador para hacer un comentario u otras preguntas.</w:t>
      </w:r>
    </w:p>
    <w:sectPr>
      <w:headerReference r:id="rId14" w:type="default"/>
      <w:headerReference r:id="rId15" w:type="first"/>
      <w:headerReference r:id="rId16" w:type="even"/>
      <w:footerReference r:id="rId17" w:type="default"/>
      <w:footerReference r:id="rId18" w:type="first"/>
      <w:footerReference r:id="rId19" w:type="even"/>
      <w:pgSz w:h="16838" w:w="11906" w:orient="portrait"/>
      <w:pgMar w:bottom="863" w:top="863" w:left="863" w:right="863" w:header="431" w:footer="43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7">
    <w:pPr>
      <w:pBdr>
        <w:top w:space="0" w:sz="0" w:val="nil"/>
        <w:left w:space="0" w:sz="0" w:val="nil"/>
        <w:bottom w:space="0" w:sz="0" w:val="nil"/>
        <w:right w:space="0" w:sz="0" w:val="nil"/>
        <w:between w:space="0" w:sz="0" w:val="nil"/>
      </w:pBdr>
      <w:tabs>
        <w:tab w:val="center" w:leader="none" w:pos="4680"/>
        <w:tab w:val="right" w:leader="none" w:pos="10080"/>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tabs>
        <w:tab w:val="center" w:leader="none" w:pos="4680"/>
        <w:tab w:val="right" w:leader="none" w:pos="10080"/>
      </w:tabs>
      <w:rPr>
        <w:color w:val="666666"/>
        <w:sz w:val="16"/>
        <w:szCs w:val="16"/>
      </w:rPr>
    </w:pPr>
    <w:r w:rsidDel="00000000" w:rsidR="00000000" w:rsidRPr="00000000">
      <w:rPr>
        <w:color w:val="666666"/>
        <w:sz w:val="16"/>
        <w:szCs w:val="16"/>
        <w:rtl w:val="0"/>
      </w:rPr>
      <w:t xml:space="preserve">Módulo de capacitación sobre el desarrollo de la primera infancia en situaciones de emergencia - Guía para la facilitación </w:t>
      <w:tab/>
      <w:t xml:space="preserve"> </w:t>
    </w:r>
    <w:r w:rsidDel="00000000" w:rsidR="00000000" w:rsidRPr="00000000">
      <w:rPr>
        <w:color w:val="666666"/>
        <w:sz w:val="16"/>
        <w:szCs w:val="16"/>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5">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bullet"/>
      <w:lvlText w:val="○"/>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color w:val="153744"/>
        <w:sz w:val="22"/>
        <w:szCs w:val="22"/>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80" w:lineRule="auto"/>
    </w:pPr>
    <w:rPr>
      <w:b w:val="1"/>
      <w:color w:val="153744"/>
      <w:sz w:val="36"/>
      <w:szCs w:val="36"/>
    </w:rPr>
  </w:style>
  <w:style w:type="paragraph" w:styleId="Heading2">
    <w:name w:val="heading 2"/>
    <w:basedOn w:val="Normal"/>
    <w:next w:val="Normal"/>
    <w:pPr>
      <w:keepNext w:val="1"/>
      <w:keepLines w:val="1"/>
      <w:spacing w:after="80" w:before="40" w:lineRule="auto"/>
    </w:pPr>
    <w:rPr>
      <w:b w:val="1"/>
      <w:sz w:val="30"/>
      <w:szCs w:val="30"/>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spacing w:before="40" w:lineRule="auto"/>
    </w:pPr>
    <w:rPr>
      <w:rFonts w:ascii="Calibri" w:cs="Calibri" w:eastAsia="Calibri" w:hAnsi="Calibri"/>
      <w:color w:val="1f3863"/>
    </w:rPr>
  </w:style>
  <w:style w:type="paragraph" w:styleId="Title">
    <w:name w:val="Title"/>
    <w:basedOn w:val="Normal"/>
    <w:next w:val="Normal"/>
    <w:pPr/>
    <w:rPr>
      <w:rFonts w:ascii="Calibri" w:cs="Calibri" w:eastAsia="Calibri" w:hAnsi="Calibri"/>
      <w:sz w:val="56"/>
      <w:szCs w:val="56"/>
    </w:rPr>
  </w:style>
  <w:style w:type="paragraph" w:styleId="Normal" w:default="1">
    <w:name w:val="Normal"/>
    <w:qFormat w:val="1"/>
    <w:rsid w:val="00C05941"/>
  </w:style>
  <w:style w:type="paragraph" w:styleId="Heading1">
    <w:name w:val="heading 1"/>
    <w:basedOn w:val="Normal"/>
    <w:next w:val="Normal"/>
    <w:link w:val="Heading1Char"/>
    <w:uiPriority w:val="9"/>
    <w:qFormat w:val="1"/>
    <w:rsid w:val="00264295"/>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264295"/>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semiHidden w:val="1"/>
    <w:unhideWhenUsed w:val="1"/>
    <w:qFormat w:val="1"/>
    <w:rsid w:val="00272110"/>
    <w:pPr>
      <w:keepNext w:val="1"/>
      <w:keepLines w:val="1"/>
      <w:spacing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semiHidden w:val="1"/>
    <w:unhideWhenUsed w:val="1"/>
    <w:qFormat w:val="1"/>
    <w:rsid w:val="00264295"/>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paragraph" w:styleId="Heading5">
    <w:name w:val="heading 5"/>
    <w:basedOn w:val="Normal"/>
    <w:next w:val="Normal"/>
    <w:link w:val="Heading5Char"/>
    <w:uiPriority w:val="9"/>
    <w:semiHidden w:val="1"/>
    <w:unhideWhenUsed w:val="1"/>
    <w:qFormat w:val="1"/>
    <w:rsid w:val="00264295"/>
    <w:pPr>
      <w:keepNext w:val="1"/>
      <w:keepLines w:val="1"/>
      <w:spacing w:before="40"/>
      <w:outlineLvl w:val="4"/>
    </w:pPr>
    <w:rPr>
      <w:rFonts w:asciiTheme="majorHAnsi" w:cstheme="majorBidi" w:eastAsiaTheme="majorEastAsia" w:hAnsiTheme="majorHAnsi"/>
      <w:color w:val="2f5496" w:themeColor="accent1" w:themeShade="0000BF"/>
    </w:rPr>
  </w:style>
  <w:style w:type="paragraph" w:styleId="Heading6">
    <w:name w:val="heading 6"/>
    <w:basedOn w:val="Normal"/>
    <w:next w:val="Normal"/>
    <w:link w:val="Heading6Char"/>
    <w:uiPriority w:val="9"/>
    <w:semiHidden w:val="1"/>
    <w:unhideWhenUsed w:val="1"/>
    <w:qFormat w:val="1"/>
    <w:rsid w:val="00264295"/>
    <w:pPr>
      <w:keepNext w:val="1"/>
      <w:keepLines w:val="1"/>
      <w:spacing w:before="40"/>
      <w:outlineLvl w:val="5"/>
    </w:pPr>
    <w:rPr>
      <w:rFonts w:asciiTheme="majorHAnsi" w:cstheme="majorBidi" w:eastAsiaTheme="majorEastAsia" w:hAnsiTheme="majorHAnsi"/>
      <w:color w:val="1f3763" w:themeColor="accent1" w:themeShade="00007F"/>
    </w:rPr>
  </w:style>
  <w:style w:type="paragraph" w:styleId="Heading7">
    <w:name w:val="heading 7"/>
    <w:basedOn w:val="Normal"/>
    <w:next w:val="Normal"/>
    <w:link w:val="Heading7Char"/>
    <w:uiPriority w:val="9"/>
    <w:semiHidden w:val="1"/>
    <w:unhideWhenUsed w:val="1"/>
    <w:qFormat w:val="1"/>
    <w:rsid w:val="00264295"/>
    <w:pPr>
      <w:keepNext w:val="1"/>
      <w:keepLines w:val="1"/>
      <w:spacing w:before="40"/>
      <w:outlineLvl w:val="6"/>
    </w:pPr>
    <w:rPr>
      <w:rFonts w:asciiTheme="majorHAnsi" w:cstheme="majorBidi" w:eastAsiaTheme="majorEastAsia" w:hAnsiTheme="majorHAnsi"/>
      <w:i w:val="1"/>
      <w:iCs w:val="1"/>
      <w:color w:val="1f3763" w:themeColor="accent1" w:themeShade="00007F"/>
    </w:rPr>
  </w:style>
  <w:style w:type="paragraph" w:styleId="Heading8">
    <w:name w:val="heading 8"/>
    <w:basedOn w:val="Normal"/>
    <w:next w:val="Normal"/>
    <w:link w:val="Heading8Char"/>
    <w:uiPriority w:val="9"/>
    <w:semiHidden w:val="1"/>
    <w:unhideWhenUsed w:val="1"/>
    <w:qFormat w:val="1"/>
    <w:rsid w:val="00264295"/>
    <w:pPr>
      <w:keepNext w:val="1"/>
      <w:keepLines w:val="1"/>
      <w:spacing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264295"/>
    <w:pPr>
      <w:keepNext w:val="1"/>
      <w:keepLines w:val="1"/>
      <w:spacing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264295"/>
    <w:pPr>
      <w:contextualSpacing w:val="1"/>
    </w:pPr>
    <w:rPr>
      <w:rFonts w:asciiTheme="majorHAnsi" w:cstheme="majorBidi" w:eastAsiaTheme="majorEastAsia" w:hAnsiTheme="majorHAnsi"/>
      <w:spacing w:val="-10"/>
      <w:kern w:val="28"/>
      <w:sz w:val="56"/>
      <w:szCs w:val="56"/>
    </w:rPr>
  </w:style>
  <w:style w:type="character" w:styleId="Heading3Char" w:customStyle="1">
    <w:name w:val="Heading 3 Char"/>
    <w:basedOn w:val="DefaultParagraphFont"/>
    <w:link w:val="Heading3"/>
    <w:rsid w:val="00272110"/>
    <w:rPr>
      <w:rFonts w:asciiTheme="majorHAnsi" w:cstheme="majorBidi" w:eastAsiaTheme="majorEastAsia" w:hAnsiTheme="majorHAnsi"/>
      <w:color w:val="1f3763" w:themeColor="accent1" w:themeShade="00007F"/>
      <w:sz w:val="24"/>
      <w:szCs w:val="24"/>
    </w:rPr>
  </w:style>
  <w:style w:type="table" w:styleId="TableGrid">
    <w:name w:val="Table Grid"/>
    <w:basedOn w:val="TableNormal"/>
    <w:uiPriority w:val="39"/>
    <w:rsid w:val="0027211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272110"/>
    <w:pPr>
      <w:ind w:left="720"/>
      <w:contextualSpacing w:val="1"/>
    </w:pPr>
  </w:style>
  <w:style w:type="character" w:styleId="Hyperlink">
    <w:name w:val="Hyperlink"/>
    <w:basedOn w:val="DefaultParagraphFont"/>
    <w:uiPriority w:val="99"/>
    <w:unhideWhenUsed w:val="1"/>
    <w:rsid w:val="00264295"/>
    <w:rPr>
      <w:color w:val="0563c1" w:themeColor="hyperlink"/>
      <w:u w:val="single"/>
    </w:rPr>
  </w:style>
  <w:style w:type="character" w:styleId="FollowedHyperlink">
    <w:name w:val="FollowedHyperlink"/>
    <w:basedOn w:val="DefaultParagraphFont"/>
    <w:uiPriority w:val="99"/>
    <w:semiHidden w:val="1"/>
    <w:unhideWhenUsed w:val="1"/>
    <w:rsid w:val="00264295"/>
    <w:rPr>
      <w:color w:val="954f72" w:themeColor="followedHyperlink"/>
      <w:u w:val="single"/>
    </w:rPr>
  </w:style>
  <w:style w:type="character" w:styleId="Heading1Char" w:customStyle="1">
    <w:name w:val="Heading 1 Char"/>
    <w:basedOn w:val="DefaultParagraphFont"/>
    <w:link w:val="Heading1"/>
    <w:uiPriority w:val="9"/>
    <w:rsid w:val="00264295"/>
    <w:rPr>
      <w:rFonts w:asciiTheme="majorHAnsi" w:cstheme="majorBidi" w:eastAsiaTheme="majorEastAsia" w:hAnsiTheme="majorHAnsi"/>
      <w:color w:val="2f5496" w:themeColor="accent1" w:themeShade="0000BF"/>
      <w:sz w:val="32"/>
      <w:szCs w:val="32"/>
    </w:rPr>
  </w:style>
  <w:style w:type="paragraph" w:styleId="TOCHeading">
    <w:name w:val="TOC Heading"/>
    <w:basedOn w:val="Heading1"/>
    <w:next w:val="Normal"/>
    <w:uiPriority w:val="39"/>
    <w:semiHidden w:val="1"/>
    <w:unhideWhenUsed w:val="1"/>
    <w:qFormat w:val="1"/>
    <w:rsid w:val="00264295"/>
    <w:pPr>
      <w:outlineLvl w:val="9"/>
    </w:pPr>
  </w:style>
  <w:style w:type="paragraph" w:styleId="Bibliography">
    <w:name w:val="Bibliography"/>
    <w:basedOn w:val="Normal"/>
    <w:next w:val="Normal"/>
    <w:uiPriority w:val="37"/>
    <w:semiHidden w:val="1"/>
    <w:unhideWhenUsed w:val="1"/>
    <w:rsid w:val="00264295"/>
  </w:style>
  <w:style w:type="character" w:styleId="BookTitle">
    <w:name w:val="Book Title"/>
    <w:basedOn w:val="DefaultParagraphFont"/>
    <w:uiPriority w:val="33"/>
    <w:qFormat w:val="1"/>
    <w:rsid w:val="00264295"/>
    <w:rPr>
      <w:b w:val="1"/>
      <w:bCs w:val="1"/>
      <w:i w:val="1"/>
      <w:iCs w:val="1"/>
      <w:spacing w:val="5"/>
    </w:rPr>
  </w:style>
  <w:style w:type="character" w:styleId="IntenseReference">
    <w:name w:val="Intense Reference"/>
    <w:basedOn w:val="DefaultParagraphFont"/>
    <w:uiPriority w:val="32"/>
    <w:qFormat w:val="1"/>
    <w:rsid w:val="00264295"/>
    <w:rPr>
      <w:b w:val="1"/>
      <w:bCs w:val="1"/>
      <w:smallCaps w:val="1"/>
      <w:color w:val="4472c4" w:themeColor="accent1"/>
      <w:spacing w:val="5"/>
    </w:rPr>
  </w:style>
  <w:style w:type="character" w:styleId="SubtleReference">
    <w:name w:val="Subtle Reference"/>
    <w:basedOn w:val="DefaultParagraphFont"/>
    <w:uiPriority w:val="31"/>
    <w:qFormat w:val="1"/>
    <w:rsid w:val="00264295"/>
    <w:rPr>
      <w:smallCaps w:val="1"/>
      <w:color w:val="5a5a5a" w:themeColor="text1" w:themeTint="0000A5"/>
    </w:rPr>
  </w:style>
  <w:style w:type="character" w:styleId="IntenseEmphasis">
    <w:name w:val="Intense Emphasis"/>
    <w:basedOn w:val="DefaultParagraphFont"/>
    <w:uiPriority w:val="21"/>
    <w:qFormat w:val="1"/>
    <w:rsid w:val="00264295"/>
    <w:rPr>
      <w:i w:val="1"/>
      <w:iCs w:val="1"/>
      <w:color w:val="4472c4" w:themeColor="accent1"/>
    </w:rPr>
  </w:style>
  <w:style w:type="character" w:styleId="SubtleEmphasis">
    <w:name w:val="Subtle Emphasis"/>
    <w:basedOn w:val="DefaultParagraphFont"/>
    <w:uiPriority w:val="19"/>
    <w:qFormat w:val="1"/>
    <w:rsid w:val="00264295"/>
    <w:rPr>
      <w:i w:val="1"/>
      <w:iCs w:val="1"/>
      <w:color w:val="404040" w:themeColor="text1" w:themeTint="0000BF"/>
    </w:rPr>
  </w:style>
  <w:style w:type="paragraph" w:styleId="IntenseQuote">
    <w:name w:val="Intense Quote"/>
    <w:basedOn w:val="Normal"/>
    <w:next w:val="Normal"/>
    <w:link w:val="IntenseQuoteChar"/>
    <w:uiPriority w:val="30"/>
    <w:qFormat w:val="1"/>
    <w:rsid w:val="00264295"/>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IntenseQuoteChar" w:customStyle="1">
    <w:name w:val="Intense Quote Char"/>
    <w:basedOn w:val="DefaultParagraphFont"/>
    <w:link w:val="IntenseQuote"/>
    <w:uiPriority w:val="30"/>
    <w:rsid w:val="00264295"/>
    <w:rPr>
      <w:i w:val="1"/>
      <w:iCs w:val="1"/>
      <w:color w:val="4472c4" w:themeColor="accent1"/>
    </w:rPr>
  </w:style>
  <w:style w:type="paragraph" w:styleId="Quote">
    <w:name w:val="Quote"/>
    <w:basedOn w:val="Normal"/>
    <w:next w:val="Normal"/>
    <w:link w:val="QuoteChar"/>
    <w:uiPriority w:val="29"/>
    <w:qFormat w:val="1"/>
    <w:rsid w:val="00264295"/>
    <w:pPr>
      <w:spacing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264295"/>
    <w:rPr>
      <w:i w:val="1"/>
      <w:iCs w:val="1"/>
      <w:color w:val="404040" w:themeColor="text1" w:themeTint="0000BF"/>
    </w:rPr>
  </w:style>
  <w:style w:type="table" w:styleId="MediumList1-Accent1">
    <w:name w:val="Medium List 1 Accent 1"/>
    <w:basedOn w:val="TableNormal"/>
    <w:uiPriority w:val="65"/>
    <w:semiHidden w:val="1"/>
    <w:unhideWhenUsed w:val="1"/>
    <w:rsid w:val="00264295"/>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MediumShading2-Accent1">
    <w:name w:val="Medium Shading 2 Accent 1"/>
    <w:basedOn w:val="TableNormal"/>
    <w:uiPriority w:val="64"/>
    <w:semiHidden w:val="1"/>
    <w:unhideWhenUsed w:val="1"/>
    <w:rsid w:val="00264295"/>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Accent1">
    <w:name w:val="Medium Shading 1 Accent 1"/>
    <w:basedOn w:val="TableNormal"/>
    <w:uiPriority w:val="63"/>
    <w:semiHidden w:val="1"/>
    <w:unhideWhenUsed w:val="1"/>
    <w:rsid w:val="00264295"/>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LightGrid-Accent1">
    <w:name w:val="Light Grid Accent 1"/>
    <w:basedOn w:val="TableNormal"/>
    <w:uiPriority w:val="62"/>
    <w:semiHidden w:val="1"/>
    <w:unhideWhenUsed w:val="1"/>
    <w:rsid w:val="00264295"/>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ghtList-Accent1">
    <w:name w:val="Light List Accent 1"/>
    <w:basedOn w:val="TableNormal"/>
    <w:uiPriority w:val="61"/>
    <w:semiHidden w:val="1"/>
    <w:unhideWhenUsed w:val="1"/>
    <w:rsid w:val="00264295"/>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LightShading-Accent1">
    <w:name w:val="Light Shading Accent 1"/>
    <w:basedOn w:val="TableNormal"/>
    <w:uiPriority w:val="60"/>
    <w:semiHidden w:val="1"/>
    <w:unhideWhenUsed w:val="1"/>
    <w:rsid w:val="00264295"/>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ColorfulGrid">
    <w:name w:val="Colorful Grid"/>
    <w:basedOn w:val="TableNormal"/>
    <w:uiPriority w:val="73"/>
    <w:semiHidden w:val="1"/>
    <w:unhideWhenUsed w:val="1"/>
    <w:rsid w:val="00264295"/>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List">
    <w:name w:val="Colorful List"/>
    <w:basedOn w:val="TableNormal"/>
    <w:uiPriority w:val="72"/>
    <w:semiHidden w:val="1"/>
    <w:unhideWhenUsed w:val="1"/>
    <w:rsid w:val="00264295"/>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Shading">
    <w:name w:val="Colorful Shading"/>
    <w:basedOn w:val="TableNormal"/>
    <w:uiPriority w:val="71"/>
    <w:semiHidden w:val="1"/>
    <w:unhideWhenUsed w:val="1"/>
    <w:rsid w:val="00264295"/>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val="1"/>
    <w:unhideWhenUsed w:val="1"/>
    <w:rsid w:val="00264295"/>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MediumGrid3">
    <w:name w:val="Medium Grid 3"/>
    <w:basedOn w:val="TableNormal"/>
    <w:uiPriority w:val="69"/>
    <w:semiHidden w:val="1"/>
    <w:unhideWhenUsed w:val="1"/>
    <w:rsid w:val="00264295"/>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2">
    <w:name w:val="Medium Grid 2"/>
    <w:basedOn w:val="TableNormal"/>
    <w:uiPriority w:val="68"/>
    <w:semiHidden w:val="1"/>
    <w:unhideWhenUsed w:val="1"/>
    <w:rsid w:val="00264295"/>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1">
    <w:name w:val="Medium Grid 1"/>
    <w:basedOn w:val="TableNormal"/>
    <w:uiPriority w:val="67"/>
    <w:semiHidden w:val="1"/>
    <w:unhideWhenUsed w:val="1"/>
    <w:rsid w:val="00264295"/>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List2">
    <w:name w:val="Medium List 2"/>
    <w:basedOn w:val="TableNormal"/>
    <w:uiPriority w:val="66"/>
    <w:semiHidden w:val="1"/>
    <w:unhideWhenUsed w:val="1"/>
    <w:rsid w:val="00264295"/>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1">
    <w:name w:val="Medium List 1"/>
    <w:basedOn w:val="TableNormal"/>
    <w:uiPriority w:val="65"/>
    <w:semiHidden w:val="1"/>
    <w:unhideWhenUsed w:val="1"/>
    <w:rsid w:val="00264295"/>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Shading2">
    <w:name w:val="Medium Shading 2"/>
    <w:basedOn w:val="TableNormal"/>
    <w:uiPriority w:val="64"/>
    <w:semiHidden w:val="1"/>
    <w:unhideWhenUsed w:val="1"/>
    <w:rsid w:val="00264295"/>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
    <w:name w:val="Medium Shading 1"/>
    <w:basedOn w:val="TableNormal"/>
    <w:uiPriority w:val="63"/>
    <w:semiHidden w:val="1"/>
    <w:unhideWhenUsed w:val="1"/>
    <w:rsid w:val="00264295"/>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LightGrid">
    <w:name w:val="Light Grid"/>
    <w:basedOn w:val="TableNormal"/>
    <w:uiPriority w:val="62"/>
    <w:semiHidden w:val="1"/>
    <w:unhideWhenUsed w:val="1"/>
    <w:rsid w:val="00264295"/>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List">
    <w:name w:val="Light List"/>
    <w:basedOn w:val="TableNormal"/>
    <w:uiPriority w:val="61"/>
    <w:semiHidden w:val="1"/>
    <w:unhideWhenUsed w:val="1"/>
    <w:rsid w:val="00264295"/>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Shading">
    <w:name w:val="Light Shading"/>
    <w:basedOn w:val="TableNormal"/>
    <w:uiPriority w:val="60"/>
    <w:semiHidden w:val="1"/>
    <w:unhideWhenUsed w:val="1"/>
    <w:rsid w:val="00264295"/>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264295"/>
  </w:style>
  <w:style w:type="character" w:styleId="HTMLVariable">
    <w:name w:val="HTML Variable"/>
    <w:basedOn w:val="DefaultParagraphFont"/>
    <w:uiPriority w:val="99"/>
    <w:semiHidden w:val="1"/>
    <w:unhideWhenUsed w:val="1"/>
    <w:rsid w:val="00264295"/>
    <w:rPr>
      <w:i w:val="1"/>
      <w:iCs w:val="1"/>
    </w:rPr>
  </w:style>
  <w:style w:type="character" w:styleId="HTMLTypewriter">
    <w:name w:val="HTML Typewriter"/>
    <w:basedOn w:val="DefaultParagraphFont"/>
    <w:uiPriority w:val="99"/>
    <w:semiHidden w:val="1"/>
    <w:unhideWhenUsed w:val="1"/>
    <w:rsid w:val="00264295"/>
    <w:rPr>
      <w:rFonts w:ascii="Consolas" w:hAnsi="Consolas"/>
      <w:sz w:val="20"/>
      <w:szCs w:val="20"/>
    </w:rPr>
  </w:style>
  <w:style w:type="character" w:styleId="HTMLSample">
    <w:name w:val="HTML Sample"/>
    <w:basedOn w:val="DefaultParagraphFont"/>
    <w:uiPriority w:val="99"/>
    <w:semiHidden w:val="1"/>
    <w:unhideWhenUsed w:val="1"/>
    <w:rsid w:val="00264295"/>
    <w:rPr>
      <w:rFonts w:ascii="Consolas" w:hAnsi="Consolas"/>
      <w:sz w:val="24"/>
      <w:szCs w:val="24"/>
    </w:rPr>
  </w:style>
  <w:style w:type="paragraph" w:styleId="HTMLPreformatted">
    <w:name w:val="HTML Preformatted"/>
    <w:basedOn w:val="Normal"/>
    <w:link w:val="HTMLPreformattedChar"/>
    <w:uiPriority w:val="99"/>
    <w:semiHidden w:val="1"/>
    <w:unhideWhenUsed w:val="1"/>
    <w:rsid w:val="00264295"/>
    <w:rPr>
      <w:rFonts w:ascii="Consolas" w:hAnsi="Consolas"/>
      <w:sz w:val="20"/>
      <w:szCs w:val="20"/>
    </w:rPr>
  </w:style>
  <w:style w:type="character" w:styleId="HTMLPreformattedChar" w:customStyle="1">
    <w:name w:val="HTML Preformatted Char"/>
    <w:basedOn w:val="DefaultParagraphFont"/>
    <w:link w:val="HTMLPreformatted"/>
    <w:uiPriority w:val="99"/>
    <w:semiHidden w:val="1"/>
    <w:rsid w:val="00264295"/>
    <w:rPr>
      <w:rFonts w:ascii="Consolas" w:hAnsi="Consolas"/>
      <w:sz w:val="20"/>
      <w:szCs w:val="20"/>
    </w:rPr>
  </w:style>
  <w:style w:type="character" w:styleId="HTMLKeyboard">
    <w:name w:val="HTML Keyboard"/>
    <w:basedOn w:val="DefaultParagraphFont"/>
    <w:uiPriority w:val="99"/>
    <w:semiHidden w:val="1"/>
    <w:unhideWhenUsed w:val="1"/>
    <w:rsid w:val="00264295"/>
    <w:rPr>
      <w:rFonts w:ascii="Consolas" w:hAnsi="Consolas"/>
      <w:sz w:val="20"/>
      <w:szCs w:val="20"/>
    </w:rPr>
  </w:style>
  <w:style w:type="character" w:styleId="HTMLDefinition">
    <w:name w:val="HTML Definition"/>
    <w:basedOn w:val="DefaultParagraphFont"/>
    <w:uiPriority w:val="99"/>
    <w:semiHidden w:val="1"/>
    <w:unhideWhenUsed w:val="1"/>
    <w:rsid w:val="00264295"/>
    <w:rPr>
      <w:i w:val="1"/>
      <w:iCs w:val="1"/>
    </w:rPr>
  </w:style>
  <w:style w:type="character" w:styleId="HTMLCode">
    <w:name w:val="HTML Code"/>
    <w:basedOn w:val="DefaultParagraphFont"/>
    <w:uiPriority w:val="99"/>
    <w:semiHidden w:val="1"/>
    <w:unhideWhenUsed w:val="1"/>
    <w:rsid w:val="00264295"/>
    <w:rPr>
      <w:rFonts w:ascii="Consolas" w:hAnsi="Consolas"/>
      <w:sz w:val="20"/>
      <w:szCs w:val="20"/>
    </w:rPr>
  </w:style>
  <w:style w:type="character" w:styleId="HTMLCite">
    <w:name w:val="HTML Cite"/>
    <w:basedOn w:val="DefaultParagraphFont"/>
    <w:uiPriority w:val="99"/>
    <w:semiHidden w:val="1"/>
    <w:unhideWhenUsed w:val="1"/>
    <w:rsid w:val="00264295"/>
    <w:rPr>
      <w:i w:val="1"/>
      <w:iCs w:val="1"/>
    </w:rPr>
  </w:style>
  <w:style w:type="paragraph" w:styleId="HTMLAddress">
    <w:name w:val="HTML Address"/>
    <w:basedOn w:val="Normal"/>
    <w:link w:val="HTMLAddressChar"/>
    <w:uiPriority w:val="99"/>
    <w:semiHidden w:val="1"/>
    <w:unhideWhenUsed w:val="1"/>
    <w:rsid w:val="00264295"/>
    <w:rPr>
      <w:i w:val="1"/>
      <w:iCs w:val="1"/>
    </w:rPr>
  </w:style>
  <w:style w:type="character" w:styleId="HTMLAddressChar" w:customStyle="1">
    <w:name w:val="HTML Address Char"/>
    <w:basedOn w:val="DefaultParagraphFont"/>
    <w:link w:val="HTMLAddress"/>
    <w:uiPriority w:val="99"/>
    <w:semiHidden w:val="1"/>
    <w:rsid w:val="00264295"/>
    <w:rPr>
      <w:i w:val="1"/>
      <w:iCs w:val="1"/>
    </w:rPr>
  </w:style>
  <w:style w:type="character" w:styleId="HTMLAcronym">
    <w:name w:val="HTML Acronym"/>
    <w:basedOn w:val="DefaultParagraphFont"/>
    <w:uiPriority w:val="99"/>
    <w:semiHidden w:val="1"/>
    <w:unhideWhenUsed w:val="1"/>
    <w:rsid w:val="00264295"/>
  </w:style>
  <w:style w:type="paragraph" w:styleId="NormalWeb">
    <w:name w:val="Normal (Web)"/>
    <w:basedOn w:val="Normal"/>
    <w:uiPriority w:val="99"/>
    <w:unhideWhenUsed w:val="1"/>
    <w:rsid w:val="00264295"/>
    <w:rPr>
      <w:rFonts w:ascii="Times New Roman" w:cs="Times New Roman" w:hAnsi="Times New Roman"/>
      <w:sz w:val="24"/>
      <w:szCs w:val="24"/>
    </w:rPr>
  </w:style>
  <w:style w:type="paragraph" w:styleId="PlainText">
    <w:name w:val="Plain Text"/>
    <w:basedOn w:val="Normal"/>
    <w:link w:val="PlainTextChar"/>
    <w:uiPriority w:val="99"/>
    <w:semiHidden w:val="1"/>
    <w:unhideWhenUsed w:val="1"/>
    <w:rsid w:val="00264295"/>
    <w:rPr>
      <w:rFonts w:ascii="Consolas" w:hAnsi="Consolas"/>
      <w:sz w:val="21"/>
      <w:szCs w:val="21"/>
    </w:rPr>
  </w:style>
  <w:style w:type="character" w:styleId="PlainTextChar" w:customStyle="1">
    <w:name w:val="Plain Text Char"/>
    <w:basedOn w:val="DefaultParagraphFont"/>
    <w:link w:val="PlainText"/>
    <w:uiPriority w:val="99"/>
    <w:semiHidden w:val="1"/>
    <w:rsid w:val="00264295"/>
    <w:rPr>
      <w:rFonts w:ascii="Consolas" w:hAnsi="Consolas"/>
      <w:sz w:val="21"/>
      <w:szCs w:val="21"/>
    </w:rPr>
  </w:style>
  <w:style w:type="paragraph" w:styleId="DocumentMap">
    <w:name w:val="Document Map"/>
    <w:basedOn w:val="Normal"/>
    <w:link w:val="DocumentMapChar"/>
    <w:uiPriority w:val="99"/>
    <w:semiHidden w:val="1"/>
    <w:unhideWhenUsed w:val="1"/>
    <w:rsid w:val="00264295"/>
    <w:rPr>
      <w:rFonts w:ascii="Segoe UI" w:cs="Segoe UI" w:hAnsi="Segoe UI"/>
      <w:sz w:val="16"/>
      <w:szCs w:val="16"/>
    </w:rPr>
  </w:style>
  <w:style w:type="character" w:styleId="DocumentMapChar" w:customStyle="1">
    <w:name w:val="Document Map Char"/>
    <w:basedOn w:val="DefaultParagraphFont"/>
    <w:link w:val="DocumentMap"/>
    <w:uiPriority w:val="99"/>
    <w:semiHidden w:val="1"/>
    <w:rsid w:val="00264295"/>
    <w:rPr>
      <w:rFonts w:ascii="Segoe UI" w:cs="Segoe UI" w:hAnsi="Segoe UI"/>
      <w:sz w:val="16"/>
      <w:szCs w:val="16"/>
    </w:rPr>
  </w:style>
  <w:style w:type="character" w:styleId="Emphasis">
    <w:name w:val="Emphasis"/>
    <w:basedOn w:val="DefaultParagraphFont"/>
    <w:uiPriority w:val="20"/>
    <w:qFormat w:val="1"/>
    <w:rsid w:val="00264295"/>
    <w:rPr>
      <w:i w:val="1"/>
      <w:iCs w:val="1"/>
    </w:rPr>
  </w:style>
  <w:style w:type="character" w:styleId="Strong">
    <w:name w:val="Strong"/>
    <w:basedOn w:val="DefaultParagraphFont"/>
    <w:uiPriority w:val="22"/>
    <w:qFormat w:val="1"/>
    <w:rsid w:val="00264295"/>
    <w:rPr>
      <w:b w:val="1"/>
      <w:bCs w:val="1"/>
    </w:rPr>
  </w:style>
  <w:style w:type="paragraph" w:styleId="BlockText">
    <w:name w:val="Block Text"/>
    <w:basedOn w:val="Normal"/>
    <w:uiPriority w:val="99"/>
    <w:semiHidden w:val="1"/>
    <w:unhideWhenUsed w:val="1"/>
    <w:rsid w:val="00264295"/>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eastAsiaTheme="minorEastAsia"/>
      <w:i w:val="1"/>
      <w:iCs w:val="1"/>
      <w:color w:val="4472c4" w:themeColor="accent1"/>
    </w:rPr>
  </w:style>
  <w:style w:type="paragraph" w:styleId="BodyTextIndent3">
    <w:name w:val="Body Text Indent 3"/>
    <w:basedOn w:val="Normal"/>
    <w:link w:val="BodyTextIndent3Char"/>
    <w:uiPriority w:val="99"/>
    <w:semiHidden w:val="1"/>
    <w:unhideWhenUsed w:val="1"/>
    <w:rsid w:val="00264295"/>
    <w:pPr>
      <w:spacing w:after="120"/>
      <w:ind w:left="283"/>
    </w:pPr>
    <w:rPr>
      <w:sz w:val="16"/>
      <w:szCs w:val="16"/>
    </w:rPr>
  </w:style>
  <w:style w:type="character" w:styleId="BodyTextIndent3Char" w:customStyle="1">
    <w:name w:val="Body Text Indent 3 Char"/>
    <w:basedOn w:val="DefaultParagraphFont"/>
    <w:link w:val="BodyTextIndent3"/>
    <w:uiPriority w:val="99"/>
    <w:semiHidden w:val="1"/>
    <w:rsid w:val="00264295"/>
    <w:rPr>
      <w:sz w:val="16"/>
      <w:szCs w:val="16"/>
    </w:rPr>
  </w:style>
  <w:style w:type="paragraph" w:styleId="BodyTextIndent2">
    <w:name w:val="Body Text Indent 2"/>
    <w:basedOn w:val="Normal"/>
    <w:link w:val="BodyTextIndent2Char"/>
    <w:uiPriority w:val="99"/>
    <w:semiHidden w:val="1"/>
    <w:unhideWhenUsed w:val="1"/>
    <w:rsid w:val="00264295"/>
    <w:pPr>
      <w:spacing w:after="120" w:line="480" w:lineRule="auto"/>
      <w:ind w:left="283"/>
    </w:pPr>
  </w:style>
  <w:style w:type="character" w:styleId="BodyTextIndent2Char" w:customStyle="1">
    <w:name w:val="Body Text Indent 2 Char"/>
    <w:basedOn w:val="DefaultParagraphFont"/>
    <w:link w:val="BodyTextIndent2"/>
    <w:uiPriority w:val="99"/>
    <w:semiHidden w:val="1"/>
    <w:rsid w:val="00264295"/>
  </w:style>
  <w:style w:type="paragraph" w:styleId="BodyText3">
    <w:name w:val="Body Text 3"/>
    <w:basedOn w:val="Normal"/>
    <w:link w:val="BodyText3Char"/>
    <w:uiPriority w:val="99"/>
    <w:semiHidden w:val="1"/>
    <w:unhideWhenUsed w:val="1"/>
    <w:rsid w:val="00264295"/>
    <w:pPr>
      <w:spacing w:after="120"/>
    </w:pPr>
    <w:rPr>
      <w:sz w:val="16"/>
      <w:szCs w:val="16"/>
    </w:rPr>
  </w:style>
  <w:style w:type="character" w:styleId="BodyText3Char" w:customStyle="1">
    <w:name w:val="Body Text 3 Char"/>
    <w:basedOn w:val="DefaultParagraphFont"/>
    <w:link w:val="BodyText3"/>
    <w:uiPriority w:val="99"/>
    <w:semiHidden w:val="1"/>
    <w:rsid w:val="00264295"/>
    <w:rPr>
      <w:sz w:val="16"/>
      <w:szCs w:val="16"/>
    </w:rPr>
  </w:style>
  <w:style w:type="paragraph" w:styleId="BodyText2">
    <w:name w:val="Body Text 2"/>
    <w:basedOn w:val="Normal"/>
    <w:link w:val="BodyText2Char"/>
    <w:uiPriority w:val="99"/>
    <w:semiHidden w:val="1"/>
    <w:unhideWhenUsed w:val="1"/>
    <w:rsid w:val="00264295"/>
    <w:pPr>
      <w:spacing w:after="120" w:line="480" w:lineRule="auto"/>
    </w:pPr>
  </w:style>
  <w:style w:type="character" w:styleId="BodyText2Char" w:customStyle="1">
    <w:name w:val="Body Text 2 Char"/>
    <w:basedOn w:val="DefaultParagraphFont"/>
    <w:link w:val="BodyText2"/>
    <w:uiPriority w:val="99"/>
    <w:semiHidden w:val="1"/>
    <w:rsid w:val="00264295"/>
  </w:style>
  <w:style w:type="paragraph" w:styleId="NoteHeading">
    <w:name w:val="Note Heading"/>
    <w:basedOn w:val="Normal"/>
    <w:next w:val="Normal"/>
    <w:link w:val="NoteHeadingChar"/>
    <w:uiPriority w:val="99"/>
    <w:semiHidden w:val="1"/>
    <w:unhideWhenUsed w:val="1"/>
    <w:rsid w:val="00264295"/>
  </w:style>
  <w:style w:type="character" w:styleId="NoteHeadingChar" w:customStyle="1">
    <w:name w:val="Note Heading Char"/>
    <w:basedOn w:val="DefaultParagraphFont"/>
    <w:link w:val="NoteHeading"/>
    <w:uiPriority w:val="99"/>
    <w:semiHidden w:val="1"/>
    <w:rsid w:val="00264295"/>
  </w:style>
  <w:style w:type="paragraph" w:styleId="BodyTextIndent">
    <w:name w:val="Body Text Indent"/>
    <w:basedOn w:val="Normal"/>
    <w:link w:val="BodyTextIndentChar"/>
    <w:uiPriority w:val="99"/>
    <w:semiHidden w:val="1"/>
    <w:unhideWhenUsed w:val="1"/>
    <w:rsid w:val="00264295"/>
    <w:pPr>
      <w:spacing w:after="120"/>
      <w:ind w:left="283"/>
    </w:pPr>
  </w:style>
  <w:style w:type="character" w:styleId="BodyTextIndentChar" w:customStyle="1">
    <w:name w:val="Body Text Indent Char"/>
    <w:basedOn w:val="DefaultParagraphFont"/>
    <w:link w:val="BodyTextIndent"/>
    <w:uiPriority w:val="99"/>
    <w:semiHidden w:val="1"/>
    <w:rsid w:val="00264295"/>
  </w:style>
  <w:style w:type="paragraph" w:styleId="BodyTextFirstIndent2">
    <w:name w:val="Body Text First Indent 2"/>
    <w:basedOn w:val="BodyTextIndent"/>
    <w:link w:val="BodyTextFirstIndent2Char"/>
    <w:uiPriority w:val="99"/>
    <w:semiHidden w:val="1"/>
    <w:unhideWhenUsed w:val="1"/>
    <w:rsid w:val="00264295"/>
    <w:pPr>
      <w:spacing w:after="160"/>
      <w:ind w:left="360" w:firstLine="360"/>
    </w:pPr>
  </w:style>
  <w:style w:type="character" w:styleId="BodyTextFirstIndent2Char" w:customStyle="1">
    <w:name w:val="Body Text First Indent 2 Char"/>
    <w:basedOn w:val="BodyTextIndentChar"/>
    <w:link w:val="BodyTextFirstIndent2"/>
    <w:uiPriority w:val="99"/>
    <w:semiHidden w:val="1"/>
    <w:rsid w:val="00264295"/>
  </w:style>
  <w:style w:type="paragraph" w:styleId="BodyText">
    <w:name w:val="Body Text"/>
    <w:basedOn w:val="Normal"/>
    <w:link w:val="BodyTextChar"/>
    <w:uiPriority w:val="99"/>
    <w:semiHidden w:val="1"/>
    <w:unhideWhenUsed w:val="1"/>
    <w:rsid w:val="00264295"/>
    <w:pPr>
      <w:spacing w:after="120"/>
    </w:pPr>
  </w:style>
  <w:style w:type="character" w:styleId="BodyTextChar" w:customStyle="1">
    <w:name w:val="Body Text Char"/>
    <w:basedOn w:val="DefaultParagraphFont"/>
    <w:link w:val="BodyText"/>
    <w:uiPriority w:val="99"/>
    <w:semiHidden w:val="1"/>
    <w:rsid w:val="00264295"/>
  </w:style>
  <w:style w:type="paragraph" w:styleId="BodyTextFirstIndent">
    <w:name w:val="Body Text First Indent"/>
    <w:basedOn w:val="BodyText"/>
    <w:link w:val="BodyTextFirstIndentChar"/>
    <w:uiPriority w:val="99"/>
    <w:semiHidden w:val="1"/>
    <w:unhideWhenUsed w:val="1"/>
    <w:rsid w:val="00264295"/>
    <w:pPr>
      <w:spacing w:after="160"/>
      <w:ind w:firstLine="360"/>
    </w:pPr>
  </w:style>
  <w:style w:type="character" w:styleId="BodyTextFirstIndentChar" w:customStyle="1">
    <w:name w:val="Body Text First Indent Char"/>
    <w:basedOn w:val="BodyTextChar"/>
    <w:link w:val="BodyTextFirstIndent"/>
    <w:uiPriority w:val="99"/>
    <w:semiHidden w:val="1"/>
    <w:rsid w:val="00264295"/>
  </w:style>
  <w:style w:type="paragraph" w:styleId="Date">
    <w:name w:val="Date"/>
    <w:basedOn w:val="Normal"/>
    <w:next w:val="Normal"/>
    <w:link w:val="DateChar"/>
    <w:uiPriority w:val="99"/>
    <w:semiHidden w:val="1"/>
    <w:unhideWhenUsed w:val="1"/>
    <w:rsid w:val="00264295"/>
  </w:style>
  <w:style w:type="character" w:styleId="DateChar" w:customStyle="1">
    <w:name w:val="Date Char"/>
    <w:basedOn w:val="DefaultParagraphFont"/>
    <w:link w:val="Date"/>
    <w:uiPriority w:val="99"/>
    <w:semiHidden w:val="1"/>
    <w:rsid w:val="00264295"/>
  </w:style>
  <w:style w:type="paragraph" w:styleId="Salutation">
    <w:name w:val="Salutation"/>
    <w:basedOn w:val="Normal"/>
    <w:next w:val="Normal"/>
    <w:link w:val="SalutationChar"/>
    <w:uiPriority w:val="99"/>
    <w:semiHidden w:val="1"/>
    <w:unhideWhenUsed w:val="1"/>
    <w:rsid w:val="00264295"/>
  </w:style>
  <w:style w:type="character" w:styleId="SalutationChar" w:customStyle="1">
    <w:name w:val="Salutation Char"/>
    <w:basedOn w:val="DefaultParagraphFont"/>
    <w:link w:val="Salutation"/>
    <w:uiPriority w:val="99"/>
    <w:semiHidden w:val="1"/>
    <w:rsid w:val="00264295"/>
  </w:style>
  <w:style w:type="paragraph" w:styleId="Subtitle">
    <w:name w:val="Subtitle"/>
    <w:basedOn w:val="Normal"/>
    <w:next w:val="Normal"/>
    <w:link w:val="SubtitleChar"/>
    <w:uiPriority w:val="11"/>
    <w:qFormat w:val="1"/>
    <w:rPr>
      <w:color w:val="5a5a5a"/>
    </w:rPr>
  </w:style>
  <w:style w:type="character" w:styleId="SubtitleChar" w:customStyle="1">
    <w:name w:val="Subtitle Char"/>
    <w:basedOn w:val="DefaultParagraphFont"/>
    <w:link w:val="Subtitle"/>
    <w:uiPriority w:val="11"/>
    <w:rsid w:val="00264295"/>
    <w:rPr>
      <w:rFonts w:eastAsiaTheme="minorEastAsia"/>
      <w:color w:val="5a5a5a" w:themeColor="text1" w:themeTint="0000A5"/>
      <w:spacing w:val="15"/>
    </w:rPr>
  </w:style>
  <w:style w:type="paragraph" w:styleId="MessageHeader">
    <w:name w:val="Message Header"/>
    <w:basedOn w:val="Normal"/>
    <w:link w:val="MessageHeaderChar"/>
    <w:uiPriority w:val="99"/>
    <w:semiHidden w:val="1"/>
    <w:unhideWhenUsed w:val="1"/>
    <w:rsid w:val="00264295"/>
    <w:pPr>
      <w:pBdr>
        <w:top w:color="auto" w:space="1" w:sz="6" w:val="single"/>
        <w:left w:color="auto" w:space="1" w:sz="6" w:val="single"/>
        <w:bottom w:color="auto" w:space="1" w:sz="6" w:val="single"/>
        <w:right w:color="auto" w:space="1" w:sz="6" w:val="single"/>
      </w:pBdr>
      <w:shd w:color="auto" w:fill="auto" w:val="pct20"/>
      <w:ind w:left="1134" w:hanging="1134"/>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264295"/>
    <w:rPr>
      <w:rFonts w:asciiTheme="majorHAnsi" w:cstheme="majorBidi" w:eastAsiaTheme="majorEastAsia" w:hAnsiTheme="majorHAnsi"/>
      <w:sz w:val="24"/>
      <w:szCs w:val="24"/>
      <w:shd w:color="auto" w:fill="auto" w:val="pct20"/>
    </w:rPr>
  </w:style>
  <w:style w:type="paragraph" w:styleId="ListContinue5">
    <w:name w:val="List Continue 5"/>
    <w:basedOn w:val="Normal"/>
    <w:uiPriority w:val="99"/>
    <w:semiHidden w:val="1"/>
    <w:unhideWhenUsed w:val="1"/>
    <w:rsid w:val="00264295"/>
    <w:pPr>
      <w:spacing w:after="120"/>
      <w:ind w:left="1415"/>
      <w:contextualSpacing w:val="1"/>
    </w:pPr>
  </w:style>
  <w:style w:type="paragraph" w:styleId="ListContinue4">
    <w:name w:val="List Continue 4"/>
    <w:basedOn w:val="Normal"/>
    <w:uiPriority w:val="99"/>
    <w:semiHidden w:val="1"/>
    <w:unhideWhenUsed w:val="1"/>
    <w:rsid w:val="00264295"/>
    <w:pPr>
      <w:spacing w:after="120"/>
      <w:ind w:left="1132"/>
      <w:contextualSpacing w:val="1"/>
    </w:pPr>
  </w:style>
  <w:style w:type="paragraph" w:styleId="ListContinue3">
    <w:name w:val="List Continue 3"/>
    <w:basedOn w:val="Normal"/>
    <w:uiPriority w:val="99"/>
    <w:semiHidden w:val="1"/>
    <w:unhideWhenUsed w:val="1"/>
    <w:rsid w:val="00264295"/>
    <w:pPr>
      <w:spacing w:after="120"/>
      <w:ind w:left="849"/>
      <w:contextualSpacing w:val="1"/>
    </w:pPr>
  </w:style>
  <w:style w:type="paragraph" w:styleId="ListContinue2">
    <w:name w:val="List Continue 2"/>
    <w:basedOn w:val="Normal"/>
    <w:uiPriority w:val="99"/>
    <w:semiHidden w:val="1"/>
    <w:unhideWhenUsed w:val="1"/>
    <w:rsid w:val="00264295"/>
    <w:pPr>
      <w:spacing w:after="120"/>
      <w:ind w:left="566"/>
      <w:contextualSpacing w:val="1"/>
    </w:pPr>
  </w:style>
  <w:style w:type="paragraph" w:styleId="ListContinue">
    <w:name w:val="List Continue"/>
    <w:basedOn w:val="Normal"/>
    <w:uiPriority w:val="99"/>
    <w:semiHidden w:val="1"/>
    <w:unhideWhenUsed w:val="1"/>
    <w:rsid w:val="00264295"/>
    <w:pPr>
      <w:spacing w:after="120"/>
      <w:ind w:left="283"/>
      <w:contextualSpacing w:val="1"/>
    </w:pPr>
  </w:style>
  <w:style w:type="paragraph" w:styleId="Signature">
    <w:name w:val="Signature"/>
    <w:basedOn w:val="Normal"/>
    <w:link w:val="SignatureChar"/>
    <w:uiPriority w:val="99"/>
    <w:semiHidden w:val="1"/>
    <w:unhideWhenUsed w:val="1"/>
    <w:rsid w:val="00264295"/>
    <w:pPr>
      <w:ind w:left="4252"/>
    </w:pPr>
  </w:style>
  <w:style w:type="character" w:styleId="SignatureChar" w:customStyle="1">
    <w:name w:val="Signature Char"/>
    <w:basedOn w:val="DefaultParagraphFont"/>
    <w:link w:val="Signature"/>
    <w:uiPriority w:val="99"/>
    <w:semiHidden w:val="1"/>
    <w:rsid w:val="00264295"/>
  </w:style>
  <w:style w:type="paragraph" w:styleId="Closing">
    <w:name w:val="Closing"/>
    <w:basedOn w:val="Normal"/>
    <w:link w:val="ClosingChar"/>
    <w:uiPriority w:val="99"/>
    <w:semiHidden w:val="1"/>
    <w:unhideWhenUsed w:val="1"/>
    <w:rsid w:val="00264295"/>
    <w:pPr>
      <w:ind w:left="4252"/>
    </w:pPr>
  </w:style>
  <w:style w:type="character" w:styleId="ClosingChar" w:customStyle="1">
    <w:name w:val="Closing Char"/>
    <w:basedOn w:val="DefaultParagraphFont"/>
    <w:link w:val="Closing"/>
    <w:uiPriority w:val="99"/>
    <w:semiHidden w:val="1"/>
    <w:rsid w:val="00264295"/>
  </w:style>
  <w:style w:type="character" w:styleId="TitleChar" w:customStyle="1">
    <w:name w:val="Title Char"/>
    <w:basedOn w:val="DefaultParagraphFont"/>
    <w:link w:val="Title"/>
    <w:uiPriority w:val="10"/>
    <w:rsid w:val="00264295"/>
    <w:rPr>
      <w:rFonts w:asciiTheme="majorHAnsi" w:cstheme="majorBidi" w:eastAsiaTheme="majorEastAsia" w:hAnsiTheme="majorHAnsi"/>
      <w:spacing w:val="-10"/>
      <w:kern w:val="28"/>
      <w:sz w:val="56"/>
      <w:szCs w:val="56"/>
    </w:rPr>
  </w:style>
  <w:style w:type="paragraph" w:styleId="ListNumber5">
    <w:name w:val="List Number 5"/>
    <w:basedOn w:val="Normal"/>
    <w:uiPriority w:val="99"/>
    <w:semiHidden w:val="1"/>
    <w:unhideWhenUsed w:val="1"/>
    <w:rsid w:val="00264295"/>
    <w:pPr>
      <w:numPr>
        <w:numId w:val="8"/>
      </w:numPr>
      <w:contextualSpacing w:val="1"/>
    </w:pPr>
  </w:style>
  <w:style w:type="paragraph" w:styleId="ListNumber4">
    <w:name w:val="List Number 4"/>
    <w:basedOn w:val="Normal"/>
    <w:uiPriority w:val="99"/>
    <w:semiHidden w:val="1"/>
    <w:unhideWhenUsed w:val="1"/>
    <w:rsid w:val="00264295"/>
    <w:pPr>
      <w:numPr>
        <w:numId w:val="9"/>
      </w:numPr>
      <w:contextualSpacing w:val="1"/>
    </w:pPr>
  </w:style>
  <w:style w:type="paragraph" w:styleId="ListNumber3">
    <w:name w:val="List Number 3"/>
    <w:basedOn w:val="Normal"/>
    <w:uiPriority w:val="99"/>
    <w:semiHidden w:val="1"/>
    <w:unhideWhenUsed w:val="1"/>
    <w:rsid w:val="00264295"/>
    <w:pPr>
      <w:numPr>
        <w:numId w:val="10"/>
      </w:numPr>
      <w:contextualSpacing w:val="1"/>
    </w:pPr>
  </w:style>
  <w:style w:type="paragraph" w:styleId="ListNumber2">
    <w:name w:val="List Number 2"/>
    <w:basedOn w:val="Normal"/>
    <w:uiPriority w:val="99"/>
    <w:semiHidden w:val="1"/>
    <w:unhideWhenUsed w:val="1"/>
    <w:rsid w:val="00264295"/>
    <w:pPr>
      <w:numPr>
        <w:numId w:val="11"/>
      </w:numPr>
      <w:contextualSpacing w:val="1"/>
    </w:pPr>
  </w:style>
  <w:style w:type="paragraph" w:styleId="ListBullet5">
    <w:name w:val="List Bullet 5"/>
    <w:basedOn w:val="Normal"/>
    <w:uiPriority w:val="99"/>
    <w:semiHidden w:val="1"/>
    <w:unhideWhenUsed w:val="1"/>
    <w:rsid w:val="00264295"/>
    <w:pPr>
      <w:numPr>
        <w:numId w:val="12"/>
      </w:numPr>
      <w:contextualSpacing w:val="1"/>
    </w:pPr>
  </w:style>
  <w:style w:type="paragraph" w:styleId="ListBullet4">
    <w:name w:val="List Bullet 4"/>
    <w:basedOn w:val="Normal"/>
    <w:uiPriority w:val="99"/>
    <w:semiHidden w:val="1"/>
    <w:unhideWhenUsed w:val="1"/>
    <w:rsid w:val="00264295"/>
    <w:pPr>
      <w:tabs>
        <w:tab w:val="num" w:pos="720"/>
      </w:tabs>
      <w:ind w:left="720" w:hanging="720"/>
      <w:contextualSpacing w:val="1"/>
    </w:pPr>
  </w:style>
  <w:style w:type="paragraph" w:styleId="ListBullet3">
    <w:name w:val="List Bullet 3"/>
    <w:basedOn w:val="Normal"/>
    <w:uiPriority w:val="99"/>
    <w:semiHidden w:val="1"/>
    <w:unhideWhenUsed w:val="1"/>
    <w:rsid w:val="00264295"/>
    <w:pPr>
      <w:tabs>
        <w:tab w:val="num" w:pos="720"/>
      </w:tabs>
      <w:ind w:left="720" w:hanging="720"/>
      <w:contextualSpacing w:val="1"/>
    </w:pPr>
  </w:style>
  <w:style w:type="paragraph" w:styleId="ListBullet2">
    <w:name w:val="List Bullet 2"/>
    <w:basedOn w:val="Normal"/>
    <w:uiPriority w:val="99"/>
    <w:semiHidden w:val="1"/>
    <w:unhideWhenUsed w:val="1"/>
    <w:rsid w:val="00264295"/>
    <w:pPr>
      <w:tabs>
        <w:tab w:val="num" w:pos="720"/>
      </w:tabs>
      <w:ind w:left="720" w:hanging="720"/>
      <w:contextualSpacing w:val="1"/>
    </w:pPr>
  </w:style>
  <w:style w:type="paragraph" w:styleId="List5">
    <w:name w:val="List 5"/>
    <w:basedOn w:val="Normal"/>
    <w:uiPriority w:val="99"/>
    <w:semiHidden w:val="1"/>
    <w:unhideWhenUsed w:val="1"/>
    <w:rsid w:val="00264295"/>
    <w:pPr>
      <w:ind w:left="1415" w:hanging="283"/>
      <w:contextualSpacing w:val="1"/>
    </w:pPr>
  </w:style>
  <w:style w:type="paragraph" w:styleId="List4">
    <w:name w:val="List 4"/>
    <w:basedOn w:val="Normal"/>
    <w:uiPriority w:val="99"/>
    <w:semiHidden w:val="1"/>
    <w:unhideWhenUsed w:val="1"/>
    <w:rsid w:val="00264295"/>
    <w:pPr>
      <w:ind w:left="1132" w:hanging="283"/>
      <w:contextualSpacing w:val="1"/>
    </w:pPr>
  </w:style>
  <w:style w:type="paragraph" w:styleId="List3">
    <w:name w:val="List 3"/>
    <w:basedOn w:val="Normal"/>
    <w:uiPriority w:val="99"/>
    <w:semiHidden w:val="1"/>
    <w:unhideWhenUsed w:val="1"/>
    <w:rsid w:val="00264295"/>
    <w:pPr>
      <w:ind w:left="849" w:hanging="283"/>
      <w:contextualSpacing w:val="1"/>
    </w:pPr>
  </w:style>
  <w:style w:type="paragraph" w:styleId="List2">
    <w:name w:val="List 2"/>
    <w:basedOn w:val="Normal"/>
    <w:uiPriority w:val="99"/>
    <w:semiHidden w:val="1"/>
    <w:unhideWhenUsed w:val="1"/>
    <w:rsid w:val="00264295"/>
    <w:pPr>
      <w:ind w:left="566" w:hanging="283"/>
      <w:contextualSpacing w:val="1"/>
    </w:pPr>
  </w:style>
  <w:style w:type="paragraph" w:styleId="ListNumber">
    <w:name w:val="List Number"/>
    <w:basedOn w:val="Normal"/>
    <w:uiPriority w:val="99"/>
    <w:semiHidden w:val="1"/>
    <w:unhideWhenUsed w:val="1"/>
    <w:rsid w:val="00264295"/>
    <w:pPr>
      <w:tabs>
        <w:tab w:val="num" w:pos="720"/>
      </w:tabs>
      <w:ind w:left="720" w:hanging="720"/>
      <w:contextualSpacing w:val="1"/>
    </w:pPr>
  </w:style>
  <w:style w:type="paragraph" w:styleId="ListBullet">
    <w:name w:val="List Bullet"/>
    <w:basedOn w:val="Normal"/>
    <w:uiPriority w:val="99"/>
    <w:semiHidden w:val="1"/>
    <w:unhideWhenUsed w:val="1"/>
    <w:rsid w:val="00264295"/>
    <w:pPr>
      <w:tabs>
        <w:tab w:val="num" w:pos="720"/>
      </w:tabs>
      <w:ind w:left="720" w:hanging="720"/>
      <w:contextualSpacing w:val="1"/>
    </w:pPr>
  </w:style>
  <w:style w:type="paragraph" w:styleId="List">
    <w:name w:val="List"/>
    <w:basedOn w:val="Normal"/>
    <w:uiPriority w:val="99"/>
    <w:semiHidden w:val="1"/>
    <w:unhideWhenUsed w:val="1"/>
    <w:rsid w:val="00264295"/>
    <w:pPr>
      <w:ind w:left="283" w:hanging="283"/>
      <w:contextualSpacing w:val="1"/>
    </w:pPr>
  </w:style>
  <w:style w:type="paragraph" w:styleId="TOAHeading">
    <w:name w:val="toa heading"/>
    <w:basedOn w:val="Normal"/>
    <w:next w:val="Normal"/>
    <w:uiPriority w:val="99"/>
    <w:semiHidden w:val="1"/>
    <w:unhideWhenUsed w:val="1"/>
    <w:rsid w:val="00264295"/>
    <w:pPr>
      <w:spacing w:before="120"/>
    </w:pPr>
    <w:rPr>
      <w:rFonts w:asciiTheme="majorHAnsi" w:cstheme="majorBidi" w:eastAsiaTheme="majorEastAsia" w:hAnsiTheme="majorHAnsi"/>
      <w:b w:val="1"/>
      <w:bCs w:val="1"/>
      <w:sz w:val="24"/>
      <w:szCs w:val="24"/>
    </w:rPr>
  </w:style>
  <w:style w:type="paragraph" w:styleId="MacroText">
    <w:name w:val="macro"/>
    <w:link w:val="MacroTextChar"/>
    <w:uiPriority w:val="99"/>
    <w:semiHidden w:val="1"/>
    <w:unhideWhenUsed w:val="1"/>
    <w:rsid w:val="0026429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styleId="MacroTextChar" w:customStyle="1">
    <w:name w:val="Macro Text Char"/>
    <w:basedOn w:val="DefaultParagraphFont"/>
    <w:link w:val="MacroText"/>
    <w:uiPriority w:val="99"/>
    <w:semiHidden w:val="1"/>
    <w:rsid w:val="00264295"/>
    <w:rPr>
      <w:rFonts w:ascii="Consolas" w:hAnsi="Consolas"/>
      <w:sz w:val="20"/>
      <w:szCs w:val="20"/>
    </w:rPr>
  </w:style>
  <w:style w:type="paragraph" w:styleId="TableofAuthorities">
    <w:name w:val="table of authorities"/>
    <w:basedOn w:val="Normal"/>
    <w:next w:val="Normal"/>
    <w:uiPriority w:val="99"/>
    <w:semiHidden w:val="1"/>
    <w:unhideWhenUsed w:val="1"/>
    <w:rsid w:val="00264295"/>
    <w:pPr>
      <w:ind w:left="220" w:hanging="220"/>
    </w:pPr>
  </w:style>
  <w:style w:type="paragraph" w:styleId="EndnoteText">
    <w:name w:val="endnote text"/>
    <w:basedOn w:val="Normal"/>
    <w:link w:val="EndnoteTextChar"/>
    <w:uiPriority w:val="99"/>
    <w:semiHidden w:val="1"/>
    <w:unhideWhenUsed w:val="1"/>
    <w:rsid w:val="00264295"/>
    <w:rPr>
      <w:sz w:val="20"/>
      <w:szCs w:val="20"/>
    </w:rPr>
  </w:style>
  <w:style w:type="character" w:styleId="EndnoteTextChar" w:customStyle="1">
    <w:name w:val="Endnote Text Char"/>
    <w:basedOn w:val="DefaultParagraphFont"/>
    <w:link w:val="EndnoteText"/>
    <w:uiPriority w:val="99"/>
    <w:semiHidden w:val="1"/>
    <w:rsid w:val="00264295"/>
    <w:rPr>
      <w:sz w:val="20"/>
      <w:szCs w:val="20"/>
    </w:rPr>
  </w:style>
  <w:style w:type="character" w:styleId="EndnoteReference">
    <w:name w:val="endnote reference"/>
    <w:basedOn w:val="DefaultParagraphFont"/>
    <w:uiPriority w:val="99"/>
    <w:semiHidden w:val="1"/>
    <w:unhideWhenUsed w:val="1"/>
    <w:rsid w:val="00264295"/>
    <w:rPr>
      <w:vertAlign w:val="superscript"/>
    </w:rPr>
  </w:style>
  <w:style w:type="character" w:styleId="PageNumber">
    <w:name w:val="page number"/>
    <w:basedOn w:val="DefaultParagraphFont"/>
    <w:uiPriority w:val="99"/>
    <w:semiHidden w:val="1"/>
    <w:unhideWhenUsed w:val="1"/>
    <w:rsid w:val="00264295"/>
  </w:style>
  <w:style w:type="character" w:styleId="LineNumber">
    <w:name w:val="line number"/>
    <w:basedOn w:val="DefaultParagraphFont"/>
    <w:uiPriority w:val="99"/>
    <w:semiHidden w:val="1"/>
    <w:unhideWhenUsed w:val="1"/>
    <w:rsid w:val="00264295"/>
  </w:style>
  <w:style w:type="character" w:styleId="CommentReference">
    <w:name w:val="annotation reference"/>
    <w:basedOn w:val="DefaultParagraphFont"/>
    <w:uiPriority w:val="99"/>
    <w:semiHidden w:val="1"/>
    <w:unhideWhenUsed w:val="1"/>
    <w:rsid w:val="00264295"/>
    <w:rPr>
      <w:sz w:val="16"/>
      <w:szCs w:val="16"/>
    </w:rPr>
  </w:style>
  <w:style w:type="character" w:styleId="FootnoteReference">
    <w:name w:val="footnote reference"/>
    <w:basedOn w:val="DefaultParagraphFont"/>
    <w:uiPriority w:val="99"/>
    <w:semiHidden w:val="1"/>
    <w:unhideWhenUsed w:val="1"/>
    <w:rsid w:val="00264295"/>
    <w:rPr>
      <w:vertAlign w:val="superscript"/>
    </w:rPr>
  </w:style>
  <w:style w:type="paragraph" w:styleId="EnvelopeReturn">
    <w:name w:val="envelope return"/>
    <w:basedOn w:val="Normal"/>
    <w:uiPriority w:val="99"/>
    <w:semiHidden w:val="1"/>
    <w:unhideWhenUsed w:val="1"/>
    <w:rsid w:val="00264295"/>
    <w:rPr>
      <w:rFonts w:asciiTheme="majorHAnsi" w:cstheme="majorBidi" w:eastAsiaTheme="majorEastAsia" w:hAnsiTheme="majorHAnsi"/>
      <w:sz w:val="20"/>
      <w:szCs w:val="20"/>
    </w:rPr>
  </w:style>
  <w:style w:type="paragraph" w:styleId="EnvelopeAddress">
    <w:name w:val="envelope address"/>
    <w:basedOn w:val="Normal"/>
    <w:uiPriority w:val="99"/>
    <w:semiHidden w:val="1"/>
    <w:unhideWhenUsed w:val="1"/>
    <w:rsid w:val="00264295"/>
    <w:pPr>
      <w:framePr w:lines="0" w:w="7920" w:h="1980" w:hSpace="180" w:wrap="auto" w:hAnchor="page" w:xAlign="center" w:yAlign="bottom" w:hRule="exact"/>
      <w:ind w:left="2880"/>
    </w:pPr>
    <w:rPr>
      <w:rFonts w:asciiTheme="majorHAnsi" w:cstheme="majorBidi" w:eastAsiaTheme="majorEastAsia" w:hAnsiTheme="majorHAnsi"/>
      <w:sz w:val="24"/>
      <w:szCs w:val="24"/>
    </w:rPr>
  </w:style>
  <w:style w:type="paragraph" w:styleId="TableofFigures">
    <w:name w:val="table of figures"/>
    <w:basedOn w:val="Normal"/>
    <w:next w:val="Normal"/>
    <w:uiPriority w:val="99"/>
    <w:semiHidden w:val="1"/>
    <w:unhideWhenUsed w:val="1"/>
    <w:rsid w:val="00264295"/>
  </w:style>
  <w:style w:type="paragraph" w:styleId="Caption">
    <w:name w:val="caption"/>
    <w:basedOn w:val="Normal"/>
    <w:next w:val="Normal"/>
    <w:uiPriority w:val="35"/>
    <w:semiHidden w:val="1"/>
    <w:unhideWhenUsed w:val="1"/>
    <w:qFormat w:val="1"/>
    <w:rsid w:val="00264295"/>
    <w:pPr>
      <w:spacing w:after="200"/>
    </w:pPr>
    <w:rPr>
      <w:i w:val="1"/>
      <w:iCs w:val="1"/>
      <w:color w:val="44546a" w:themeColor="text2"/>
      <w:sz w:val="18"/>
      <w:szCs w:val="18"/>
    </w:rPr>
  </w:style>
  <w:style w:type="paragraph" w:styleId="Index1">
    <w:name w:val="index 1"/>
    <w:basedOn w:val="Normal"/>
    <w:next w:val="Normal"/>
    <w:autoRedefine w:val="1"/>
    <w:uiPriority w:val="99"/>
    <w:semiHidden w:val="1"/>
    <w:unhideWhenUsed w:val="1"/>
    <w:rsid w:val="00264295"/>
    <w:pPr>
      <w:ind w:left="220" w:hanging="220"/>
    </w:pPr>
  </w:style>
  <w:style w:type="paragraph" w:styleId="IndexHeading">
    <w:name w:val="index heading"/>
    <w:basedOn w:val="Normal"/>
    <w:next w:val="Index1"/>
    <w:uiPriority w:val="99"/>
    <w:semiHidden w:val="1"/>
    <w:unhideWhenUsed w:val="1"/>
    <w:rsid w:val="00264295"/>
    <w:rPr>
      <w:rFonts w:asciiTheme="majorHAnsi" w:cstheme="majorBidi" w:eastAsiaTheme="majorEastAsia" w:hAnsiTheme="majorHAnsi"/>
      <w:b w:val="1"/>
      <w:bCs w:val="1"/>
    </w:rPr>
  </w:style>
  <w:style w:type="paragraph" w:styleId="Footer">
    <w:name w:val="footer"/>
    <w:basedOn w:val="Normal"/>
    <w:link w:val="FooterChar"/>
    <w:uiPriority w:val="99"/>
    <w:unhideWhenUsed w:val="1"/>
    <w:rsid w:val="00264295"/>
    <w:pPr>
      <w:tabs>
        <w:tab w:val="center" w:pos="4680"/>
        <w:tab w:val="right" w:pos="9360"/>
      </w:tabs>
    </w:pPr>
  </w:style>
  <w:style w:type="character" w:styleId="FooterChar" w:customStyle="1">
    <w:name w:val="Footer Char"/>
    <w:basedOn w:val="DefaultParagraphFont"/>
    <w:link w:val="Footer"/>
    <w:uiPriority w:val="99"/>
    <w:rsid w:val="00264295"/>
  </w:style>
  <w:style w:type="paragraph" w:styleId="Header">
    <w:name w:val="header"/>
    <w:basedOn w:val="Normal"/>
    <w:link w:val="HeaderChar"/>
    <w:uiPriority w:val="99"/>
    <w:unhideWhenUsed w:val="1"/>
    <w:rsid w:val="00264295"/>
    <w:pPr>
      <w:tabs>
        <w:tab w:val="center" w:pos="4680"/>
        <w:tab w:val="right" w:pos="9360"/>
      </w:tabs>
    </w:pPr>
  </w:style>
  <w:style w:type="character" w:styleId="HeaderChar" w:customStyle="1">
    <w:name w:val="Header Char"/>
    <w:basedOn w:val="DefaultParagraphFont"/>
    <w:link w:val="Header"/>
    <w:uiPriority w:val="99"/>
    <w:rsid w:val="00264295"/>
  </w:style>
  <w:style w:type="paragraph" w:styleId="CommentText">
    <w:name w:val="annotation text"/>
    <w:basedOn w:val="Normal"/>
    <w:link w:val="CommentTextChar"/>
    <w:uiPriority w:val="99"/>
    <w:unhideWhenUsed w:val="1"/>
    <w:rsid w:val="00264295"/>
    <w:rPr>
      <w:sz w:val="20"/>
      <w:szCs w:val="20"/>
    </w:rPr>
  </w:style>
  <w:style w:type="character" w:styleId="CommentTextChar" w:customStyle="1">
    <w:name w:val="Comment Text Char"/>
    <w:basedOn w:val="DefaultParagraphFont"/>
    <w:link w:val="CommentText"/>
    <w:uiPriority w:val="99"/>
    <w:rsid w:val="00264295"/>
    <w:rPr>
      <w:sz w:val="20"/>
      <w:szCs w:val="20"/>
    </w:rPr>
  </w:style>
  <w:style w:type="paragraph" w:styleId="FootnoteText">
    <w:name w:val="footnote text"/>
    <w:basedOn w:val="Normal"/>
    <w:link w:val="FootnoteTextChar"/>
    <w:uiPriority w:val="99"/>
    <w:semiHidden w:val="1"/>
    <w:unhideWhenUsed w:val="1"/>
    <w:rsid w:val="00264295"/>
    <w:rPr>
      <w:sz w:val="20"/>
      <w:szCs w:val="20"/>
    </w:rPr>
  </w:style>
  <w:style w:type="character" w:styleId="FootnoteTextChar" w:customStyle="1">
    <w:name w:val="Footnote Text Char"/>
    <w:basedOn w:val="DefaultParagraphFont"/>
    <w:link w:val="FootnoteText"/>
    <w:uiPriority w:val="99"/>
    <w:semiHidden w:val="1"/>
    <w:rsid w:val="00264295"/>
    <w:rPr>
      <w:sz w:val="20"/>
      <w:szCs w:val="20"/>
    </w:rPr>
  </w:style>
  <w:style w:type="paragraph" w:styleId="NormalIndent">
    <w:name w:val="Normal Indent"/>
    <w:basedOn w:val="Normal"/>
    <w:uiPriority w:val="99"/>
    <w:semiHidden w:val="1"/>
    <w:unhideWhenUsed w:val="1"/>
    <w:rsid w:val="00264295"/>
    <w:pPr>
      <w:ind w:left="720"/>
    </w:pPr>
  </w:style>
  <w:style w:type="paragraph" w:styleId="TOC9">
    <w:name w:val="toc 9"/>
    <w:basedOn w:val="Normal"/>
    <w:next w:val="Normal"/>
    <w:autoRedefine w:val="1"/>
    <w:uiPriority w:val="39"/>
    <w:semiHidden w:val="1"/>
    <w:unhideWhenUsed w:val="1"/>
    <w:rsid w:val="00264295"/>
    <w:pPr>
      <w:spacing w:after="100"/>
      <w:ind w:left="1760"/>
    </w:pPr>
  </w:style>
  <w:style w:type="paragraph" w:styleId="TOC8">
    <w:name w:val="toc 8"/>
    <w:basedOn w:val="Normal"/>
    <w:next w:val="Normal"/>
    <w:autoRedefine w:val="1"/>
    <w:uiPriority w:val="39"/>
    <w:semiHidden w:val="1"/>
    <w:unhideWhenUsed w:val="1"/>
    <w:rsid w:val="00264295"/>
    <w:pPr>
      <w:spacing w:after="100"/>
      <w:ind w:left="1540"/>
    </w:pPr>
  </w:style>
  <w:style w:type="paragraph" w:styleId="TOC7">
    <w:name w:val="toc 7"/>
    <w:basedOn w:val="Normal"/>
    <w:next w:val="Normal"/>
    <w:autoRedefine w:val="1"/>
    <w:uiPriority w:val="39"/>
    <w:semiHidden w:val="1"/>
    <w:unhideWhenUsed w:val="1"/>
    <w:rsid w:val="00264295"/>
    <w:pPr>
      <w:spacing w:after="100"/>
      <w:ind w:left="1320"/>
    </w:pPr>
  </w:style>
  <w:style w:type="paragraph" w:styleId="TOC6">
    <w:name w:val="toc 6"/>
    <w:basedOn w:val="Normal"/>
    <w:next w:val="Normal"/>
    <w:autoRedefine w:val="1"/>
    <w:uiPriority w:val="39"/>
    <w:semiHidden w:val="1"/>
    <w:unhideWhenUsed w:val="1"/>
    <w:rsid w:val="00264295"/>
    <w:pPr>
      <w:spacing w:after="100"/>
      <w:ind w:left="1100"/>
    </w:pPr>
  </w:style>
  <w:style w:type="paragraph" w:styleId="TOC5">
    <w:name w:val="toc 5"/>
    <w:basedOn w:val="Normal"/>
    <w:next w:val="Normal"/>
    <w:autoRedefine w:val="1"/>
    <w:uiPriority w:val="39"/>
    <w:semiHidden w:val="1"/>
    <w:unhideWhenUsed w:val="1"/>
    <w:rsid w:val="00264295"/>
    <w:pPr>
      <w:spacing w:after="100"/>
      <w:ind w:left="880"/>
    </w:pPr>
  </w:style>
  <w:style w:type="paragraph" w:styleId="TOC4">
    <w:name w:val="toc 4"/>
    <w:basedOn w:val="Normal"/>
    <w:next w:val="Normal"/>
    <w:autoRedefine w:val="1"/>
    <w:uiPriority w:val="39"/>
    <w:semiHidden w:val="1"/>
    <w:unhideWhenUsed w:val="1"/>
    <w:rsid w:val="00264295"/>
    <w:pPr>
      <w:spacing w:after="100"/>
      <w:ind w:left="660"/>
    </w:pPr>
  </w:style>
  <w:style w:type="paragraph" w:styleId="TOC3">
    <w:name w:val="toc 3"/>
    <w:basedOn w:val="Normal"/>
    <w:next w:val="Normal"/>
    <w:autoRedefine w:val="1"/>
    <w:uiPriority w:val="39"/>
    <w:semiHidden w:val="1"/>
    <w:unhideWhenUsed w:val="1"/>
    <w:rsid w:val="00264295"/>
    <w:pPr>
      <w:spacing w:after="100"/>
      <w:ind w:left="440"/>
    </w:pPr>
  </w:style>
  <w:style w:type="paragraph" w:styleId="TOC2">
    <w:name w:val="toc 2"/>
    <w:basedOn w:val="Normal"/>
    <w:next w:val="Normal"/>
    <w:autoRedefine w:val="1"/>
    <w:uiPriority w:val="39"/>
    <w:semiHidden w:val="1"/>
    <w:unhideWhenUsed w:val="1"/>
    <w:rsid w:val="00264295"/>
    <w:pPr>
      <w:spacing w:after="100"/>
      <w:ind w:left="220"/>
    </w:pPr>
  </w:style>
  <w:style w:type="paragraph" w:styleId="TOC1">
    <w:name w:val="toc 1"/>
    <w:basedOn w:val="Normal"/>
    <w:next w:val="Normal"/>
    <w:autoRedefine w:val="1"/>
    <w:uiPriority w:val="39"/>
    <w:semiHidden w:val="1"/>
    <w:unhideWhenUsed w:val="1"/>
    <w:rsid w:val="00264295"/>
    <w:pPr>
      <w:spacing w:after="100"/>
    </w:pPr>
  </w:style>
  <w:style w:type="paragraph" w:styleId="Index9">
    <w:name w:val="index 9"/>
    <w:basedOn w:val="Normal"/>
    <w:next w:val="Normal"/>
    <w:autoRedefine w:val="1"/>
    <w:uiPriority w:val="99"/>
    <w:semiHidden w:val="1"/>
    <w:unhideWhenUsed w:val="1"/>
    <w:rsid w:val="00264295"/>
    <w:pPr>
      <w:ind w:left="1980" w:hanging="220"/>
    </w:pPr>
  </w:style>
  <w:style w:type="paragraph" w:styleId="Index8">
    <w:name w:val="index 8"/>
    <w:basedOn w:val="Normal"/>
    <w:next w:val="Normal"/>
    <w:autoRedefine w:val="1"/>
    <w:uiPriority w:val="99"/>
    <w:semiHidden w:val="1"/>
    <w:unhideWhenUsed w:val="1"/>
    <w:rsid w:val="00264295"/>
    <w:pPr>
      <w:ind w:left="1760" w:hanging="220"/>
    </w:pPr>
  </w:style>
  <w:style w:type="paragraph" w:styleId="Index7">
    <w:name w:val="index 7"/>
    <w:basedOn w:val="Normal"/>
    <w:next w:val="Normal"/>
    <w:autoRedefine w:val="1"/>
    <w:uiPriority w:val="99"/>
    <w:semiHidden w:val="1"/>
    <w:unhideWhenUsed w:val="1"/>
    <w:rsid w:val="00264295"/>
    <w:pPr>
      <w:ind w:left="1540" w:hanging="220"/>
    </w:pPr>
  </w:style>
  <w:style w:type="paragraph" w:styleId="Index6">
    <w:name w:val="index 6"/>
    <w:basedOn w:val="Normal"/>
    <w:next w:val="Normal"/>
    <w:autoRedefine w:val="1"/>
    <w:uiPriority w:val="99"/>
    <w:semiHidden w:val="1"/>
    <w:unhideWhenUsed w:val="1"/>
    <w:rsid w:val="00264295"/>
    <w:pPr>
      <w:ind w:left="1320" w:hanging="220"/>
    </w:pPr>
  </w:style>
  <w:style w:type="paragraph" w:styleId="Index5">
    <w:name w:val="index 5"/>
    <w:basedOn w:val="Normal"/>
    <w:next w:val="Normal"/>
    <w:autoRedefine w:val="1"/>
    <w:uiPriority w:val="99"/>
    <w:semiHidden w:val="1"/>
    <w:unhideWhenUsed w:val="1"/>
    <w:rsid w:val="00264295"/>
    <w:pPr>
      <w:ind w:left="1100" w:hanging="220"/>
    </w:pPr>
  </w:style>
  <w:style w:type="paragraph" w:styleId="Index4">
    <w:name w:val="index 4"/>
    <w:basedOn w:val="Normal"/>
    <w:next w:val="Normal"/>
    <w:autoRedefine w:val="1"/>
    <w:uiPriority w:val="99"/>
    <w:semiHidden w:val="1"/>
    <w:unhideWhenUsed w:val="1"/>
    <w:rsid w:val="00264295"/>
    <w:pPr>
      <w:ind w:left="880" w:hanging="220"/>
    </w:pPr>
  </w:style>
  <w:style w:type="paragraph" w:styleId="Index3">
    <w:name w:val="index 3"/>
    <w:basedOn w:val="Normal"/>
    <w:next w:val="Normal"/>
    <w:autoRedefine w:val="1"/>
    <w:uiPriority w:val="99"/>
    <w:semiHidden w:val="1"/>
    <w:unhideWhenUsed w:val="1"/>
    <w:rsid w:val="00264295"/>
    <w:pPr>
      <w:ind w:left="660" w:hanging="220"/>
    </w:pPr>
  </w:style>
  <w:style w:type="paragraph" w:styleId="Index2">
    <w:name w:val="index 2"/>
    <w:basedOn w:val="Normal"/>
    <w:next w:val="Normal"/>
    <w:autoRedefine w:val="1"/>
    <w:uiPriority w:val="99"/>
    <w:semiHidden w:val="1"/>
    <w:unhideWhenUsed w:val="1"/>
    <w:rsid w:val="00264295"/>
    <w:pPr>
      <w:ind w:left="440" w:hanging="220"/>
    </w:pPr>
  </w:style>
  <w:style w:type="character" w:styleId="Heading9Char" w:customStyle="1">
    <w:name w:val="Heading 9 Char"/>
    <w:basedOn w:val="DefaultParagraphFont"/>
    <w:link w:val="Heading9"/>
    <w:uiPriority w:val="9"/>
    <w:semiHidden w:val="1"/>
    <w:rsid w:val="00264295"/>
    <w:rPr>
      <w:rFonts w:asciiTheme="majorHAnsi" w:cstheme="majorBidi" w:eastAsiaTheme="majorEastAsia" w:hAnsiTheme="majorHAnsi"/>
      <w:i w:val="1"/>
      <w:iCs w:val="1"/>
      <w:color w:val="272727" w:themeColor="text1" w:themeTint="0000D8"/>
      <w:sz w:val="21"/>
      <w:szCs w:val="21"/>
    </w:rPr>
  </w:style>
  <w:style w:type="character" w:styleId="Heading8Char" w:customStyle="1">
    <w:name w:val="Heading 8 Char"/>
    <w:basedOn w:val="DefaultParagraphFont"/>
    <w:link w:val="Heading8"/>
    <w:uiPriority w:val="9"/>
    <w:semiHidden w:val="1"/>
    <w:rsid w:val="00264295"/>
    <w:rPr>
      <w:rFonts w:asciiTheme="majorHAnsi" w:cstheme="majorBidi" w:eastAsiaTheme="majorEastAsia" w:hAnsiTheme="majorHAnsi"/>
      <w:color w:val="272727" w:themeColor="text1" w:themeTint="0000D8"/>
      <w:sz w:val="21"/>
      <w:szCs w:val="21"/>
    </w:rPr>
  </w:style>
  <w:style w:type="character" w:styleId="Heading7Char" w:customStyle="1">
    <w:name w:val="Heading 7 Char"/>
    <w:basedOn w:val="DefaultParagraphFont"/>
    <w:link w:val="Heading7"/>
    <w:uiPriority w:val="9"/>
    <w:semiHidden w:val="1"/>
    <w:rsid w:val="00264295"/>
    <w:rPr>
      <w:rFonts w:asciiTheme="majorHAnsi" w:cstheme="majorBidi" w:eastAsiaTheme="majorEastAsia" w:hAnsiTheme="majorHAnsi"/>
      <w:i w:val="1"/>
      <w:iCs w:val="1"/>
      <w:color w:val="1f3763" w:themeColor="accent1" w:themeShade="00007F"/>
    </w:rPr>
  </w:style>
  <w:style w:type="character" w:styleId="Heading6Char" w:customStyle="1">
    <w:name w:val="Heading 6 Char"/>
    <w:basedOn w:val="DefaultParagraphFont"/>
    <w:link w:val="Heading6"/>
    <w:uiPriority w:val="9"/>
    <w:semiHidden w:val="1"/>
    <w:rsid w:val="00264295"/>
    <w:rPr>
      <w:rFonts w:asciiTheme="majorHAnsi" w:cstheme="majorBidi" w:eastAsiaTheme="majorEastAsia" w:hAnsiTheme="majorHAnsi"/>
      <w:color w:val="1f3763" w:themeColor="accent1" w:themeShade="00007F"/>
    </w:rPr>
  </w:style>
  <w:style w:type="character" w:styleId="Heading5Char" w:customStyle="1">
    <w:name w:val="Heading 5 Char"/>
    <w:basedOn w:val="DefaultParagraphFont"/>
    <w:link w:val="Heading5"/>
    <w:uiPriority w:val="9"/>
    <w:semiHidden w:val="1"/>
    <w:rsid w:val="00264295"/>
    <w:rPr>
      <w:rFonts w:asciiTheme="majorHAnsi" w:cstheme="majorBidi" w:eastAsiaTheme="majorEastAsia" w:hAnsiTheme="majorHAnsi"/>
      <w:color w:val="2f5496" w:themeColor="accent1" w:themeShade="0000BF"/>
    </w:rPr>
  </w:style>
  <w:style w:type="character" w:styleId="Heading4Char" w:customStyle="1">
    <w:name w:val="Heading 4 Char"/>
    <w:basedOn w:val="DefaultParagraphFont"/>
    <w:link w:val="Heading4"/>
    <w:uiPriority w:val="9"/>
    <w:semiHidden w:val="1"/>
    <w:rsid w:val="00264295"/>
    <w:rPr>
      <w:rFonts w:asciiTheme="majorHAnsi" w:cstheme="majorBidi" w:eastAsiaTheme="majorEastAsia" w:hAnsiTheme="majorHAnsi"/>
      <w:i w:val="1"/>
      <w:iCs w:val="1"/>
      <w:color w:val="2f5496" w:themeColor="accent1" w:themeShade="0000BF"/>
    </w:rPr>
  </w:style>
  <w:style w:type="character" w:styleId="Heading2Char" w:customStyle="1">
    <w:name w:val="Heading 2 Char"/>
    <w:basedOn w:val="DefaultParagraphFont"/>
    <w:link w:val="Heading2"/>
    <w:uiPriority w:val="9"/>
    <w:semiHidden w:val="1"/>
    <w:rsid w:val="00264295"/>
    <w:rPr>
      <w:rFonts w:asciiTheme="majorHAnsi" w:cstheme="majorBidi" w:eastAsiaTheme="majorEastAsia" w:hAnsiTheme="majorHAnsi"/>
      <w:color w:val="2f5496" w:themeColor="accent1" w:themeShade="0000BF"/>
      <w:sz w:val="26"/>
      <w:szCs w:val="26"/>
    </w:rPr>
  </w:style>
  <w:style w:type="character" w:styleId="PlaceholderText">
    <w:name w:val="Placeholder Text"/>
    <w:basedOn w:val="DefaultParagraphFont"/>
    <w:uiPriority w:val="99"/>
    <w:semiHidden w:val="1"/>
    <w:rsid w:val="00264295"/>
    <w:rPr>
      <w:color w:val="808080"/>
    </w:rPr>
  </w:style>
  <w:style w:type="paragraph" w:styleId="CitaviBibliographyEntry" w:customStyle="1">
    <w:name w:val="Citavi Bibliography Entry"/>
    <w:basedOn w:val="Normal"/>
    <w:link w:val="CitaviBibliographyEntryChar"/>
    <w:uiPriority w:val="99"/>
    <w:rsid w:val="00264295"/>
    <w:pPr>
      <w:spacing w:after="120"/>
    </w:pPr>
  </w:style>
  <w:style w:type="character" w:styleId="CitaviBibliographyEntryChar" w:customStyle="1">
    <w:name w:val="Citavi Bibliography Entry Char"/>
    <w:basedOn w:val="DefaultParagraphFont"/>
    <w:link w:val="CitaviBibliographyEntry"/>
    <w:uiPriority w:val="99"/>
    <w:rsid w:val="00264295"/>
  </w:style>
  <w:style w:type="paragraph" w:styleId="CitaviBibliographyHeading" w:customStyle="1">
    <w:name w:val="Citavi Bibliography Heading"/>
    <w:basedOn w:val="Heading1"/>
    <w:link w:val="CitaviBibliographyHeadingChar"/>
    <w:uiPriority w:val="99"/>
    <w:rsid w:val="00264295"/>
  </w:style>
  <w:style w:type="character" w:styleId="CitaviBibliographyHeadingChar" w:customStyle="1">
    <w:name w:val="Citavi Bibliography Heading Char"/>
    <w:basedOn w:val="DefaultParagraphFont"/>
    <w:link w:val="CitaviBibliographyHeading"/>
    <w:uiPriority w:val="99"/>
    <w:rsid w:val="00264295"/>
    <w:rPr>
      <w:rFonts w:asciiTheme="majorHAnsi" w:cstheme="majorBidi" w:eastAsiaTheme="majorEastAsia" w:hAnsiTheme="majorHAnsi"/>
      <w:color w:val="2f5496" w:themeColor="accent1" w:themeShade="0000BF"/>
      <w:sz w:val="32"/>
      <w:szCs w:val="32"/>
    </w:rPr>
  </w:style>
  <w:style w:type="paragraph" w:styleId="CitaviChapterBibliographyHeading" w:customStyle="1">
    <w:name w:val="Citavi Chapter Bibliography Heading"/>
    <w:basedOn w:val="Heading2"/>
    <w:link w:val="CitaviChapterBibliographyHeadingChar"/>
    <w:uiPriority w:val="99"/>
    <w:rsid w:val="00264295"/>
  </w:style>
  <w:style w:type="character" w:styleId="CitaviChapterBibliographyHeadingChar" w:customStyle="1">
    <w:name w:val="Citavi Chapter Bibliography Heading Char"/>
    <w:basedOn w:val="DefaultParagraphFont"/>
    <w:link w:val="CitaviChapterBibliographyHeading"/>
    <w:uiPriority w:val="99"/>
    <w:rsid w:val="00264295"/>
    <w:rPr>
      <w:rFonts w:asciiTheme="majorHAnsi" w:cstheme="majorBidi" w:eastAsiaTheme="majorEastAsia" w:hAnsiTheme="majorHAnsi"/>
      <w:color w:val="2f5496" w:themeColor="accent1" w:themeShade="0000BF"/>
      <w:sz w:val="26"/>
      <w:szCs w:val="26"/>
    </w:rPr>
  </w:style>
  <w:style w:type="paragraph" w:styleId="CitaviBibliographySubheading1" w:customStyle="1">
    <w:name w:val="Citavi Bibliography Subheading 1"/>
    <w:basedOn w:val="Heading2"/>
    <w:link w:val="CitaviBibliographySubheading1Char"/>
    <w:uiPriority w:val="99"/>
    <w:rsid w:val="00264295"/>
    <w:pPr>
      <w:outlineLvl w:val="9"/>
    </w:pPr>
    <w:rPr>
      <w:szCs w:val="24"/>
    </w:rPr>
  </w:style>
  <w:style w:type="character" w:styleId="CitaviBibliographySubheading1Char" w:customStyle="1">
    <w:name w:val="Citavi Bibliography Subheading 1 Char"/>
    <w:basedOn w:val="DefaultParagraphFont"/>
    <w:link w:val="CitaviBibliographySubheading1"/>
    <w:uiPriority w:val="99"/>
    <w:rsid w:val="00264295"/>
    <w:rPr>
      <w:rFonts w:asciiTheme="majorHAnsi" w:cstheme="majorBidi" w:eastAsiaTheme="majorEastAsia" w:hAnsiTheme="majorHAnsi"/>
      <w:color w:val="2f5496" w:themeColor="accent1" w:themeShade="0000BF"/>
      <w:sz w:val="26"/>
      <w:szCs w:val="24"/>
    </w:rPr>
  </w:style>
  <w:style w:type="paragraph" w:styleId="CitaviBibliographySubheading2" w:customStyle="1">
    <w:name w:val="Citavi Bibliography Subheading 2"/>
    <w:basedOn w:val="Heading3"/>
    <w:link w:val="CitaviBibliographySubheading2Char"/>
    <w:uiPriority w:val="99"/>
    <w:rsid w:val="00264295"/>
    <w:pPr>
      <w:outlineLvl w:val="9"/>
    </w:pPr>
  </w:style>
  <w:style w:type="character" w:styleId="CitaviBibliographySubheading2Char" w:customStyle="1">
    <w:name w:val="Citavi Bibliography Subheading 2 Char"/>
    <w:basedOn w:val="DefaultParagraphFont"/>
    <w:link w:val="CitaviBibliographySubheading2"/>
    <w:uiPriority w:val="99"/>
    <w:rsid w:val="00264295"/>
    <w:rPr>
      <w:rFonts w:asciiTheme="majorHAnsi" w:cstheme="majorBidi" w:eastAsiaTheme="majorEastAsia" w:hAnsiTheme="majorHAnsi"/>
      <w:color w:val="1f3763" w:themeColor="accent1" w:themeShade="00007F"/>
      <w:sz w:val="24"/>
      <w:szCs w:val="24"/>
    </w:rPr>
  </w:style>
  <w:style w:type="paragraph" w:styleId="CitaviBibliographySubheading3" w:customStyle="1">
    <w:name w:val="Citavi Bibliography Subheading 3"/>
    <w:basedOn w:val="Heading4"/>
    <w:link w:val="CitaviBibliographySubheading3Char"/>
    <w:uiPriority w:val="99"/>
    <w:rsid w:val="00264295"/>
    <w:pPr>
      <w:outlineLvl w:val="9"/>
    </w:pPr>
    <w:rPr>
      <w:szCs w:val="24"/>
    </w:rPr>
  </w:style>
  <w:style w:type="character" w:styleId="CitaviBibliographySubheading3Char" w:customStyle="1">
    <w:name w:val="Citavi Bibliography Subheading 3 Char"/>
    <w:basedOn w:val="DefaultParagraphFont"/>
    <w:link w:val="CitaviBibliographySubheading3"/>
    <w:uiPriority w:val="99"/>
    <w:rsid w:val="00264295"/>
    <w:rPr>
      <w:rFonts w:asciiTheme="majorHAnsi" w:cstheme="majorBidi" w:eastAsiaTheme="majorEastAsia" w:hAnsiTheme="majorHAnsi"/>
      <w:i w:val="1"/>
      <w:iCs w:val="1"/>
      <w:color w:val="2f5496" w:themeColor="accent1" w:themeShade="0000BF"/>
      <w:szCs w:val="24"/>
    </w:rPr>
  </w:style>
  <w:style w:type="paragraph" w:styleId="CitaviBibliographySubheading4" w:customStyle="1">
    <w:name w:val="Citavi Bibliography Subheading 4"/>
    <w:basedOn w:val="Heading5"/>
    <w:link w:val="CitaviBibliographySubheading4Char"/>
    <w:uiPriority w:val="99"/>
    <w:rsid w:val="00264295"/>
    <w:pPr>
      <w:outlineLvl w:val="9"/>
    </w:pPr>
    <w:rPr>
      <w:szCs w:val="24"/>
    </w:rPr>
  </w:style>
  <w:style w:type="character" w:styleId="CitaviBibliographySubheading4Char" w:customStyle="1">
    <w:name w:val="Citavi Bibliography Subheading 4 Char"/>
    <w:basedOn w:val="DefaultParagraphFont"/>
    <w:link w:val="CitaviBibliographySubheading4"/>
    <w:uiPriority w:val="99"/>
    <w:rsid w:val="00264295"/>
    <w:rPr>
      <w:rFonts w:asciiTheme="majorHAnsi" w:cstheme="majorBidi" w:eastAsiaTheme="majorEastAsia" w:hAnsiTheme="majorHAnsi"/>
      <w:color w:val="2f5496" w:themeColor="accent1" w:themeShade="0000BF"/>
      <w:szCs w:val="24"/>
    </w:rPr>
  </w:style>
  <w:style w:type="paragraph" w:styleId="CitaviBibliographySubheading5" w:customStyle="1">
    <w:name w:val="Citavi Bibliography Subheading 5"/>
    <w:basedOn w:val="Heading6"/>
    <w:link w:val="CitaviBibliographySubheading5Char"/>
    <w:uiPriority w:val="99"/>
    <w:rsid w:val="00264295"/>
    <w:pPr>
      <w:outlineLvl w:val="9"/>
    </w:pPr>
    <w:rPr>
      <w:szCs w:val="24"/>
    </w:rPr>
  </w:style>
  <w:style w:type="character" w:styleId="CitaviBibliographySubheading5Char" w:customStyle="1">
    <w:name w:val="Citavi Bibliography Subheading 5 Char"/>
    <w:basedOn w:val="DefaultParagraphFont"/>
    <w:link w:val="CitaviBibliographySubheading5"/>
    <w:uiPriority w:val="99"/>
    <w:rsid w:val="00264295"/>
    <w:rPr>
      <w:rFonts w:asciiTheme="majorHAnsi" w:cstheme="majorBidi" w:eastAsiaTheme="majorEastAsia" w:hAnsiTheme="majorHAnsi"/>
      <w:color w:val="1f3763" w:themeColor="accent1" w:themeShade="00007F"/>
      <w:szCs w:val="24"/>
    </w:rPr>
  </w:style>
  <w:style w:type="paragraph" w:styleId="CitaviBibliographySubheading6" w:customStyle="1">
    <w:name w:val="Citavi Bibliography Subheading 6"/>
    <w:basedOn w:val="Heading7"/>
    <w:link w:val="CitaviBibliographySubheading6Char"/>
    <w:uiPriority w:val="99"/>
    <w:rsid w:val="00264295"/>
    <w:pPr>
      <w:outlineLvl w:val="9"/>
    </w:pPr>
    <w:rPr>
      <w:szCs w:val="24"/>
    </w:rPr>
  </w:style>
  <w:style w:type="character" w:styleId="CitaviBibliographySubheading6Char" w:customStyle="1">
    <w:name w:val="Citavi Bibliography Subheading 6 Char"/>
    <w:basedOn w:val="DefaultParagraphFont"/>
    <w:link w:val="CitaviBibliographySubheading6"/>
    <w:uiPriority w:val="99"/>
    <w:rsid w:val="00264295"/>
    <w:rPr>
      <w:rFonts w:asciiTheme="majorHAnsi" w:cstheme="majorBidi" w:eastAsiaTheme="majorEastAsia" w:hAnsiTheme="majorHAnsi"/>
      <w:i w:val="1"/>
      <w:iCs w:val="1"/>
      <w:color w:val="1f3763" w:themeColor="accent1" w:themeShade="00007F"/>
      <w:szCs w:val="24"/>
    </w:rPr>
  </w:style>
  <w:style w:type="paragraph" w:styleId="CitaviBibliographySubheading7" w:customStyle="1">
    <w:name w:val="Citavi Bibliography Subheading 7"/>
    <w:basedOn w:val="Heading8"/>
    <w:link w:val="CitaviBibliographySubheading7Char"/>
    <w:uiPriority w:val="99"/>
    <w:rsid w:val="00264295"/>
    <w:pPr>
      <w:outlineLvl w:val="9"/>
    </w:pPr>
    <w:rPr>
      <w:szCs w:val="24"/>
    </w:rPr>
  </w:style>
  <w:style w:type="character" w:styleId="CitaviBibliographySubheading7Char" w:customStyle="1">
    <w:name w:val="Citavi Bibliography Subheading 7 Char"/>
    <w:basedOn w:val="DefaultParagraphFont"/>
    <w:link w:val="CitaviBibliographySubheading7"/>
    <w:uiPriority w:val="99"/>
    <w:rsid w:val="00264295"/>
    <w:rPr>
      <w:rFonts w:asciiTheme="majorHAnsi" w:cstheme="majorBidi" w:eastAsiaTheme="majorEastAsia" w:hAnsiTheme="majorHAnsi"/>
      <w:color w:val="272727" w:themeColor="text1" w:themeTint="0000D8"/>
      <w:sz w:val="21"/>
      <w:szCs w:val="24"/>
    </w:rPr>
  </w:style>
  <w:style w:type="paragraph" w:styleId="CitaviBibliographySubheading8" w:customStyle="1">
    <w:name w:val="Citavi Bibliography Subheading 8"/>
    <w:basedOn w:val="Heading9"/>
    <w:link w:val="CitaviBibliographySubheading8Char"/>
    <w:uiPriority w:val="99"/>
    <w:rsid w:val="00264295"/>
    <w:pPr>
      <w:outlineLvl w:val="9"/>
    </w:pPr>
    <w:rPr>
      <w:szCs w:val="24"/>
    </w:rPr>
  </w:style>
  <w:style w:type="character" w:styleId="CitaviBibliographySubheading8Char" w:customStyle="1">
    <w:name w:val="Citavi Bibliography Subheading 8 Char"/>
    <w:basedOn w:val="DefaultParagraphFont"/>
    <w:link w:val="CitaviBibliographySubheading8"/>
    <w:uiPriority w:val="99"/>
    <w:rsid w:val="00264295"/>
    <w:rPr>
      <w:rFonts w:asciiTheme="majorHAnsi" w:cstheme="majorBidi" w:eastAsiaTheme="majorEastAsia" w:hAnsiTheme="majorHAnsi"/>
      <w:i w:val="1"/>
      <w:iCs w:val="1"/>
      <w:color w:val="272727" w:themeColor="text1" w:themeTint="0000D8"/>
      <w:sz w:val="21"/>
      <w:szCs w:val="24"/>
    </w:rPr>
  </w:style>
  <w:style w:type="paragraph" w:styleId="tabletext" w:customStyle="1">
    <w:name w:val="table text"/>
    <w:basedOn w:val="Normal"/>
    <w:uiPriority w:val="99"/>
    <w:rsid w:val="00861DBA"/>
    <w:rPr>
      <w:rFonts w:ascii="Arial" w:cs="Arial" w:eastAsia="Times New Roman" w:hAnsi="Arial"/>
      <w:sz w:val="20"/>
      <w:lang w:val="en-GB"/>
    </w:rPr>
  </w:style>
  <w:style w:type="character" w:styleId="hardreadability" w:customStyle="1">
    <w:name w:val="hardreadability"/>
    <w:basedOn w:val="DefaultParagraphFont"/>
    <w:rsid w:val="00372322"/>
  </w:style>
  <w:style w:type="character" w:styleId="veryhardreadability" w:customStyle="1">
    <w:name w:val="veryhardreadability"/>
    <w:basedOn w:val="DefaultParagraphFont"/>
    <w:rsid w:val="00372322"/>
  </w:style>
  <w:style w:type="character" w:styleId="passivevoice" w:customStyle="1">
    <w:name w:val="passivevoice"/>
    <w:basedOn w:val="DefaultParagraphFont"/>
    <w:rsid w:val="00372322"/>
  </w:style>
  <w:style w:type="character" w:styleId="adverb" w:customStyle="1">
    <w:name w:val="adverb"/>
    <w:basedOn w:val="DefaultParagraphFont"/>
    <w:rsid w:val="00372322"/>
  </w:style>
  <w:style w:type="character" w:styleId="complexword" w:customStyle="1">
    <w:name w:val="complexword"/>
    <w:basedOn w:val="DefaultParagraphFont"/>
    <w:rsid w:val="00372322"/>
  </w:style>
  <w:style w:type="paragraph" w:styleId="CommentSubject">
    <w:name w:val="annotation subject"/>
    <w:basedOn w:val="CommentText"/>
    <w:next w:val="CommentText"/>
    <w:link w:val="CommentSubjectChar"/>
    <w:uiPriority w:val="99"/>
    <w:semiHidden w:val="1"/>
    <w:unhideWhenUsed w:val="1"/>
    <w:rsid w:val="00766197"/>
    <w:rPr>
      <w:b w:val="1"/>
      <w:bCs w:val="1"/>
    </w:rPr>
  </w:style>
  <w:style w:type="character" w:styleId="CommentSubjectChar" w:customStyle="1">
    <w:name w:val="Comment Subject Char"/>
    <w:basedOn w:val="CommentTextChar"/>
    <w:link w:val="CommentSubject"/>
    <w:uiPriority w:val="99"/>
    <w:semiHidden w:val="1"/>
    <w:rsid w:val="00766197"/>
    <w:rPr>
      <w:b w:val="1"/>
      <w:bCs w:val="1"/>
      <w:sz w:val="20"/>
      <w:szCs w:val="20"/>
    </w:rPr>
  </w:style>
  <w:style w:type="character" w:styleId="UnresolvedMention">
    <w:name w:val="Unresolved Mention"/>
    <w:basedOn w:val="DefaultParagraphFont"/>
    <w:uiPriority w:val="99"/>
    <w:semiHidden w:val="1"/>
    <w:unhideWhenUsed w:val="1"/>
    <w:rsid w:val="007A09D8"/>
    <w:rPr>
      <w:color w:val="605e5c"/>
      <w:shd w:color="auto" w:fill="e1dfdd" w:val="clear"/>
    </w:rPr>
  </w:style>
  <w:style w:type="paragraph" w:styleId="CitaviBibliography" w:customStyle="1">
    <w:name w:val="Citavi Bibliography"/>
    <w:uiPriority w:val="99"/>
    <w:rsid w:val="007F0D9D"/>
    <w:pPr>
      <w:autoSpaceDE w:val="0"/>
      <w:autoSpaceDN w:val="0"/>
      <w:adjustRightInd w:val="0"/>
      <w:spacing w:after="120"/>
    </w:pPr>
    <w:rPr>
      <w:rFonts w:ascii="Calibri" w:cs="Calibri" w:hAnsi="Calibri"/>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c0c0c0" w:val="clear"/>
    </w:tcPr>
  </w:style>
  <w:style w:type="paragraph" w:styleId="Subtitle">
    <w:name w:val="Subtitle"/>
    <w:basedOn w:val="Normal"/>
    <w:next w:val="Normal"/>
    <w:pPr/>
    <w:rPr>
      <w:color w:val="5a5a5a"/>
    </w:rPr>
  </w:style>
  <w:style w:type="table" w:styleId="Table1">
    <w:basedOn w:val="TableNormal"/>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1" Type="http://schemas.openxmlformats.org/officeDocument/2006/relationships/hyperlink" Target="https://creativecommons.org/licenses/by-nc-sa/4.0/" TargetMode="External"/><Relationship Id="rId10" Type="http://schemas.openxmlformats.org/officeDocument/2006/relationships/image" Target="media/image1.png"/><Relationship Id="rId13" Type="http://schemas.openxmlformats.org/officeDocument/2006/relationships/hyperlink" Target="https://inee.org/es/resources/marco-de-competencias-para-la-educacion-en-emergencias" TargetMode="External"/><Relationship Id="rId12" Type="http://schemas.openxmlformats.org/officeDocument/2006/relationships/hyperlink" Target="https://inee.org/es/colecciones/modulo-de-capacitacion-armonizado-para-la-respuesta-educativa-en-emergencias-ei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es/recursos/modulo-de-capacitacion-sobre-desarrollo-de-la-primera-infancia-en-situaciones-de"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image" Target="media/image2.png"/><Relationship Id="rId8" Type="http://schemas.openxmlformats.org/officeDocument/2006/relationships/hyperlink" Target="mailto:earlychildhood@inee.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EFISmrfRGR8TmVWwW3tJb5nA==">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2022-12-14T14:32:00Z</dcterms:created>
  <dc:creator>Nancy Claxton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CloudProjectKey=rclnlpwi8hd3ptjeh6m7chcfthkq8y8yr3vlxeiy; ProjectName=ECDiE Module</vt:lpwstr>
  </property>
  <property fmtid="{D5CDD505-2E9C-101B-9397-08002B2CF9AE}" pid="3" name="CitaviDocumentProperty_7">
    <vt:lpwstr>ECDiE Module</vt:lpwstr>
  </property>
  <property fmtid="{D5CDD505-2E9C-101B-9397-08002B2CF9AE}" pid="4" name="CitaviDocumentProperty_0">
    <vt:lpwstr>9563ff4a-b601-4e5c-b658-cdca4023c4db</vt:lpwstr>
  </property>
  <property fmtid="{D5CDD505-2E9C-101B-9397-08002B2CF9AE}" pid="5" name="CitaviDocumentProperty_6">
    <vt:lpwstr>False</vt:lpwstr>
  </property>
  <property fmtid="{D5CDD505-2E9C-101B-9397-08002B2CF9AE}" pid="6" name="CitaviDocumentProperty_1">
    <vt:lpwstr>6.14.0.0</vt:lpwstr>
  </property>
</Properties>
</file>