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9.xml"/>
  <Override ContentType="application/vnd.openxmlformats-officedocument.wordprocessingml.header+xml" PartName="/word/header11.xml"/>
  <Override ContentType="application/vnd.openxmlformats-officedocument.wordprocessingml.header+xml" PartName="/word/header13.xml"/>
  <Override ContentType="application/vnd.openxmlformats-officedocument.wordprocessingml.header+xml" PartName="/word/header4.xml"/>
  <Override ContentType="application/vnd.openxmlformats-officedocument.wordprocessingml.header+xml" PartName="/word/header6.xml"/>
  <Override ContentType="application/vnd.openxmlformats-officedocument.wordprocessingml.header+xml" PartName="/word/header8.xml"/>
  <Override ContentType="application/vnd.openxmlformats-officedocument.wordprocessingml.header+xml" PartName="/word/header3.xml"/>
  <Override ContentType="application/vnd.openxmlformats-officedocument.wordprocessingml.header+xml" PartName="/word/header12.xml"/>
  <Override ContentType="application/vnd.openxmlformats-officedocument.wordprocessingml.header+xml" PartName="/word/header10.xml"/>
  <Override ContentType="application/vnd.openxmlformats-officedocument.wordprocessingml.header+xml" PartName="/word/header1.xml"/>
  <Override ContentType="application/vnd.openxmlformats-officedocument.wordprocessingml.header+xml" PartName="/word/header7.xml"/>
  <Override ContentType="application/vnd.openxmlformats-officedocument.wordprocessingml.header+xml" PartName="/word/header5.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13.xml"/>
  <Override ContentType="application/vnd.openxmlformats-officedocument.wordprocessingml.footer+xml" PartName="/word/footer3.xml"/>
  <Override ContentType="application/vnd.openxmlformats-officedocument.wordprocessingml.footer+xml" PartName="/word/footer10.xml"/>
  <Override ContentType="application/vnd.openxmlformats-officedocument.wordprocessingml.footer+xml" PartName="/word/footer11.xml"/>
  <Override ContentType="application/vnd.openxmlformats-officedocument.wordprocessingml.footer+xml" PartName="/word/footer1.xml"/>
  <Override ContentType="application/vnd.openxmlformats-officedocument.wordprocessingml.footer+xml" PartName="/word/footer7.xml"/>
  <Override ContentType="application/vnd.openxmlformats-officedocument.wordprocessingml.footer+xml" PartName="/word/footer5.xml"/>
  <Override ContentType="application/vnd.openxmlformats-officedocument.wordprocessingml.footer+xml" PartName="/word/footer9.xml"/>
  <Override ContentType="application/vnd.openxmlformats-officedocument.wordprocessingml.footer+xml" PartName="/word/footer4.xml"/>
  <Override ContentType="application/vnd.openxmlformats-officedocument.wordprocessingml.footer+xml" PartName="/word/footer12.xml"/>
  <Override ContentType="application/vnd.openxmlformats-officedocument.wordprocessingml.footer+xml" PartName="/word/footer2.xml"/>
  <Override ContentType="application/vnd.openxmlformats-officedocument.wordprocessingml.footer+xml" PartName="/word/footer6.xml"/>
  <Override ContentType="application/vnd.openxmlformats-officedocument.wordprocessingml.footer+xml" PartName="/word/footer8.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rPr/>
      </w:pPr>
      <w:r w:rsidDel="00000000" w:rsidR="00000000" w:rsidRPr="00000000">
        <w:rPr>
          <w:rtl w:val="0"/>
        </w:rPr>
      </w:r>
    </w:p>
    <w:p w:rsidR="00000000" w:rsidDel="00000000" w:rsidP="00000000" w:rsidRDefault="00000000" w:rsidRPr="00000000" w14:paraId="00000002">
      <w:pPr>
        <w:pStyle w:val="Title"/>
        <w:jc w:val="center"/>
        <w:rPr/>
      </w:pPr>
      <w:r w:rsidDel="00000000" w:rsidR="00000000" w:rsidRPr="00000000">
        <w:rPr>
          <w:rtl w:val="0"/>
        </w:rPr>
      </w:r>
    </w:p>
    <w:p w:rsidR="00000000" w:rsidDel="00000000" w:rsidP="00000000" w:rsidRDefault="00000000" w:rsidRPr="00000000" w14:paraId="00000003">
      <w:pPr>
        <w:pStyle w:val="Title"/>
        <w:jc w:val="center"/>
        <w:rPr>
          <w:rFonts w:ascii="Muli" w:cs="Muli" w:eastAsia="Muli" w:hAnsi="Muli"/>
        </w:rPr>
      </w:pPr>
      <w:r w:rsidDel="00000000" w:rsidR="00000000" w:rsidRPr="00000000">
        <w:rPr>
          <w:rFonts w:ascii="Muli" w:cs="Muli" w:eastAsia="Muli" w:hAnsi="Muli"/>
        </w:rPr>
        <w:drawing>
          <wp:inline distB="114300" distT="114300" distL="114300" distR="114300">
            <wp:extent cx="5858193" cy="793746"/>
            <wp:effectExtent b="0" l="0" r="0" t="0"/>
            <wp:docPr id="32"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5858193" cy="793746"/>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pStyle w:val="Title"/>
        <w:jc w:val="center"/>
        <w:rPr>
          <w:rFonts w:ascii="Muli" w:cs="Muli" w:eastAsia="Muli" w:hAnsi="Muli"/>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pStyle w:val="Title"/>
        <w:jc w:val="center"/>
        <w:rPr>
          <w:rFonts w:ascii="Muli" w:cs="Muli" w:eastAsia="Muli" w:hAnsi="Muli"/>
          <w:b w:val="1"/>
          <w:color w:val="f27821"/>
        </w:rPr>
      </w:pPr>
      <w:bookmarkStart w:colFirst="0" w:colLast="0" w:name="_heading=h.2i3836eo0no1" w:id="0"/>
      <w:bookmarkEnd w:id="0"/>
      <w:r w:rsidDel="00000000" w:rsidR="00000000" w:rsidRPr="00000000">
        <w:rPr>
          <w:rFonts w:ascii="Muli" w:cs="Muli" w:eastAsia="Muli" w:hAnsi="Muli"/>
          <w:b w:val="1"/>
          <w:color w:val="f27821"/>
          <w:rtl w:val="0"/>
        </w:rPr>
        <w:t xml:space="preserve">Módulo de capacitación para el desarrollo de la primera infancia en situaciones de emergencia (ECDiE)</w:t>
      </w:r>
    </w:p>
    <w:p w:rsidR="00000000" w:rsidDel="00000000" w:rsidP="00000000" w:rsidRDefault="00000000" w:rsidRPr="00000000" w14:paraId="00000008">
      <w:pPr>
        <w:spacing w:line="240" w:lineRule="auto"/>
        <w:rPr/>
      </w:pPr>
      <w:r w:rsidDel="00000000" w:rsidR="00000000" w:rsidRPr="00000000">
        <w:rPr>
          <w:rtl w:val="0"/>
        </w:rPr>
      </w:r>
    </w:p>
    <w:p w:rsidR="00000000" w:rsidDel="00000000" w:rsidP="00000000" w:rsidRDefault="00000000" w:rsidRPr="00000000" w14:paraId="00000009">
      <w:pPr>
        <w:pStyle w:val="Title"/>
        <w:jc w:val="center"/>
        <w:rPr>
          <w:rFonts w:ascii="Muli" w:cs="Muli" w:eastAsia="Muli" w:hAnsi="Muli"/>
          <w:sz w:val="46"/>
          <w:szCs w:val="46"/>
        </w:rPr>
      </w:pPr>
      <w:bookmarkStart w:colFirst="0" w:colLast="0" w:name="_heading=h.yxnd2ypwdnhs" w:id="1"/>
      <w:bookmarkEnd w:id="1"/>
      <w:r w:rsidDel="00000000" w:rsidR="00000000" w:rsidRPr="00000000">
        <w:rPr>
          <w:rtl w:val="0"/>
        </w:rPr>
      </w:r>
    </w:p>
    <w:p w:rsidR="00000000" w:rsidDel="00000000" w:rsidP="00000000" w:rsidRDefault="00000000" w:rsidRPr="00000000" w14:paraId="0000000A">
      <w:pPr>
        <w:spacing w:line="240" w:lineRule="auto"/>
        <w:rPr/>
      </w:pPr>
      <w:r w:rsidDel="00000000" w:rsidR="00000000" w:rsidRPr="00000000">
        <w:rPr>
          <w:rtl w:val="0"/>
        </w:rPr>
      </w:r>
    </w:p>
    <w:p w:rsidR="00000000" w:rsidDel="00000000" w:rsidP="00000000" w:rsidRDefault="00000000" w:rsidRPr="00000000" w14:paraId="0000000B">
      <w:pPr>
        <w:jc w:val="center"/>
        <w:rPr>
          <w:b w:val="1"/>
          <w:color w:val="153744"/>
          <w:sz w:val="46"/>
          <w:szCs w:val="46"/>
        </w:rPr>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863" w:top="863" w:left="863" w:right="863" w:header="431" w:footer="431"/>
          <w:pgNumType w:start="1"/>
          <w:titlePg w:val="1"/>
        </w:sectPr>
      </w:pPr>
      <w:r w:rsidDel="00000000" w:rsidR="00000000" w:rsidRPr="00000000">
        <w:rPr>
          <w:b w:val="1"/>
          <w:color w:val="153744"/>
          <w:sz w:val="46"/>
          <w:szCs w:val="46"/>
          <w:rtl w:val="0"/>
        </w:rPr>
        <w:t xml:space="preserve">Hojas de trabajo</w:t>
      </w:r>
    </w:p>
    <w:p w:rsidR="00000000" w:rsidDel="00000000" w:rsidP="00000000" w:rsidRDefault="00000000" w:rsidRPr="00000000" w14:paraId="0000000C">
      <w:pPr>
        <w:pStyle w:val="Heading1"/>
        <w:rPr/>
      </w:pPr>
      <w:r w:rsidDel="00000000" w:rsidR="00000000" w:rsidRPr="00000000">
        <w:rPr>
          <w:rtl w:val="0"/>
        </w:rPr>
        <w:t xml:space="preserve">Definiendo el desarrollo de la primera infancia en situaciones de emergencia (ECDiE) - La importancia de los primeros años</w:t>
      </w:r>
    </w:p>
    <w:p w:rsidR="00000000" w:rsidDel="00000000" w:rsidP="00000000" w:rsidRDefault="00000000" w:rsidRPr="00000000" w14:paraId="0000000D">
      <w:pPr>
        <w:jc w:val="cente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Hechos clave sobre el desarrollo </w:t>
      </w:r>
      <w:r w:rsidDel="00000000" w:rsidR="00000000" w:rsidRPr="00000000">
        <w:rPr>
          <w:b w:val="1"/>
          <w:vertAlign w:val="superscript"/>
        </w:rPr>
        <w:footnoteReference w:customMarkFollows="0" w:id="0"/>
      </w:r>
      <w:r w:rsidDel="00000000" w:rsidR="00000000" w:rsidRPr="00000000">
        <w:rPr>
          <w:b w:val="1"/>
          <w:rtl w:val="0"/>
        </w:rPr>
        <w:t xml:space="preserve">:</w:t>
      </w:r>
    </w:p>
    <w:p w:rsidR="00000000" w:rsidDel="00000000" w:rsidP="00000000" w:rsidRDefault="00000000" w:rsidRPr="00000000" w14:paraId="0000000F">
      <w:pPr>
        <w:numPr>
          <w:ilvl w:val="0"/>
          <w:numId w:val="12"/>
        </w:numPr>
        <w:ind w:left="720" w:hanging="360"/>
        <w:rPr/>
      </w:pPr>
      <w:r w:rsidDel="00000000" w:rsidR="00000000" w:rsidRPr="00000000">
        <w:rPr>
          <w:rtl w:val="0"/>
        </w:rPr>
        <w:t xml:space="preserve">En los primeros años de vida, el cerebro crece a un ritmo de 700 nuevas conexiones neuronales por segundo, un ritmo que nunca más se vuelve a alcanzar.</w:t>
      </w:r>
    </w:p>
    <w:p w:rsidR="00000000" w:rsidDel="00000000" w:rsidP="00000000" w:rsidRDefault="00000000" w:rsidRPr="00000000" w14:paraId="00000010">
      <w:pPr>
        <w:numPr>
          <w:ilvl w:val="0"/>
          <w:numId w:val="12"/>
        </w:numPr>
        <w:ind w:left="720" w:hanging="360"/>
        <w:rPr/>
      </w:pPr>
      <w:r w:rsidDel="00000000" w:rsidR="00000000" w:rsidRPr="00000000">
        <w:rPr>
          <w:rtl w:val="0"/>
        </w:rPr>
        <w:t xml:space="preserve">Son las primeras experiencias en la vida las que determinan la capacidad del cerebro.</w:t>
      </w:r>
    </w:p>
    <w:p w:rsidR="00000000" w:rsidDel="00000000" w:rsidP="00000000" w:rsidRDefault="00000000" w:rsidRPr="00000000" w14:paraId="00000011">
      <w:pPr>
        <w:numPr>
          <w:ilvl w:val="0"/>
          <w:numId w:val="12"/>
        </w:numPr>
        <w:ind w:left="720" w:hanging="360"/>
        <w:rPr/>
      </w:pPr>
      <w:r w:rsidDel="00000000" w:rsidR="00000000" w:rsidRPr="00000000">
        <w:rPr>
          <w:rtl w:val="0"/>
        </w:rPr>
        <w:t xml:space="preserve">Un desarrollo saludable en los primeros años de vida (en especial, los primeros 1000 días) es la base para el éxito educativo, la productividad económica, la ciudadanía responsable, la salud a lo largo de la vida, las comunidades fuertes y la crianza exitosa de la nueva generación.</w:t>
      </w:r>
    </w:p>
    <w:p w:rsidR="00000000" w:rsidDel="00000000" w:rsidP="00000000" w:rsidRDefault="00000000" w:rsidRPr="00000000" w14:paraId="00000012">
      <w:pPr>
        <w:numPr>
          <w:ilvl w:val="0"/>
          <w:numId w:val="12"/>
        </w:numPr>
        <w:ind w:left="720" w:hanging="360"/>
        <w:rPr/>
      </w:pPr>
      <w:r w:rsidDel="00000000" w:rsidR="00000000" w:rsidRPr="00000000">
        <w:rPr>
          <w:rtl w:val="0"/>
        </w:rPr>
        <w:t xml:space="preserve">Alta dependencia de los padres, madres y otros cuidadores para el cuidado de la salud, la nutrición, los cuidados sociales y emocionales y el desarrollo cognitivo y lingüístico. Pero también, actores de su propio desarrollo, especialmente a medida que los niños y niñas crecen.</w:t>
      </w:r>
    </w:p>
    <w:p w:rsidR="00000000" w:rsidDel="00000000" w:rsidP="00000000" w:rsidRDefault="00000000" w:rsidRPr="00000000" w14:paraId="00000013">
      <w:pPr>
        <w:numPr>
          <w:ilvl w:val="0"/>
          <w:numId w:val="12"/>
        </w:numPr>
        <w:ind w:left="720" w:hanging="360"/>
        <w:rPr/>
      </w:pPr>
      <w:r w:rsidDel="00000000" w:rsidR="00000000" w:rsidRPr="00000000">
        <w:rPr>
          <w:rtl w:val="0"/>
        </w:rPr>
        <w:t xml:space="preserve">Niveles persistentes y elevados de estrés (como durante una crisis) pueden cambiar la arquitectura del cerebro y de hecho destruir células cerebrales.</w:t>
      </w:r>
    </w:p>
    <w:p w:rsidR="00000000" w:rsidDel="00000000" w:rsidP="00000000" w:rsidRDefault="00000000" w:rsidRPr="00000000" w14:paraId="00000014">
      <w:pPr>
        <w:ind w:left="720" w:firstLine="0"/>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Hasta 1 de cada 4 niños corre un riesgo moderado o alto de sufrir retrasos en su desarrollo, comportamiento o aspectos socioemocionales. En los niños y niñas de cero a cinco años, el crecimiento y el desarrollo físico, cognitivo, lingüístico y socioemocional se producen con rapidez. Aunque no todos los niños y niñas en este rango de edad alcancen al mismo tiempo los objetivos de desarrollo (por ejemplo, sonreír, decir las primeras palabras, dar los primeros pasos), el desarrollo que no ocurre dentro del plazo esperado puede crear preocupación acerca de trastornos del desarrollo, problemas de salud u otros factores que puedan influir negativamente en el desarrollo del niño o la niña. El monitoreo temprano y frecuente del crecimiento y desarrollo saludable de los niños y niñas es recomendable para ayudar a identificar problemas potenciales o áreas que necesitan una evaluación más profunda. Al detectar de manera temprana los problemas de desarrollo, los niños y las niñas pueden recibir tratamiento o intervenciones de forma más efectiva, y se pueden prevenir retrasos o déficits de desarrollo adicionales.</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60" w:line="259" w:lineRule="auto"/>
        <w:rPr/>
      </w:pPr>
      <w:r w:rsidDel="00000000" w:rsidR="00000000" w:rsidRPr="00000000">
        <w:rPr>
          <w:rtl w:val="0"/>
        </w:rPr>
        <w:t xml:space="preserve">Los expertos en desarrollo de la primera infancia coinciden en que la preparación para la escuela debe entenderse en un sentido más amplio que el de las capacidades cognitivas y que, por el contrario, la mejor manera de formularla es como un concepto holístico que engloba varias áreas de desarrollo, como la motricidad, el lenguaje y la alfabetización temprana, las matemáticas y la resolución de problemas, el desarrollo socioemocional y los enfoques del aprendizaje. Las aptitudes en todas estas áreas asegurará que los niños y las niñas estén listos para beneficiarse de las actividades educativas que se ofrecen en el entorno escolar </w:t>
      </w:r>
      <w:r w:rsidDel="00000000" w:rsidR="00000000" w:rsidRPr="00000000">
        <w:rPr>
          <w:vertAlign w:val="superscript"/>
        </w:rPr>
        <w:footnoteReference w:customMarkFollows="0" w:id="1"/>
      </w:r>
      <w:r w:rsidDel="00000000" w:rsidR="00000000" w:rsidRPr="00000000">
        <w:rPr>
          <w:rtl w:val="0"/>
        </w:rPr>
        <w:t xml:space="preserve">. </w:t>
      </w:r>
    </w:p>
    <w:p w:rsidR="00000000" w:rsidDel="00000000" w:rsidP="00000000" w:rsidRDefault="00000000" w:rsidRPr="00000000" w14:paraId="00000018">
      <w:pPr>
        <w:rPr/>
      </w:pPr>
      <w:r w:rsidDel="00000000" w:rsidR="00000000" w:rsidRPr="00000000">
        <w:rPr>
          <w:rtl w:val="0"/>
        </w:rPr>
        <w:t xml:space="preserve">En caso de que sea necesario un apoyo adicional, se pueden aplicar varias herramientas simples para evaluar el progreso del niño o la niña.  Herramientas como </w:t>
      </w:r>
      <w:r w:rsidDel="00000000" w:rsidR="00000000" w:rsidRPr="00000000">
        <w:rPr>
          <w:rtl w:val="0"/>
        </w:rPr>
        <w:t xml:space="preserve">IDELA</w:t>
      </w:r>
      <w:r w:rsidDel="00000000" w:rsidR="00000000" w:rsidRPr="00000000">
        <w:rPr>
          <w:rtl w:val="0"/>
        </w:rPr>
        <w:t xml:space="preserve"> son un ejemplo de una herramienta que mide las competencias tempranas clave de aprendizaje y desarrollo que aparecen con frecuencia en la mayoría de los currículos y estándares nacionales de desarrollo de la primera infancia </w:t>
      </w:r>
      <w:r w:rsidDel="00000000" w:rsidR="00000000" w:rsidRPr="00000000">
        <w:rPr>
          <w:vertAlign w:val="superscript"/>
        </w:rPr>
        <w:footnoteReference w:customMarkFollows="0" w:id="2"/>
      </w:r>
      <w:r w:rsidDel="00000000" w:rsidR="00000000" w:rsidRPr="00000000">
        <w:rPr>
          <w:rtl w:val="0"/>
        </w:rPr>
        <w:t xml:space="preserve">.</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Las tablas de peso y altura son otro grupo de herramientas de evaluación que ayudan a los profesionales del ECD a determinar cómo progresan los niños y niñas, y si se necesita intervención adicional. El monitoreo del desarrollo y el comportamiento aseguran que los niños y las niñas estén progresando en su desarrollo en áreas como el desarrollo lingüístico, social o motor.</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De acuerdo con el grupo de trabajo del ECD, el desarrollo de la primera infancia en situaciones de emergencia (ECDiE) se define como un enfoque integral que aborda de manera holística las necesidades y los derechos de todas las niñas y los niños pequeños, desde la preconcepción hasta los 8 años de vida, que son afectados por crisis, incluyendo a aquellos con discapacidades, retrasos en el desarrollo y otras necesidades. Abarca un grupo de intervenciones multisectoriales y culturalmente relevantes, que buscan prevenir y mitigar los impactos negativos de las crisis y apoyar el desarrollo óptimo de los niños y niñas al proveer cuidados cariñosos, apoyo mental y psicosocial y oportunidades de aprendizaje temprano; al tiempo que apoyan a los padres, madres, cuidadores y familias a garantizar ambientes protectores, vitales e incluyentes.</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sectPr>
          <w:headerReference r:id="rId15" w:type="default"/>
          <w:footerReference r:id="rId16" w:type="default"/>
          <w:type w:val="nextPage"/>
          <w:pgSz w:h="16838" w:w="11906" w:orient="portrait"/>
          <w:pgMar w:bottom="863" w:top="863" w:left="863" w:right="863" w:header="431" w:footer="431"/>
        </w:sectPr>
      </w:pPr>
      <w:r w:rsidDel="00000000" w:rsidR="00000000" w:rsidRPr="00000000">
        <w:rPr>
          <w:rtl w:val="0"/>
        </w:rPr>
        <w:t xml:space="preserve">Esto ayuda a asegurarse de que los niños y niñas continúen desarrollándose como deberían, y que cualquier impacto negativo de las emergencias no afecte el desarrollo continuo positivo de ellos. La programación para el desarrollo de la primera infancia puede ser implementada en cualquier lugar y en todas las situaciones, y especialmente en los hogares. Las diferencias en situaciones de emergencia podrían ser menos estructuras físicas, sistemas colapsados, alta rotación o falta de continuidad del personal que lidera las actividades y materiales insuficientes. Esto también puede ocurrir cuando no hay emergencias, pero normalmente se agudiza en situaciones de emergencia. Utilizar facilitadores móviles del desarrollo de la primera infancia puede ser necesario si no hay espacios. Por ejemplo, Plan Internacional contaba con facilitadores móviles de ECD durante la respuesta al tifón Haiyan, porque no había espacio suficiente para levantar tiendas. Estos facilitadores móviles de ECD iban a los albergues y las clínicas de salud, o a cualquier lugar donde las personas hicieran actividades con niños y niñas y apoyaran a los padres y madres. Además, los padres pueden estar estresados y ser incapaces de cuidar a sus hijos e hijas de la misma manera. </w:t>
      </w:r>
      <w:r w:rsidDel="00000000" w:rsidR="00000000" w:rsidRPr="00000000">
        <w:rPr>
          <w:vertAlign w:val="superscript"/>
        </w:rPr>
        <w:footnoteReference w:customMarkFollows="0" w:id="3"/>
      </w:r>
      <w:r w:rsidDel="00000000" w:rsidR="00000000" w:rsidRPr="00000000">
        <w:rPr>
          <w:rtl w:val="0"/>
        </w:rPr>
        <w:t xml:space="preserve"> </w:t>
      </w:r>
    </w:p>
    <w:p w:rsidR="00000000" w:rsidDel="00000000" w:rsidP="00000000" w:rsidRDefault="00000000" w:rsidRPr="00000000" w14:paraId="0000001F">
      <w:pPr>
        <w:pStyle w:val="Heading1"/>
        <w:rPr>
          <w:rFonts w:ascii="Muli" w:cs="Muli" w:eastAsia="Muli" w:hAnsi="Muli"/>
        </w:rPr>
      </w:pPr>
      <w:r w:rsidDel="00000000" w:rsidR="00000000" w:rsidRPr="00000000">
        <w:rPr>
          <w:rFonts w:ascii="Muli" w:cs="Muli" w:eastAsia="Muli" w:hAnsi="Muli"/>
          <w:rtl w:val="0"/>
        </w:rPr>
        <w:t xml:space="preserve">El impacto de las emergencias en la primera infancia</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En las emergencias, los niños y niñas se enfrentan a una mayor exposición a factores de riesgo, lo cual puede limitar su adecuado desarrollo. Además, esto puede tener impactos negativos en oportunidades tempranas de aprendizaje y en el rendimiento escolar, afectando las oportunidades de empleo en la edad adulta. Los niños y niñas están expuestos a mayores riesgos de </w:t>
      </w:r>
      <w:r w:rsidDel="00000000" w:rsidR="00000000" w:rsidRPr="00000000">
        <w:rPr>
          <w:vertAlign w:val="superscript"/>
        </w:rPr>
        <w:footnoteReference w:customMarkFollows="0" w:id="4"/>
      </w:r>
      <w:r w:rsidDel="00000000" w:rsidR="00000000" w:rsidRPr="00000000">
        <w:rPr>
          <w:rtl w:val="0"/>
        </w:rPr>
        <w:t xml:space="preserve">:</w:t>
      </w:r>
    </w:p>
    <w:p w:rsidR="00000000" w:rsidDel="00000000" w:rsidP="00000000" w:rsidRDefault="00000000" w:rsidRPr="00000000" w14:paraId="00000022">
      <w:pPr>
        <w:numPr>
          <w:ilvl w:val="0"/>
          <w:numId w:val="2"/>
        </w:numPr>
        <w:ind w:left="720" w:hanging="360"/>
        <w:rPr/>
      </w:pPr>
      <w:r w:rsidDel="00000000" w:rsidR="00000000" w:rsidRPr="00000000">
        <w:rPr>
          <w:rtl w:val="0"/>
        </w:rPr>
        <w:t xml:space="preserve">Separación de los miembros de su familia y redes de apoyo social rotas</w:t>
      </w:r>
    </w:p>
    <w:p w:rsidR="00000000" w:rsidDel="00000000" w:rsidP="00000000" w:rsidRDefault="00000000" w:rsidRPr="00000000" w14:paraId="00000023">
      <w:pPr>
        <w:numPr>
          <w:ilvl w:val="0"/>
          <w:numId w:val="2"/>
        </w:numPr>
        <w:ind w:left="720" w:hanging="360"/>
        <w:rPr/>
      </w:pPr>
      <w:r w:rsidDel="00000000" w:rsidR="00000000" w:rsidRPr="00000000">
        <w:rPr>
          <w:rtl w:val="0"/>
        </w:rPr>
        <w:t xml:space="preserve">Abuso, explotación, violencia y lesiones</w:t>
      </w:r>
    </w:p>
    <w:p w:rsidR="00000000" w:rsidDel="00000000" w:rsidP="00000000" w:rsidRDefault="00000000" w:rsidRPr="00000000" w14:paraId="00000024">
      <w:pPr>
        <w:numPr>
          <w:ilvl w:val="0"/>
          <w:numId w:val="2"/>
        </w:numPr>
        <w:ind w:left="720" w:hanging="360"/>
        <w:rPr/>
      </w:pPr>
      <w:r w:rsidDel="00000000" w:rsidR="00000000" w:rsidRPr="00000000">
        <w:rPr>
          <w:rtl w:val="0"/>
        </w:rPr>
        <w:t xml:space="preserve">Escasez de comida</w:t>
      </w:r>
    </w:p>
    <w:p w:rsidR="00000000" w:rsidDel="00000000" w:rsidP="00000000" w:rsidRDefault="00000000" w:rsidRPr="00000000" w14:paraId="00000025">
      <w:pPr>
        <w:numPr>
          <w:ilvl w:val="0"/>
          <w:numId w:val="2"/>
        </w:numPr>
        <w:ind w:left="720" w:hanging="360"/>
        <w:rPr/>
      </w:pPr>
      <w:r w:rsidDel="00000000" w:rsidR="00000000" w:rsidRPr="00000000">
        <w:rPr>
          <w:rtl w:val="0"/>
        </w:rPr>
        <w:t xml:space="preserve">Angustia psicosocial</w:t>
      </w:r>
    </w:p>
    <w:p w:rsidR="00000000" w:rsidDel="00000000" w:rsidP="00000000" w:rsidRDefault="00000000" w:rsidRPr="00000000" w14:paraId="00000026">
      <w:pPr>
        <w:numPr>
          <w:ilvl w:val="0"/>
          <w:numId w:val="2"/>
        </w:numPr>
        <w:ind w:left="720" w:hanging="360"/>
        <w:rPr/>
      </w:pPr>
      <w:r w:rsidDel="00000000" w:rsidR="00000000" w:rsidRPr="00000000">
        <w:rPr>
          <w:rtl w:val="0"/>
        </w:rPr>
        <w:t xml:space="preserve">Desatención (las familias podrían verse en la necesidad de buscar comida y albergue, así que su atención podría desviarse de las necesidades de desarrollo de los niños y niñas)</w:t>
      </w:r>
    </w:p>
    <w:p w:rsidR="00000000" w:rsidDel="00000000" w:rsidP="00000000" w:rsidRDefault="00000000" w:rsidRPr="00000000" w14:paraId="00000027">
      <w:pPr>
        <w:numPr>
          <w:ilvl w:val="0"/>
          <w:numId w:val="2"/>
        </w:numPr>
        <w:ind w:left="720" w:hanging="360"/>
        <w:rPr/>
      </w:pPr>
      <w:r w:rsidDel="00000000" w:rsidR="00000000" w:rsidRPr="00000000">
        <w:rPr>
          <w:rtl w:val="0"/>
        </w:rPr>
        <w:t xml:space="preserve">Capacidad reducida de los cuidadores para apoyar a sus niños y niñas, ya que podrían estar exhaustos, deprimidos, aislados y distraídos emocionalmente</w:t>
      </w:r>
    </w:p>
    <w:p w:rsidR="00000000" w:rsidDel="00000000" w:rsidP="00000000" w:rsidRDefault="00000000" w:rsidRPr="00000000" w14:paraId="00000028">
      <w:pPr>
        <w:numPr>
          <w:ilvl w:val="0"/>
          <w:numId w:val="2"/>
        </w:numPr>
        <w:ind w:left="720" w:hanging="360"/>
        <w:rPr/>
      </w:pPr>
      <w:r w:rsidDel="00000000" w:rsidR="00000000" w:rsidRPr="00000000">
        <w:rPr>
          <w:rtl w:val="0"/>
        </w:rPr>
        <w:t xml:space="preserve">Oportunidades limitadas o inexistentes para jugar y explorar</w:t>
      </w:r>
    </w:p>
    <w:p w:rsidR="00000000" w:rsidDel="00000000" w:rsidP="00000000" w:rsidRDefault="00000000" w:rsidRPr="00000000" w14:paraId="00000029">
      <w:pPr>
        <w:numPr>
          <w:ilvl w:val="0"/>
          <w:numId w:val="2"/>
        </w:numPr>
        <w:ind w:left="720" w:hanging="360"/>
        <w:rPr/>
      </w:pPr>
      <w:r w:rsidDel="00000000" w:rsidR="00000000" w:rsidRPr="00000000">
        <w:rPr>
          <w:rtl w:val="0"/>
        </w:rPr>
        <w:t xml:space="preserve">La exposición a la crisis y al desplazamiento podría incrementar las preocupaciones potenciales en torno a la salud y la nutrición, incluyendo un acceso limitado a la escuela y la educación</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sectPr>
          <w:headerReference r:id="rId17" w:type="default"/>
          <w:footerReference r:id="rId18" w:type="default"/>
          <w:type w:val="nextPage"/>
          <w:pgSz w:h="16838" w:w="11906" w:orient="portrait"/>
          <w:pgMar w:bottom="863" w:top="863" w:left="863" w:right="863" w:header="431" w:footer="431"/>
        </w:sectPr>
      </w:pPr>
      <w:r w:rsidDel="00000000" w:rsidR="00000000" w:rsidRPr="00000000">
        <w:rPr>
          <w:rtl w:val="0"/>
        </w:rPr>
        <w:t xml:space="preserve">El invertir en la primera infancia representa una oportunidad sin precedentes para marcar una diferencia significativa en las vidas de los niños y niñas. Esta inversión marca una diferencia en las vidas de las personas al permitirles desarrollar sus habilidades para participar plenamente en la sociedad y la economía del mañana como ciudadanos activos y productivos. Proporciona una oportunidad para «reconstruir mejor.»</w:t>
      </w:r>
    </w:p>
    <w:p w:rsidR="00000000" w:rsidDel="00000000" w:rsidP="00000000" w:rsidRDefault="00000000" w:rsidRPr="00000000" w14:paraId="0000002C">
      <w:pPr>
        <w:pStyle w:val="Heading1"/>
        <w:rPr>
          <w:rFonts w:ascii="Muli" w:cs="Muli" w:eastAsia="Muli" w:hAnsi="Muli"/>
        </w:rPr>
      </w:pPr>
      <w:r w:rsidDel="00000000" w:rsidR="00000000" w:rsidRPr="00000000">
        <w:rPr>
          <w:rFonts w:ascii="Muli" w:cs="Muli" w:eastAsia="Muli" w:hAnsi="Muli"/>
          <w:rtl w:val="0"/>
        </w:rPr>
        <w:t xml:space="preserve">Marcos relevantes para el ECDiE</w:t>
      </w:r>
    </w:p>
    <w:p w:rsidR="00000000" w:rsidDel="00000000" w:rsidP="00000000" w:rsidRDefault="00000000" w:rsidRPr="00000000" w14:paraId="0000002D">
      <w:pPr>
        <w:rPr>
          <w:b w:val="1"/>
        </w:rPr>
      </w:pPr>
      <w:r w:rsidDel="00000000" w:rsidR="00000000" w:rsidRPr="00000000">
        <w:rPr>
          <w:rtl w:val="0"/>
        </w:rPr>
      </w:r>
    </w:p>
    <w:p w:rsidR="00000000" w:rsidDel="00000000" w:rsidP="00000000" w:rsidRDefault="00000000" w:rsidRPr="00000000" w14:paraId="0000002E">
      <w:pPr>
        <w:rPr/>
      </w:pPr>
      <w:r w:rsidDel="00000000" w:rsidR="00000000" w:rsidRPr="00000000">
        <w:rPr>
          <w:b w:val="1"/>
          <w:rtl w:val="0"/>
        </w:rPr>
        <w:t xml:space="preserve">El Modelo Socioecológico</w:t>
      </w:r>
      <w:r w:rsidDel="00000000" w:rsidR="00000000" w:rsidRPr="00000000">
        <w:rPr>
          <w:rtl w:val="0"/>
        </w:rPr>
        <w:t xml:space="preserve"> es un marco social y comportamental para orientar el trabajo de ECD hacia los niveles interconectados que influyen en el desarrollo y el bienestar de los niños y niñas. Este modelo nos permite observar la situación completa para (a) identificar los distintos elementos </w:t>
      </w:r>
      <w:r w:rsidDel="00000000" w:rsidR="00000000" w:rsidRPr="00000000">
        <w:rPr>
          <w:rtl w:val="0"/>
        </w:rPr>
        <w:t xml:space="preserve">y (b) comprender</w:t>
      </w:r>
      <w:r w:rsidDel="00000000" w:rsidR="00000000" w:rsidRPr="00000000">
        <w:rPr>
          <w:rtl w:val="0"/>
        </w:rPr>
        <w:t xml:space="preserve"> cómo se relacionan e interactúan entre sí. El modelo socioecológico se utiliza en todos los sectores, ya que todas las respuestas abordan los diferentes niveles, desde lo individual hasta las respuestas a nivel político. Al preparar su respuesta de acuerdo al marco del modelo socioecológico, los equipos pueden asegurarse de que sus intervenciones </w:t>
      </w:r>
      <w:r w:rsidDel="00000000" w:rsidR="00000000" w:rsidRPr="00000000">
        <w:rPr>
          <w:rtl w:val="0"/>
        </w:rPr>
        <w:t xml:space="preserve">aborden</w:t>
      </w:r>
      <w:r w:rsidDel="00000000" w:rsidR="00000000" w:rsidRPr="00000000">
        <w:rPr>
          <w:rtl w:val="0"/>
        </w:rPr>
        <w:t xml:space="preserve"> cada nivel y las conexiones entre ellos </w:t>
      </w:r>
      <w:r w:rsidDel="00000000" w:rsidR="00000000" w:rsidRPr="00000000">
        <w:rPr>
          <w:vertAlign w:val="superscript"/>
        </w:rPr>
        <w:footnoteReference w:customMarkFollows="0" w:id="5"/>
      </w:r>
      <w:r w:rsidDel="00000000" w:rsidR="00000000" w:rsidRPr="00000000">
        <w:rPr>
          <w:rtl w:val="0"/>
        </w:rPr>
        <w:t xml:space="preserve">.</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Cuando los equipos abordan las necesidades a través de todos los niveles del modelo socioecológico, mostrando que cada nivel es igualmente importante y refuerza el desarrollo saludable y el bienestar del niño o la niña, es más probable que la respuesta sea más efectiva y eficiente </w:t>
      </w:r>
      <w:r w:rsidDel="00000000" w:rsidR="00000000" w:rsidRPr="00000000">
        <w:rPr>
          <w:vertAlign w:val="superscript"/>
        </w:rPr>
        <w:footnoteReference w:customMarkFollows="0" w:id="6"/>
      </w:r>
      <w:r w:rsidDel="00000000" w:rsidR="00000000" w:rsidRPr="00000000">
        <w:rPr>
          <w:rtl w:val="0"/>
        </w:rPr>
        <w:t xml:space="preserve">.</w:t>
      </w:r>
    </w:p>
    <w:p w:rsidR="00000000" w:rsidDel="00000000" w:rsidP="00000000" w:rsidRDefault="00000000" w:rsidRPr="00000000" w14:paraId="00000031">
      <w:pPr>
        <w:jc w:val="center"/>
        <w:rPr/>
      </w:pPr>
      <w:r w:rsidDel="00000000" w:rsidR="00000000" w:rsidRPr="00000000">
        <w:rPr/>
        <w:drawing>
          <wp:inline distB="19050" distT="19050" distL="19050" distR="19050">
            <wp:extent cx="2789400" cy="2771462"/>
            <wp:effectExtent b="0" l="0" r="0" t="0"/>
            <wp:docPr id="33" name="image2.png"/>
            <a:graphic>
              <a:graphicData uri="http://schemas.openxmlformats.org/drawingml/2006/picture">
                <pic:pic>
                  <pic:nvPicPr>
                    <pic:cNvPr id="0" name="image2.png"/>
                    <pic:cNvPicPr preferRelativeResize="0"/>
                  </pic:nvPicPr>
                  <pic:blipFill>
                    <a:blip r:embed="rId19"/>
                    <a:srcRect b="321" l="0" r="0" t="321"/>
                    <a:stretch>
                      <a:fillRect/>
                    </a:stretch>
                  </pic:blipFill>
                  <pic:spPr>
                    <a:xfrm>
                      <a:off x="0" y="0"/>
                      <a:ext cx="2789400" cy="2771462"/>
                    </a:xfrm>
                    <a:prstGeom prst="rect"/>
                    <a:ln/>
                  </pic:spPr>
                </pic:pic>
              </a:graphicData>
            </a:graphic>
          </wp:inline>
        </w:drawing>
      </w:r>
      <w:r w:rsidDel="00000000" w:rsidR="00000000" w:rsidRPr="00000000">
        <w:rPr>
          <w:rtl w:val="0"/>
        </w:rPr>
      </w:r>
    </w:p>
    <w:p w:rsidR="00000000" w:rsidDel="00000000" w:rsidP="00000000" w:rsidRDefault="00000000" w:rsidRPr="00000000" w14:paraId="00000032">
      <w:pPr>
        <w:numPr>
          <w:ilvl w:val="0"/>
          <w:numId w:val="20"/>
        </w:numPr>
        <w:ind w:left="720" w:hanging="360"/>
        <w:rPr/>
      </w:pPr>
      <w:r w:rsidDel="00000000" w:rsidR="00000000" w:rsidRPr="00000000">
        <w:rPr>
          <w:b w:val="1"/>
          <w:rtl w:val="0"/>
        </w:rPr>
        <w:t xml:space="preserve">Individual: </w:t>
      </w:r>
      <w:r w:rsidDel="00000000" w:rsidR="00000000" w:rsidRPr="00000000">
        <w:rPr>
          <w:rtl w:val="0"/>
        </w:rPr>
        <w:t xml:space="preserve">En el nivel interior, los niños y niñas participan activamente en la educación/aprendizaje y en la protección y el bienestar de sí mismos</w:t>
      </w:r>
      <w:r w:rsidDel="00000000" w:rsidR="00000000" w:rsidRPr="00000000">
        <w:rPr>
          <w:b w:val="1"/>
          <w:rtl w:val="0"/>
        </w:rPr>
        <w:t xml:space="preserve">,</w:t>
      </w:r>
      <w:r w:rsidDel="00000000" w:rsidR="00000000" w:rsidRPr="00000000">
        <w:rPr>
          <w:rtl w:val="0"/>
        </w:rPr>
        <w:t xml:space="preserve"> sus pares y miembros de la comunidad.</w:t>
      </w:r>
    </w:p>
    <w:p w:rsidR="00000000" w:rsidDel="00000000" w:rsidP="00000000" w:rsidRDefault="00000000" w:rsidRPr="00000000" w14:paraId="00000033">
      <w:pPr>
        <w:numPr>
          <w:ilvl w:val="0"/>
          <w:numId w:val="20"/>
        </w:numPr>
        <w:ind w:left="720" w:hanging="360"/>
        <w:rPr/>
      </w:pPr>
      <w:r w:rsidDel="00000000" w:rsidR="00000000" w:rsidRPr="00000000">
        <w:rPr>
          <w:b w:val="1"/>
          <w:rtl w:val="0"/>
        </w:rPr>
        <w:t xml:space="preserve">Interpersonal:</w:t>
      </w:r>
      <w:r w:rsidDel="00000000" w:rsidR="00000000" w:rsidRPr="00000000">
        <w:rPr>
          <w:rtl w:val="0"/>
        </w:rPr>
        <w:t xml:space="preserve"> Los niños y las niñas se crían principalmente en familias, pero a veces este nivel incluye a otros vínculos cercanos y cuidadores. Es posible que las familias necesiten orientación y apoyo para comprender y responder a cuestiones de protección y educación específicas del contexto de crisis.</w:t>
      </w:r>
    </w:p>
    <w:p w:rsidR="00000000" w:rsidDel="00000000" w:rsidP="00000000" w:rsidRDefault="00000000" w:rsidRPr="00000000" w14:paraId="00000034">
      <w:pPr>
        <w:numPr>
          <w:ilvl w:val="0"/>
          <w:numId w:val="20"/>
        </w:numPr>
        <w:ind w:left="720" w:hanging="360"/>
        <w:rPr/>
      </w:pPr>
      <w:r w:rsidDel="00000000" w:rsidR="00000000" w:rsidRPr="00000000">
        <w:rPr>
          <w:b w:val="1"/>
          <w:rtl w:val="0"/>
        </w:rPr>
        <w:t xml:space="preserve">Organizacional: </w:t>
      </w:r>
      <w:r w:rsidDel="00000000" w:rsidR="00000000" w:rsidRPr="00000000">
        <w:rPr>
          <w:rtl w:val="0"/>
        </w:rPr>
        <w:t xml:space="preserve">Los niños y niñas asisten a escuelas (u otros entornos de aprendizaje) y otras instituciones educativas. Las escuelas deben ser fortalecidas como espacios protectores, donde los niños y niñas puedan participar equitativamente en una educación de calidad. Esto requiere de apoyo suficiente para el personal educativo, para asegurar que esté preparado para satisfacer las necesidades de aprendizaje y bienestar de los niños y niñas.</w:t>
      </w:r>
    </w:p>
    <w:p w:rsidR="00000000" w:rsidDel="00000000" w:rsidP="00000000" w:rsidRDefault="00000000" w:rsidRPr="00000000" w14:paraId="00000035">
      <w:pPr>
        <w:numPr>
          <w:ilvl w:val="0"/>
          <w:numId w:val="20"/>
        </w:numPr>
        <w:ind w:left="720" w:hanging="360"/>
        <w:rPr/>
      </w:pPr>
      <w:r w:rsidDel="00000000" w:rsidR="00000000" w:rsidRPr="00000000">
        <w:rPr>
          <w:b w:val="1"/>
          <w:rtl w:val="0"/>
        </w:rPr>
        <w:t xml:space="preserve">Comunidad:</w:t>
      </w:r>
      <w:r w:rsidDel="00000000" w:rsidR="00000000" w:rsidRPr="00000000">
        <w:rPr>
          <w:rtl w:val="0"/>
        </w:rPr>
        <w:t xml:space="preserve"> Las familias habitan en comunidades. Las comunidades afectadas por crisis y/o prácticas dañinas necesitan apoyo para poder evaluar y responder de una mejor manera a los asuntos relativos a la protección que impactan a los niños y niñas y a su capacidad para tener acceso y participar en una educación de calidad. Las comunidades forman parte de sociedades más amplias y son afectadas por las políticas y las normas sociales que las moldean. Las crisis exponen y alteran las realidades y las necesidades de la población de un país.</w:t>
      </w:r>
    </w:p>
    <w:p w:rsidR="00000000" w:rsidDel="00000000" w:rsidP="00000000" w:rsidRDefault="00000000" w:rsidRPr="00000000" w14:paraId="00000036">
      <w:pPr>
        <w:numPr>
          <w:ilvl w:val="0"/>
          <w:numId w:val="20"/>
        </w:numPr>
        <w:ind w:left="720" w:hanging="360"/>
        <w:rPr/>
      </w:pPr>
      <w:r w:rsidDel="00000000" w:rsidR="00000000" w:rsidRPr="00000000">
        <w:rPr>
          <w:b w:val="1"/>
          <w:rtl w:val="0"/>
        </w:rPr>
        <w:t xml:space="preserve">Política pública: </w:t>
      </w:r>
      <w:r w:rsidDel="00000000" w:rsidR="00000000" w:rsidRPr="00000000">
        <w:rPr>
          <w:rtl w:val="0"/>
        </w:rPr>
        <w:t xml:space="preserve">Las políticas son los acuerdos estructurales y sistémicos adoptados por el gobierno nacional o las autoridades locales para guiar la implementación o apoyar un curso de acción. Las políticas incluyen políticas globales y estrategias que influyen en las políticas nacionales e introducen otro nivel de rendición de cuentas. </w:t>
      </w:r>
    </w:p>
    <w:p w:rsidR="00000000" w:rsidDel="00000000" w:rsidP="00000000" w:rsidRDefault="00000000" w:rsidRPr="00000000" w14:paraId="00000037">
      <w:pPr>
        <w:rPr>
          <w:b w:val="1"/>
        </w:rPr>
      </w:pPr>
      <w:r w:rsidDel="00000000" w:rsidR="00000000" w:rsidRPr="00000000">
        <w:rPr>
          <w:rtl w:val="0"/>
        </w:rPr>
      </w:r>
    </w:p>
    <w:p w:rsidR="00000000" w:rsidDel="00000000" w:rsidP="00000000" w:rsidRDefault="00000000" w:rsidRPr="00000000" w14:paraId="00000038">
      <w:pPr>
        <w:rPr/>
      </w:pPr>
      <w:r w:rsidDel="00000000" w:rsidR="00000000" w:rsidRPr="00000000">
        <w:rPr>
          <w:b w:val="1"/>
          <w:rtl w:val="0"/>
        </w:rPr>
        <w:t xml:space="preserve">El marco de cuidados cariñosos</w:t>
      </w:r>
      <w:r w:rsidDel="00000000" w:rsidR="00000000" w:rsidRPr="00000000">
        <w:rPr>
          <w:b w:val="1"/>
          <w:vertAlign w:val="superscript"/>
        </w:rPr>
        <w:footnoteReference w:customMarkFollows="0" w:id="7"/>
      </w:r>
      <w:r w:rsidDel="00000000" w:rsidR="00000000" w:rsidRPr="00000000">
        <w:rPr>
          <w:b w:val="1"/>
          <w:rtl w:val="0"/>
        </w:rPr>
        <w:t xml:space="preserve"> </w:t>
      </w:r>
      <w:r w:rsidDel="00000000" w:rsidR="00000000" w:rsidRPr="00000000">
        <w:rPr>
          <w:rtl w:val="0"/>
        </w:rPr>
        <w:t xml:space="preserve">identifica las mejores prácticas basándose en programas que han demostrado ser efectivos al mejorar el desarrollo de la primera infancia. Los programas nacionales efectivos combinan políticas informadas por la evidencia, servicios y comunicación pública para mejorar la concienciación acerca de y el conocimiento sobre el desarrollo de la primera infancia. </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El Marco de cuidados cariñosos considera cinco componentes fundamentales e indivisibles que contribuyen a crear un ambiente cariñoso y responsivo y que son claves para un desarrollo infantil óptimo. Estos cinco elementos se complementan e interrelacionan para asegurar un desarrollo de la primera infancia integral. Deben proporcionarse juntos durante este periodo tan crítico.</w:t>
      </w:r>
    </w:p>
    <w:p w:rsidR="00000000" w:rsidDel="00000000" w:rsidP="00000000" w:rsidRDefault="00000000" w:rsidRPr="00000000" w14:paraId="0000003B">
      <w:pPr>
        <w:rPr/>
      </w:pPr>
      <w:r w:rsidDel="00000000" w:rsidR="00000000" w:rsidRPr="00000000">
        <w:rPr>
          <w:rtl w:val="0"/>
        </w:rPr>
        <w:t xml:space="preserve">Los componentes son: </w:t>
      </w:r>
    </w:p>
    <w:p w:rsidR="00000000" w:rsidDel="00000000" w:rsidP="00000000" w:rsidRDefault="00000000" w:rsidRPr="00000000" w14:paraId="0000003C">
      <w:pPr>
        <w:numPr>
          <w:ilvl w:val="0"/>
          <w:numId w:val="1"/>
        </w:numPr>
        <w:ind w:left="720" w:hanging="360"/>
        <w:rPr/>
      </w:pPr>
      <w:r w:rsidDel="00000000" w:rsidR="00000000" w:rsidRPr="00000000">
        <w:rPr>
          <w:rtl w:val="0"/>
        </w:rPr>
        <w:t xml:space="preserve">Buena salud para los niños y las niñas, así como para los cuidadores</w:t>
      </w:r>
    </w:p>
    <w:p w:rsidR="00000000" w:rsidDel="00000000" w:rsidP="00000000" w:rsidRDefault="00000000" w:rsidRPr="00000000" w14:paraId="0000003D">
      <w:pPr>
        <w:numPr>
          <w:ilvl w:val="0"/>
          <w:numId w:val="1"/>
        </w:numPr>
        <w:ind w:left="720" w:hanging="360"/>
        <w:rPr/>
      </w:pPr>
      <w:r w:rsidDel="00000000" w:rsidR="00000000" w:rsidRPr="00000000">
        <w:rPr>
          <w:rtl w:val="0"/>
        </w:rPr>
        <w:t xml:space="preserve">Nutrición adecuada para los niños y las niñas, así como para los cuidadores</w:t>
      </w:r>
    </w:p>
    <w:p w:rsidR="00000000" w:rsidDel="00000000" w:rsidP="00000000" w:rsidRDefault="00000000" w:rsidRPr="00000000" w14:paraId="0000003E">
      <w:pPr>
        <w:numPr>
          <w:ilvl w:val="0"/>
          <w:numId w:val="1"/>
        </w:numPr>
        <w:ind w:left="720" w:hanging="360"/>
        <w:rPr/>
      </w:pPr>
      <w:r w:rsidDel="00000000" w:rsidR="00000000" w:rsidRPr="00000000">
        <w:rPr>
          <w:rtl w:val="0"/>
        </w:rPr>
        <w:t xml:space="preserve">Seguridad para los niños y las niñas, así como para los cuidadores</w:t>
      </w:r>
    </w:p>
    <w:p w:rsidR="00000000" w:rsidDel="00000000" w:rsidP="00000000" w:rsidRDefault="00000000" w:rsidRPr="00000000" w14:paraId="0000003F">
      <w:pPr>
        <w:numPr>
          <w:ilvl w:val="0"/>
          <w:numId w:val="1"/>
        </w:numPr>
        <w:ind w:left="720" w:hanging="360"/>
        <w:rPr/>
      </w:pPr>
      <w:r w:rsidDel="00000000" w:rsidR="00000000" w:rsidRPr="00000000">
        <w:rPr>
          <w:rtl w:val="0"/>
        </w:rPr>
        <w:t xml:space="preserve">Oportunidades para el aprendizaje temprano para niños y niñas </w:t>
      </w:r>
    </w:p>
    <w:p w:rsidR="00000000" w:rsidDel="00000000" w:rsidP="00000000" w:rsidRDefault="00000000" w:rsidRPr="00000000" w14:paraId="00000040">
      <w:pPr>
        <w:numPr>
          <w:ilvl w:val="0"/>
          <w:numId w:val="1"/>
        </w:numPr>
        <w:ind w:left="720" w:hanging="360"/>
        <w:rPr/>
      </w:pPr>
      <w:r w:rsidDel="00000000" w:rsidR="00000000" w:rsidRPr="00000000">
        <w:rPr>
          <w:rtl w:val="0"/>
        </w:rPr>
        <w:t xml:space="preserve">Cuidados sensibles</w:t>
      </w:r>
    </w:p>
    <w:p w:rsidR="00000000" w:rsidDel="00000000" w:rsidP="00000000" w:rsidRDefault="00000000" w:rsidRPr="00000000" w14:paraId="00000041">
      <w:pPr>
        <w:rPr>
          <w:b w:val="1"/>
        </w:rPr>
        <w:sectPr>
          <w:headerReference r:id="rId20" w:type="default"/>
          <w:footerReference r:id="rId21" w:type="default"/>
          <w:type w:val="nextPage"/>
          <w:pgSz w:h="16838" w:w="11906" w:orient="portrait"/>
          <w:pgMar w:bottom="863" w:top="863" w:left="863" w:right="863" w:header="431" w:footer="431"/>
        </w:sectPr>
      </w:pPr>
      <w:r w:rsidDel="00000000" w:rsidR="00000000" w:rsidRPr="00000000">
        <w:rPr>
          <w:rtl w:val="0"/>
        </w:rPr>
      </w:r>
    </w:p>
    <w:p w:rsidR="00000000" w:rsidDel="00000000" w:rsidP="00000000" w:rsidRDefault="00000000" w:rsidRPr="00000000" w14:paraId="00000042">
      <w:pPr>
        <w:pStyle w:val="Heading1"/>
        <w:rPr>
          <w:rFonts w:ascii="Muli" w:cs="Muli" w:eastAsia="Muli" w:hAnsi="Muli"/>
        </w:rPr>
      </w:pPr>
      <w:r w:rsidDel="00000000" w:rsidR="00000000" w:rsidRPr="00000000">
        <w:rPr>
          <w:rFonts w:ascii="Muli" w:cs="Muli" w:eastAsia="Muli" w:hAnsi="Muli"/>
          <w:rtl w:val="0"/>
        </w:rPr>
        <w:t xml:space="preserve">Consideraciones clave para apoyar a los niños y niñas pequeños en emergencias</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b w:val="1"/>
          <w:rtl w:val="0"/>
        </w:rPr>
        <w:t xml:space="preserve">Enfoque basado en derechos:</w:t>
      </w:r>
      <w:r w:rsidDel="00000000" w:rsidR="00000000" w:rsidRPr="00000000">
        <w:rPr>
          <w:rtl w:val="0"/>
        </w:rPr>
        <w:t xml:space="preserve"> Todos los niños y las niñas tienen el derecho a la supervivencia, al desarrollo, la participación y la protección de la violencia; tal como se establece en la Convención sobre los derechos del niño de las Naciones Unidas. Por lo tanto, cualquier iniciativa para promover el desarrollo de la primera infancia debería considerar siete principios </w:t>
      </w:r>
      <w:r w:rsidDel="00000000" w:rsidR="00000000" w:rsidRPr="00000000">
        <w:rPr>
          <w:vertAlign w:val="superscript"/>
        </w:rPr>
        <w:footnoteReference w:customMarkFollows="0" w:id="8"/>
      </w:r>
      <w:r w:rsidDel="00000000" w:rsidR="00000000" w:rsidRPr="00000000">
        <w:rPr>
          <w:rtl w:val="0"/>
        </w:rPr>
        <w:t xml:space="preserve">:</w:t>
      </w:r>
    </w:p>
    <w:p w:rsidR="00000000" w:rsidDel="00000000" w:rsidP="00000000" w:rsidRDefault="00000000" w:rsidRPr="00000000" w14:paraId="00000045">
      <w:pPr>
        <w:numPr>
          <w:ilvl w:val="0"/>
          <w:numId w:val="22"/>
        </w:numPr>
        <w:spacing w:after="120" w:lineRule="auto"/>
        <w:ind w:left="360" w:hanging="360"/>
        <w:rPr/>
      </w:pPr>
      <w:r w:rsidDel="00000000" w:rsidR="00000000" w:rsidRPr="00000000">
        <w:rPr>
          <w:b w:val="1"/>
          <w:rtl w:val="0"/>
        </w:rPr>
        <w:t xml:space="preserve">Dignidad: </w:t>
      </w:r>
      <w:r w:rsidDel="00000000" w:rsidR="00000000" w:rsidRPr="00000000">
        <w:rPr>
          <w:rtl w:val="0"/>
        </w:rPr>
        <w:t xml:space="preserve">Todos los niños, niñas y jóvenes, al igual que cada adulto, tienen dignidad y valor inherente que debe ser valorado, respetado y nutrido. El respetar la dignidad de los niños y niñas significa que todos ellos deberían ser tratados con cuidado y respeto en todas las circunstancias (en escuelas, hospitales, estaciones de policía, espacios públicos u hogares para la niñez).</w:t>
      </w:r>
    </w:p>
    <w:p w:rsidR="00000000" w:rsidDel="00000000" w:rsidP="00000000" w:rsidRDefault="00000000" w:rsidRPr="00000000" w14:paraId="00000046">
      <w:pPr>
        <w:numPr>
          <w:ilvl w:val="0"/>
          <w:numId w:val="22"/>
        </w:numPr>
        <w:pBdr>
          <w:top w:space="0" w:sz="0" w:val="nil"/>
          <w:left w:space="0" w:sz="0" w:val="nil"/>
          <w:bottom w:space="0" w:sz="0" w:val="nil"/>
          <w:right w:space="0" w:sz="0" w:val="nil"/>
          <w:between w:space="0" w:sz="0" w:val="nil"/>
        </w:pBdr>
        <w:spacing w:after="120" w:lineRule="auto"/>
        <w:ind w:left="360" w:hanging="360"/>
        <w:rPr/>
      </w:pPr>
      <w:r w:rsidDel="00000000" w:rsidR="00000000" w:rsidRPr="00000000">
        <w:rPr>
          <w:b w:val="1"/>
          <w:rtl w:val="0"/>
        </w:rPr>
        <w:t xml:space="preserve">Interdependencia e indivisibilidad:</w:t>
      </w:r>
      <w:r w:rsidDel="00000000" w:rsidR="00000000" w:rsidRPr="00000000">
        <w:rPr>
          <w:rtl w:val="0"/>
        </w:rPr>
        <w:t xml:space="preserve"> Los derechos no pueden «elegirse» dependiendo de las circunstancias. Todos los niños, niñas y jóvenes deberían gozar de todos sus derechos todo el tiempo, porque todos los derechos son igualmente importantes. El derecho de los niños, niñas y jóvenes a un buen estándar de vida o a estar protegidos del abuso, la negligencia y la violencia son tan importantes como el derecho a reunirse con sus pares o a la libertad de expresión.</w:t>
      </w:r>
    </w:p>
    <w:p w:rsidR="00000000" w:rsidDel="00000000" w:rsidP="00000000" w:rsidRDefault="00000000" w:rsidRPr="00000000" w14:paraId="00000047">
      <w:pPr>
        <w:numPr>
          <w:ilvl w:val="0"/>
          <w:numId w:val="22"/>
        </w:numPr>
        <w:pBdr>
          <w:top w:space="0" w:sz="0" w:val="nil"/>
          <w:left w:space="0" w:sz="0" w:val="nil"/>
          <w:bottom w:space="0" w:sz="0" w:val="nil"/>
          <w:right w:space="0" w:sz="0" w:val="nil"/>
          <w:between w:space="0" w:sz="0" w:val="nil"/>
        </w:pBdr>
        <w:spacing w:after="120" w:lineRule="auto"/>
        <w:ind w:left="360" w:hanging="360"/>
        <w:rPr/>
      </w:pPr>
      <w:r w:rsidDel="00000000" w:rsidR="00000000" w:rsidRPr="00000000">
        <w:rPr>
          <w:b w:val="1"/>
          <w:rtl w:val="0"/>
        </w:rPr>
        <w:t xml:space="preserve">Interés superior: </w:t>
      </w:r>
      <w:r w:rsidDel="00000000" w:rsidR="00000000" w:rsidRPr="00000000">
        <w:rPr>
          <w:rtl w:val="0"/>
        </w:rPr>
        <w:t xml:space="preserve">El interés superior del niño o niña debe ser la máxima prioridad en todas las decisiones y acciones que les afectan. Las decisiones pueden referirse al niño o niña como individuo, por ejemplo sobre la adopción, o a grupos de niños, niñas y jóvenes, por ejemplo, al diseñar áreas de juego. En todos los casos, ellos y ellas deberían estar involucrados en decidir qué es lo mejor para sí mismos.</w:t>
      </w:r>
    </w:p>
    <w:p w:rsidR="00000000" w:rsidDel="00000000" w:rsidP="00000000" w:rsidRDefault="00000000" w:rsidRPr="00000000" w14:paraId="00000048">
      <w:pPr>
        <w:numPr>
          <w:ilvl w:val="0"/>
          <w:numId w:val="22"/>
        </w:numPr>
        <w:pBdr>
          <w:top w:space="0" w:sz="0" w:val="nil"/>
          <w:left w:space="0" w:sz="0" w:val="nil"/>
          <w:bottom w:space="0" w:sz="0" w:val="nil"/>
          <w:right w:space="0" w:sz="0" w:val="nil"/>
          <w:between w:space="0" w:sz="0" w:val="nil"/>
        </w:pBdr>
        <w:spacing w:after="120" w:lineRule="auto"/>
        <w:ind w:left="360" w:hanging="360"/>
        <w:rPr/>
      </w:pPr>
      <w:r w:rsidDel="00000000" w:rsidR="00000000" w:rsidRPr="00000000">
        <w:rPr>
          <w:b w:val="1"/>
          <w:rtl w:val="0"/>
        </w:rPr>
        <w:t xml:space="preserve">Participación:</w:t>
      </w:r>
      <w:r w:rsidDel="00000000" w:rsidR="00000000" w:rsidRPr="00000000">
        <w:rPr>
          <w:rtl w:val="0"/>
        </w:rPr>
        <w:t xml:space="preserve"> Todos los niños, niñas y jóvenes tienen el derecho a opinar en los asuntos que les afectan, y a que sus puntos de vista sean tomados en serio. Los niños, niñas y jóvenes necesitan apoyo y oportunidades para involucrarse y participar significativamente en las vidas de sus familias, comunidad y en la sociedad en general. Necesitan información, un espacio para expresar sus puntos de vista y sentimientos, y oportunidades para hacer preguntas.</w:t>
      </w:r>
    </w:p>
    <w:p w:rsidR="00000000" w:rsidDel="00000000" w:rsidP="00000000" w:rsidRDefault="00000000" w:rsidRPr="00000000" w14:paraId="00000049">
      <w:pPr>
        <w:numPr>
          <w:ilvl w:val="0"/>
          <w:numId w:val="22"/>
        </w:numPr>
        <w:pBdr>
          <w:top w:space="0" w:sz="0" w:val="nil"/>
          <w:left w:space="0" w:sz="0" w:val="nil"/>
          <w:bottom w:space="0" w:sz="0" w:val="nil"/>
          <w:right w:space="0" w:sz="0" w:val="nil"/>
          <w:between w:space="0" w:sz="0" w:val="nil"/>
        </w:pBdr>
        <w:spacing w:after="120" w:lineRule="auto"/>
        <w:ind w:left="360" w:hanging="360"/>
        <w:rPr/>
      </w:pPr>
      <w:r w:rsidDel="00000000" w:rsidR="00000000" w:rsidRPr="00000000">
        <w:rPr>
          <w:b w:val="1"/>
          <w:rtl w:val="0"/>
        </w:rPr>
        <w:t xml:space="preserve">No discriminación: </w:t>
      </w:r>
      <w:r w:rsidDel="00000000" w:rsidR="00000000" w:rsidRPr="00000000">
        <w:rPr>
          <w:rtl w:val="0"/>
        </w:rPr>
        <w:t xml:space="preserve">Todo niño, niña y joven debería ser tratado con justicia y protegido de la discriminación, sin importar su edad, género, etnia, religión, lengua, historia familiar o cualquier otro estatus. El tener acceso a la igualdad de oportunidades y a los mejores resultados posibles no significa ser tratados de forma idéntica; algunos niños y niñas necesitan más apoyo que otros para sobreponerse a las barreras y las dificultades.</w:t>
      </w:r>
    </w:p>
    <w:p w:rsidR="00000000" w:rsidDel="00000000" w:rsidP="00000000" w:rsidRDefault="00000000" w:rsidRPr="00000000" w14:paraId="0000004A">
      <w:pPr>
        <w:numPr>
          <w:ilvl w:val="0"/>
          <w:numId w:val="22"/>
        </w:numPr>
        <w:pBdr>
          <w:top w:space="0" w:sz="0" w:val="nil"/>
          <w:left w:space="0" w:sz="0" w:val="nil"/>
          <w:bottom w:space="0" w:sz="0" w:val="nil"/>
          <w:right w:space="0" w:sz="0" w:val="nil"/>
          <w:between w:space="0" w:sz="0" w:val="nil"/>
        </w:pBdr>
        <w:spacing w:after="120" w:lineRule="auto"/>
        <w:ind w:left="360" w:hanging="360"/>
        <w:rPr/>
      </w:pPr>
      <w:r w:rsidDel="00000000" w:rsidR="00000000" w:rsidRPr="00000000">
        <w:rPr>
          <w:b w:val="1"/>
          <w:rtl w:val="0"/>
        </w:rPr>
        <w:t xml:space="preserve">Transparencia y rendición de cuentas:</w:t>
      </w:r>
      <w:r w:rsidDel="00000000" w:rsidR="00000000" w:rsidRPr="00000000">
        <w:rPr>
          <w:rtl w:val="0"/>
        </w:rPr>
        <w:t xml:space="preserve"> El diálogo abierto y las relaciones sólidas entre los niños y las niñas, los profesionales y los políticos locales son clave para hacer que los derechos sean una realidad. Para que esto suceda, todos necesitan apoyo para aprender sobre los derechos y comprenderlos. El conocimiento de los derechos también ayuda a que los niños, niñas y jóvenes pidan cuentas a las personas responsables de garantizar que sus derechos sean respetados y se hagan realidad.</w:t>
      </w:r>
    </w:p>
    <w:p w:rsidR="00000000" w:rsidDel="00000000" w:rsidP="00000000" w:rsidRDefault="00000000" w:rsidRPr="00000000" w14:paraId="0000004B">
      <w:pPr>
        <w:numPr>
          <w:ilvl w:val="0"/>
          <w:numId w:val="22"/>
        </w:numPr>
        <w:pBdr>
          <w:top w:space="0" w:sz="0" w:val="nil"/>
          <w:left w:space="0" w:sz="0" w:val="nil"/>
          <w:bottom w:space="0" w:sz="0" w:val="nil"/>
          <w:right w:space="0" w:sz="0" w:val="nil"/>
          <w:between w:space="0" w:sz="0" w:val="nil"/>
        </w:pBdr>
        <w:ind w:left="360" w:hanging="360"/>
        <w:rPr/>
      </w:pPr>
      <w:r w:rsidDel="00000000" w:rsidR="00000000" w:rsidRPr="00000000">
        <w:rPr>
          <w:b w:val="1"/>
          <w:rtl w:val="0"/>
        </w:rPr>
        <w:t xml:space="preserve">Vida, supervivencia y desarrollo: </w:t>
      </w:r>
      <w:r w:rsidDel="00000000" w:rsidR="00000000" w:rsidRPr="00000000">
        <w:rPr>
          <w:rtl w:val="0"/>
        </w:rPr>
        <w:t xml:space="preserve">Todos los niños y niñas tienen derecho a la vida, y deberían gozar de las mismas oportunidades de seguridad, salud, crecimiento y desarrollo. Desde el nacimiento hasta la edad adulta, los niños y las niñas se desarrollan de muchas maneras diferentes (de forma física, emocional, social, espiritual y educativa) y distintos profesionales deberían trabajar juntos para ayudar a que esto suceda.</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b w:val="1"/>
          <w:rtl w:val="0"/>
        </w:rPr>
        <w:t xml:space="preserve">Igualdad de género:</w:t>
      </w:r>
      <w:r w:rsidDel="00000000" w:rsidR="00000000" w:rsidRPr="00000000">
        <w:rPr>
          <w:rtl w:val="0"/>
        </w:rPr>
        <w:t xml:space="preserve"> En situaciones de emergencia, el asegurar la igualdad de género en el ECDiE significa asegurarse de que todos los niños, niñas y jóvenes tengan acceso a un apoyo integral, en especial, las niñas </w:t>
      </w:r>
      <w:r w:rsidDel="00000000" w:rsidR="00000000" w:rsidRPr="00000000">
        <w:rPr>
          <w:vertAlign w:val="superscript"/>
        </w:rPr>
        <w:footnoteReference w:customMarkFollows="0" w:id="9"/>
      </w:r>
      <w:r w:rsidDel="00000000" w:rsidR="00000000" w:rsidRPr="00000000">
        <w:rPr>
          <w:rtl w:val="0"/>
        </w:rPr>
        <w:t xml:space="preserve">: </w:t>
      </w:r>
    </w:p>
    <w:p w:rsidR="00000000" w:rsidDel="00000000" w:rsidP="00000000" w:rsidRDefault="00000000" w:rsidRPr="00000000" w14:paraId="0000004E">
      <w:pPr>
        <w:numPr>
          <w:ilvl w:val="0"/>
          <w:numId w:val="23"/>
        </w:numPr>
        <w:ind w:left="720" w:hanging="360"/>
        <w:rPr/>
      </w:pPr>
      <w:r w:rsidDel="00000000" w:rsidR="00000000" w:rsidRPr="00000000">
        <w:rPr>
          <w:rtl w:val="0"/>
        </w:rPr>
        <w:t xml:space="preserve">Garantizar que las niñas y los niños reciban los mismos cuidados y oportunidades de aprendizaje mediante el desarrollo de las capacidades de los adultos que se ocupan de cuidarlos y enseñarles, incluyendo una pedagogía con perspectiva de género para los educadores.</w:t>
      </w:r>
    </w:p>
    <w:p w:rsidR="00000000" w:rsidDel="00000000" w:rsidP="00000000" w:rsidRDefault="00000000" w:rsidRPr="00000000" w14:paraId="0000004F">
      <w:pPr>
        <w:numPr>
          <w:ilvl w:val="0"/>
          <w:numId w:val="23"/>
        </w:numPr>
        <w:ind w:left="720" w:hanging="360"/>
        <w:rPr/>
      </w:pPr>
      <w:r w:rsidDel="00000000" w:rsidR="00000000" w:rsidRPr="00000000">
        <w:rPr>
          <w:rtl w:val="0"/>
        </w:rPr>
        <w:t xml:space="preserve">Asegurarse que las niñas y niños tengan un acceso equitativo al juego y a los materiales de aprendizaje, y que el juego no refuerce las normas y estereotipos de género limitantes.</w:t>
      </w:r>
    </w:p>
    <w:p w:rsidR="00000000" w:rsidDel="00000000" w:rsidP="00000000" w:rsidRDefault="00000000" w:rsidRPr="00000000" w14:paraId="00000050">
      <w:pPr>
        <w:numPr>
          <w:ilvl w:val="0"/>
          <w:numId w:val="23"/>
        </w:numPr>
        <w:ind w:left="720" w:hanging="360"/>
        <w:rPr/>
      </w:pPr>
      <w:r w:rsidDel="00000000" w:rsidR="00000000" w:rsidRPr="00000000">
        <w:rPr>
          <w:rtl w:val="0"/>
        </w:rPr>
        <w:t xml:space="preserve">Adoptar programas de crianza para padres, madres y cuidadores (de género masculino y femenino) para incluir una reflexión sobre el género desde la primera infancia, así como la importancia de proveer a las niñas y niños con igualdad de cuidados y de oportunidades para desarrollarse y prosperar. </w:t>
      </w:r>
    </w:p>
    <w:p w:rsidR="00000000" w:rsidDel="00000000" w:rsidP="00000000" w:rsidRDefault="00000000" w:rsidRPr="00000000" w14:paraId="00000051">
      <w:pPr>
        <w:numPr>
          <w:ilvl w:val="0"/>
          <w:numId w:val="23"/>
        </w:numPr>
        <w:ind w:left="720" w:hanging="360"/>
        <w:rPr/>
      </w:pPr>
      <w:r w:rsidDel="00000000" w:rsidR="00000000" w:rsidRPr="00000000">
        <w:rPr>
          <w:rtl w:val="0"/>
        </w:rPr>
        <w:t xml:space="preserve">Promover el compromiso de los hombres con los cuidados cariñosos de sus niños y niñas, compartiendo los cuidados y las decisiones acerca de los niños y niñas con sus compañeras.</w:t>
      </w:r>
    </w:p>
    <w:p w:rsidR="00000000" w:rsidDel="00000000" w:rsidP="00000000" w:rsidRDefault="00000000" w:rsidRPr="00000000" w14:paraId="00000052">
      <w:pPr>
        <w:numPr>
          <w:ilvl w:val="0"/>
          <w:numId w:val="23"/>
        </w:numPr>
        <w:ind w:left="720" w:hanging="360"/>
        <w:rPr/>
      </w:pPr>
      <w:r w:rsidDel="00000000" w:rsidR="00000000" w:rsidRPr="00000000">
        <w:rPr>
          <w:rtl w:val="0"/>
        </w:rPr>
        <w:t xml:space="preserve">Asegurarse de que los programas para el desarrollo de la primera infancia apoyen y promuevan los derechos de las mujeres a la salud, a una vida libre de violencia y a la agencia.</w:t>
      </w:r>
    </w:p>
    <w:p w:rsidR="00000000" w:rsidDel="00000000" w:rsidP="00000000" w:rsidRDefault="00000000" w:rsidRPr="00000000" w14:paraId="00000053">
      <w:pPr>
        <w:numPr>
          <w:ilvl w:val="0"/>
          <w:numId w:val="23"/>
        </w:numPr>
        <w:ind w:left="720" w:hanging="360"/>
        <w:rPr/>
      </w:pPr>
      <w:r w:rsidDel="00000000" w:rsidR="00000000" w:rsidRPr="00000000">
        <w:rPr>
          <w:rtl w:val="0"/>
        </w:rPr>
        <w:t xml:space="preserve">Asegurarse de que las comunicaciones acerca del cambio social y comportamental sobre los cuidados cariñosos </w:t>
      </w:r>
      <w:r w:rsidDel="00000000" w:rsidR="00000000" w:rsidRPr="00000000">
        <w:rPr>
          <w:rtl w:val="0"/>
        </w:rPr>
        <w:t xml:space="preserve">reflejen</w:t>
      </w:r>
      <w:r w:rsidDel="00000000" w:rsidR="00000000" w:rsidRPr="00000000">
        <w:rPr>
          <w:rtl w:val="0"/>
        </w:rPr>
        <w:t xml:space="preserve"> el igual valor y potencial de las niñas y niños, así como la importancia de las responsabilidades conjuntas de cuidado y toma decisiones entre mujeres y hombres.</w:t>
      </w:r>
    </w:p>
    <w:p w:rsidR="00000000" w:rsidDel="00000000" w:rsidP="00000000" w:rsidRDefault="00000000" w:rsidRPr="00000000" w14:paraId="00000054">
      <w:pPr>
        <w:numPr>
          <w:ilvl w:val="0"/>
          <w:numId w:val="23"/>
        </w:numPr>
        <w:ind w:left="720" w:hanging="360"/>
        <w:rPr/>
      </w:pPr>
      <w:r w:rsidDel="00000000" w:rsidR="00000000" w:rsidRPr="00000000">
        <w:rPr>
          <w:rtl w:val="0"/>
        </w:rPr>
        <w:t xml:space="preserve">Asegurarse de que los sistemas de protección social y los apoyos para niños, niñas, jóvenes y sus familias no refuercen las normas de género sobre el trabajo de cuidado, y provean bajas de maternidad y de paternidad y acceso al cuidado infantil.</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b w:val="1"/>
          <w:rtl w:val="0"/>
        </w:rPr>
        <w:t xml:space="preserve">Enfoque de inclusión:</w:t>
      </w:r>
      <w:r w:rsidDel="00000000" w:rsidR="00000000" w:rsidRPr="00000000">
        <w:rPr>
          <w:rtl w:val="0"/>
        </w:rPr>
        <w:t xml:space="preserve"> presenta una manera para asegurar igualdad de oportunidades, apoyo y acceso a los servicios para los grupos minoritarios o para aquellos en una especial situación de vulnerabilidad, antes, durante y después de una emergencia. Niños y niñas con discapacidades </w:t>
      </w:r>
      <w:r w:rsidDel="00000000" w:rsidR="00000000" w:rsidRPr="00000000">
        <w:rPr>
          <w:b w:val="1"/>
          <w:vertAlign w:val="superscript"/>
        </w:rPr>
        <w:footnoteReference w:customMarkFollows="0" w:id="10"/>
      </w:r>
      <w:r w:rsidDel="00000000" w:rsidR="00000000" w:rsidRPr="00000000">
        <w:rPr>
          <w:rtl w:val="0"/>
        </w:rPr>
        <w:t xml:space="preserve">:</w:t>
      </w:r>
    </w:p>
    <w:p w:rsidR="00000000" w:rsidDel="00000000" w:rsidP="00000000" w:rsidRDefault="00000000" w:rsidRPr="00000000" w14:paraId="00000057">
      <w:pPr>
        <w:numPr>
          <w:ilvl w:val="0"/>
          <w:numId w:val="19"/>
        </w:numPr>
        <w:ind w:left="720" w:hanging="360"/>
        <w:rPr/>
      </w:pPr>
      <w:r w:rsidDel="00000000" w:rsidR="00000000" w:rsidRPr="00000000">
        <w:rPr>
          <w:rtl w:val="0"/>
        </w:rPr>
        <w:t xml:space="preserve">tienen un 25% menos de probabilidades de acceder a la educación para la primera infancia</w:t>
      </w:r>
    </w:p>
    <w:p w:rsidR="00000000" w:rsidDel="00000000" w:rsidP="00000000" w:rsidRDefault="00000000" w:rsidRPr="00000000" w14:paraId="00000058">
      <w:pPr>
        <w:numPr>
          <w:ilvl w:val="0"/>
          <w:numId w:val="19"/>
        </w:numPr>
        <w:ind w:left="720" w:hanging="360"/>
        <w:rPr/>
      </w:pPr>
      <w:r w:rsidDel="00000000" w:rsidR="00000000" w:rsidRPr="00000000">
        <w:rPr>
          <w:rtl w:val="0"/>
        </w:rPr>
        <w:t xml:space="preserve">enfrentan peores resultados de salud</w:t>
      </w:r>
    </w:p>
    <w:p w:rsidR="00000000" w:rsidDel="00000000" w:rsidP="00000000" w:rsidRDefault="00000000" w:rsidRPr="00000000" w14:paraId="00000059">
      <w:pPr>
        <w:numPr>
          <w:ilvl w:val="0"/>
          <w:numId w:val="19"/>
        </w:numPr>
        <w:ind w:left="720" w:hanging="360"/>
        <w:rPr/>
      </w:pPr>
      <w:r w:rsidDel="00000000" w:rsidR="00000000" w:rsidRPr="00000000">
        <w:rPr>
          <w:rtl w:val="0"/>
        </w:rPr>
        <w:t xml:space="preserve">pueden presentar un proceso de desarrollo retrasado</w:t>
      </w:r>
    </w:p>
    <w:p w:rsidR="00000000" w:rsidDel="00000000" w:rsidP="00000000" w:rsidRDefault="00000000" w:rsidRPr="00000000" w14:paraId="0000005A">
      <w:pPr>
        <w:numPr>
          <w:ilvl w:val="0"/>
          <w:numId w:val="19"/>
        </w:numPr>
        <w:ind w:left="720" w:hanging="360"/>
        <w:rPr/>
      </w:pPr>
      <w:r w:rsidDel="00000000" w:rsidR="00000000" w:rsidRPr="00000000">
        <w:rPr>
          <w:rtl w:val="0"/>
        </w:rPr>
        <w:t xml:space="preserve">tienen menos posibilidades de sobrevivir si se enferman</w:t>
      </w:r>
    </w:p>
    <w:p w:rsidR="00000000" w:rsidDel="00000000" w:rsidP="00000000" w:rsidRDefault="00000000" w:rsidRPr="00000000" w14:paraId="0000005B">
      <w:pPr>
        <w:numPr>
          <w:ilvl w:val="0"/>
          <w:numId w:val="19"/>
        </w:numPr>
        <w:ind w:left="720" w:hanging="360"/>
        <w:rPr/>
      </w:pPr>
      <w:r w:rsidDel="00000000" w:rsidR="00000000" w:rsidRPr="00000000">
        <w:rPr>
          <w:rtl w:val="0"/>
        </w:rPr>
        <w:t xml:space="preserve">tienen más probabilidades de vivir en la pobreza, comparados con los niños y niñas sin discapacidades </w:t>
      </w:r>
    </w:p>
    <w:p w:rsidR="00000000" w:rsidDel="00000000" w:rsidP="00000000" w:rsidRDefault="00000000" w:rsidRPr="00000000" w14:paraId="0000005C">
      <w:pPr>
        <w:numPr>
          <w:ilvl w:val="0"/>
          <w:numId w:val="19"/>
        </w:numPr>
        <w:ind w:left="720" w:hanging="360"/>
        <w:rPr/>
      </w:pPr>
      <w:r w:rsidDel="00000000" w:rsidR="00000000" w:rsidRPr="00000000">
        <w:rPr>
          <w:rtl w:val="0"/>
        </w:rPr>
        <w:t xml:space="preserve">con frecuencia son marginados y están en riesgo en muchas comunidades. Están aún más en riesgo cuando ocurren conflictos, desastres por fenómenos naturales u otras crisis.</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Dado que los niños y niñas con discapacidades son un grupo particularmente vulnerable, existe un mayor riesgo de que, al ser identificados como persona con discapacidad, enfrenten situaciones de discriminación o estigmatización en sus escuelas o comunidades. Dado que los niños y niñas crecen constantemente y se desarrollan a su propio ritmo, puede ser desafiante para los padres, madres y para el personal del proyecto identificar los retrasos o desventajas en el desarrollo, especialmente entre los niños y niñas menores de 5 años (Plan Internacional, 2015). Aun así, existen herramientas prácticas y accesibles que apoyan a los profesionales y a otras partes interesadas a monitorear e identificar de manera temprana las discapacidades y los retrasos en el desarrollo de las niñas y los niños pequeños.</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b w:val="1"/>
          <w:rtl w:val="0"/>
        </w:rPr>
        <w:t xml:space="preserve">Enfoque intercultural:</w:t>
      </w:r>
      <w:r w:rsidDel="00000000" w:rsidR="00000000" w:rsidRPr="00000000">
        <w:rPr>
          <w:rtl w:val="0"/>
        </w:rPr>
        <w:t xml:space="preserve"> Las estrategias de intervención deben adaptarse al ambiente local. Los programas deben reconocer las lenguas nativas o indígenas, y los programas educativos deben incluirlas. En el desarrollo de la primera infancia, la idea es construir las fortalezas de cada comunidad local en lo que respecta a sus prácticas de crianza infantil. </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Por ejemplo, el usar la lengua materna en los espacios de aprendizaje mejora la participación, reduce el desgaste e incrementa la posibilidad de la participación de la familia y la comunidad en el proceso de aprendizaje de los niños y niñas. La investigación también muestra que usar la lengua materna como medio de enseñanza mejora los procesos de aprendizaje cognitivo, y que la enseñanza llevada a cabo en el idioma hablado por el niño o la niña tiende a ser más efectiva.  A continuación, se enumeran una serie de recomendaciones clave para apoyar el uso del idioma materno/local durante la educación en la infancia temprana: (a) idioma de enseñanza, (b) programas apropiados, y (c) capacidad de los docentes y otro personal educativo (UNICEF, 2016).</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b w:val="1"/>
        </w:rPr>
      </w:pPr>
      <w:r w:rsidDel="00000000" w:rsidR="00000000" w:rsidRPr="00000000">
        <w:rPr>
          <w:b w:val="1"/>
          <w:rtl w:val="0"/>
        </w:rPr>
        <w:t xml:space="preserve">El enfoque del ciclo de vida significa </w:t>
      </w:r>
      <w:r w:rsidDel="00000000" w:rsidR="00000000" w:rsidRPr="00000000">
        <w:rPr>
          <w:b w:val="1"/>
          <w:vertAlign w:val="superscript"/>
        </w:rPr>
        <w:footnoteReference w:customMarkFollows="0" w:id="11"/>
      </w:r>
      <w:r w:rsidDel="00000000" w:rsidR="00000000" w:rsidRPr="00000000">
        <w:rPr>
          <w:b w:val="1"/>
          <w:rtl w:val="0"/>
        </w:rPr>
        <w:t xml:space="preserve">:</w:t>
      </w:r>
    </w:p>
    <w:p w:rsidR="00000000" w:rsidDel="00000000" w:rsidP="00000000" w:rsidRDefault="00000000" w:rsidRPr="00000000" w14:paraId="00000065">
      <w:pPr>
        <w:numPr>
          <w:ilvl w:val="0"/>
          <w:numId w:val="17"/>
        </w:numPr>
        <w:ind w:left="720" w:hanging="360"/>
        <w:rPr/>
      </w:pPr>
      <w:r w:rsidDel="00000000" w:rsidR="00000000" w:rsidRPr="00000000">
        <w:rPr>
          <w:rtl w:val="0"/>
        </w:rPr>
        <w:t xml:space="preserve">Reconocer que todas las etapas de la vida de una persona están estrechamente entrelazadas entre ellas, con las vidas de otras personas en la sociedad, y con las generaciones pasadas y futuras de sus familias</w:t>
      </w:r>
    </w:p>
    <w:p w:rsidR="00000000" w:rsidDel="00000000" w:rsidP="00000000" w:rsidRDefault="00000000" w:rsidRPr="00000000" w14:paraId="00000066">
      <w:pPr>
        <w:numPr>
          <w:ilvl w:val="0"/>
          <w:numId w:val="17"/>
        </w:numPr>
        <w:ind w:left="720" w:hanging="360"/>
        <w:rPr/>
      </w:pPr>
      <w:r w:rsidDel="00000000" w:rsidR="00000000" w:rsidRPr="00000000">
        <w:rPr>
          <w:rtl w:val="0"/>
        </w:rPr>
        <w:t xml:space="preserve">Comprender que la salud y el bienestar dependen de la interacción entre los factores de riesgo y de protección a lo largo de la vida de las personas</w:t>
      </w:r>
    </w:p>
    <w:p w:rsidR="00000000" w:rsidDel="00000000" w:rsidP="00000000" w:rsidRDefault="00000000" w:rsidRPr="00000000" w14:paraId="00000067">
      <w:pPr>
        <w:numPr>
          <w:ilvl w:val="0"/>
          <w:numId w:val="17"/>
        </w:numPr>
        <w:ind w:left="720" w:hanging="360"/>
        <w:rPr/>
      </w:pPr>
      <w:r w:rsidDel="00000000" w:rsidR="00000000" w:rsidRPr="00000000">
        <w:rPr>
          <w:rtl w:val="0"/>
        </w:rPr>
        <w:t xml:space="preserve">Actuar:</w:t>
      </w:r>
    </w:p>
    <w:p w:rsidR="00000000" w:rsidDel="00000000" w:rsidP="00000000" w:rsidRDefault="00000000" w:rsidRPr="00000000" w14:paraId="00000068">
      <w:pPr>
        <w:numPr>
          <w:ilvl w:val="1"/>
          <w:numId w:val="17"/>
        </w:numPr>
        <w:ind w:left="1440" w:hanging="360"/>
        <w:rPr/>
      </w:pPr>
      <w:r w:rsidDel="00000000" w:rsidR="00000000" w:rsidRPr="00000000">
        <w:rPr>
          <w:rtl w:val="0"/>
        </w:rPr>
        <w:t xml:space="preserve">de forma temprana para asegurar el mejor comienzo en la vida</w:t>
      </w:r>
    </w:p>
    <w:p w:rsidR="00000000" w:rsidDel="00000000" w:rsidP="00000000" w:rsidRDefault="00000000" w:rsidRPr="00000000" w14:paraId="00000069">
      <w:pPr>
        <w:numPr>
          <w:ilvl w:val="1"/>
          <w:numId w:val="17"/>
        </w:numPr>
        <w:ind w:left="1440" w:hanging="360"/>
        <w:rPr/>
      </w:pPr>
      <w:r w:rsidDel="00000000" w:rsidR="00000000" w:rsidRPr="00000000">
        <w:rPr>
          <w:rtl w:val="0"/>
        </w:rPr>
        <w:t xml:space="preserve">apropiadamente para proteger y promover la salud durante los períodos de transición en la vida</w:t>
      </w:r>
    </w:p>
    <w:p w:rsidR="00000000" w:rsidDel="00000000" w:rsidP="00000000" w:rsidRDefault="00000000" w:rsidRPr="00000000" w14:paraId="0000006A">
      <w:pPr>
        <w:numPr>
          <w:ilvl w:val="1"/>
          <w:numId w:val="17"/>
        </w:numPr>
        <w:ind w:left="1440" w:hanging="360"/>
        <w:rPr/>
        <w:sectPr>
          <w:headerReference r:id="rId22" w:type="default"/>
          <w:footerReference r:id="rId23" w:type="default"/>
          <w:type w:val="nextPage"/>
          <w:pgSz w:h="16838" w:w="11906" w:orient="portrait"/>
          <w:pgMar w:bottom="863" w:top="863" w:left="863" w:right="863" w:header="431" w:footer="431"/>
        </w:sectPr>
      </w:pPr>
      <w:r w:rsidDel="00000000" w:rsidR="00000000" w:rsidRPr="00000000">
        <w:rPr>
          <w:rtl w:val="0"/>
        </w:rPr>
        <w:t xml:space="preserve">juntos como sociedad, el crear ambientes saludables, mejorar las condiciones de la vida diaria y fortalecer sistemas de salud centrados en las personas</w:t>
      </w:r>
    </w:p>
    <w:p w:rsidR="00000000" w:rsidDel="00000000" w:rsidP="00000000" w:rsidRDefault="00000000" w:rsidRPr="00000000" w14:paraId="0000006B">
      <w:pPr>
        <w:pStyle w:val="Heading1"/>
        <w:spacing w:after="200" w:lineRule="auto"/>
        <w:rPr>
          <w:rFonts w:ascii="Muli" w:cs="Muli" w:eastAsia="Muli" w:hAnsi="Muli"/>
        </w:rPr>
      </w:pPr>
      <w:bookmarkStart w:colFirst="0" w:colLast="0" w:name="_heading=h.7je8v73atmhv" w:id="2"/>
      <w:bookmarkEnd w:id="2"/>
      <w:r w:rsidDel="00000000" w:rsidR="00000000" w:rsidRPr="00000000">
        <w:rPr>
          <w:rFonts w:ascii="Muli" w:cs="Muli" w:eastAsia="Muli" w:hAnsi="Muli"/>
          <w:rtl w:val="0"/>
        </w:rPr>
        <w:t xml:space="preserve">Cómo conducir una evaluación de la situación</w:t>
      </w:r>
    </w:p>
    <w:p w:rsidR="00000000" w:rsidDel="00000000" w:rsidP="00000000" w:rsidRDefault="00000000" w:rsidRPr="00000000" w14:paraId="0000006C">
      <w:pPr>
        <w:rPr>
          <w:b w:val="1"/>
        </w:rPr>
      </w:pPr>
      <w:r w:rsidDel="00000000" w:rsidR="00000000" w:rsidRPr="00000000">
        <w:rPr>
          <w:b w:val="1"/>
          <w:rtl w:val="0"/>
        </w:rPr>
        <w:t xml:space="preserve">¿Por qué trabajar en la preparación para el ECDiE? </w:t>
      </w:r>
      <w:r w:rsidDel="00000000" w:rsidR="00000000" w:rsidRPr="00000000">
        <w:rPr>
          <w:b w:val="1"/>
          <w:vertAlign w:val="superscript"/>
        </w:rPr>
        <w:footnoteReference w:customMarkFollows="0" w:id="12"/>
      </w:r>
      <w:r w:rsidDel="00000000" w:rsidR="00000000" w:rsidRPr="00000000">
        <w:rPr>
          <w:rtl w:val="0"/>
        </w:rPr>
      </w:r>
    </w:p>
    <w:p w:rsidR="00000000" w:rsidDel="00000000" w:rsidP="00000000" w:rsidRDefault="00000000" w:rsidRPr="00000000" w14:paraId="0000006D">
      <w:pPr>
        <w:numPr>
          <w:ilvl w:val="0"/>
          <w:numId w:val="24"/>
        </w:numPr>
        <w:ind w:left="720" w:hanging="360"/>
        <w:rPr/>
      </w:pPr>
      <w:r w:rsidDel="00000000" w:rsidR="00000000" w:rsidRPr="00000000">
        <w:rPr>
          <w:rtl w:val="0"/>
        </w:rPr>
        <w:t xml:space="preserve">Por lo general, no existe información actualizada o diferenciada sobre el ECD que permita la toma de decisiones y la planificación de acciones centradas en la primera infancia.</w:t>
      </w:r>
    </w:p>
    <w:p w:rsidR="00000000" w:rsidDel="00000000" w:rsidP="00000000" w:rsidRDefault="00000000" w:rsidRPr="00000000" w14:paraId="0000006E">
      <w:pPr>
        <w:numPr>
          <w:ilvl w:val="0"/>
          <w:numId w:val="24"/>
        </w:numPr>
        <w:ind w:left="720" w:hanging="360"/>
        <w:rPr/>
      </w:pPr>
      <w:r w:rsidDel="00000000" w:rsidR="00000000" w:rsidRPr="00000000">
        <w:rPr>
          <w:rtl w:val="0"/>
        </w:rPr>
        <w:t xml:space="preserve">Las estructuras de gestión y coordinación para la preparación y respuesta no tienen mecanismos para incorporar el enfoque del desarrollo de la primera infancia. </w:t>
      </w:r>
    </w:p>
    <w:p w:rsidR="00000000" w:rsidDel="00000000" w:rsidP="00000000" w:rsidRDefault="00000000" w:rsidRPr="00000000" w14:paraId="0000006F">
      <w:pPr>
        <w:numPr>
          <w:ilvl w:val="0"/>
          <w:numId w:val="24"/>
        </w:numPr>
        <w:ind w:left="720" w:hanging="360"/>
        <w:rPr/>
      </w:pPr>
      <w:r w:rsidDel="00000000" w:rsidR="00000000" w:rsidRPr="00000000">
        <w:rPr>
          <w:rtl w:val="0"/>
        </w:rPr>
        <w:t xml:space="preserve">La respuesta y los planes de contingencia normalmente no identifican o integran escenarios y estrategias enfocados en la primera infancia.</w:t>
      </w:r>
    </w:p>
    <w:p w:rsidR="00000000" w:rsidDel="00000000" w:rsidP="00000000" w:rsidRDefault="00000000" w:rsidRPr="00000000" w14:paraId="00000070">
      <w:pPr>
        <w:numPr>
          <w:ilvl w:val="0"/>
          <w:numId w:val="24"/>
        </w:numPr>
        <w:ind w:left="720" w:hanging="360"/>
        <w:rPr/>
      </w:pPr>
      <w:r w:rsidDel="00000000" w:rsidR="00000000" w:rsidRPr="00000000">
        <w:rPr>
          <w:rtl w:val="0"/>
        </w:rPr>
        <w:t xml:space="preserve">El personal que trabaja e interactúa con la primera infancia no siempre cuenta con la preparación y la capacitación necesarias para articular una respuesta apropiada en caso de desastres.</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t xml:space="preserve">Para determinar el alcance de la intervención, los equipos pueden analizar las características, necesidades y fortalezas locales. Un conocimiento sólido de las infraestructuras existentes de desarrollo de la primera infancia y de los socios potenciales facilitará una respuesta más rápida y efectiva. Considere la respuesta a las siguientes preguntas: </w:t>
      </w:r>
    </w:p>
    <w:p w:rsidR="00000000" w:rsidDel="00000000" w:rsidP="00000000" w:rsidRDefault="00000000" w:rsidRPr="00000000" w14:paraId="00000073">
      <w:pPr>
        <w:rPr>
          <w:b w:val="1"/>
        </w:rPr>
      </w:pPr>
      <w:r w:rsidDel="00000000" w:rsidR="00000000" w:rsidRPr="00000000">
        <w:rPr>
          <w:rtl w:val="0"/>
        </w:rPr>
      </w:r>
    </w:p>
    <w:p w:rsidR="00000000" w:rsidDel="00000000" w:rsidP="00000000" w:rsidRDefault="00000000" w:rsidRPr="00000000" w14:paraId="00000074">
      <w:pPr>
        <w:rPr>
          <w:b w:val="1"/>
        </w:rPr>
      </w:pPr>
      <w:r w:rsidDel="00000000" w:rsidR="00000000" w:rsidRPr="00000000">
        <w:rPr>
          <w:b w:val="1"/>
          <w:rtl w:val="0"/>
        </w:rPr>
        <w:t xml:space="preserve">Análisis de los niños y niñas pequeños y de las familias </w:t>
      </w:r>
    </w:p>
    <w:p w:rsidR="00000000" w:rsidDel="00000000" w:rsidP="00000000" w:rsidRDefault="00000000" w:rsidRPr="00000000" w14:paraId="00000075">
      <w:pPr>
        <w:numPr>
          <w:ilvl w:val="0"/>
          <w:numId w:val="13"/>
        </w:numPr>
        <w:ind w:left="720" w:hanging="360"/>
        <w:rPr/>
      </w:pPr>
      <w:r w:rsidDel="00000000" w:rsidR="00000000" w:rsidRPr="00000000">
        <w:rPr>
          <w:rtl w:val="0"/>
        </w:rPr>
        <w:t xml:space="preserve">¿Cuántos niños y niñas hay entre 0 y 8? (por edad, género, discapacidad, si es que las tienen) </w:t>
      </w:r>
    </w:p>
    <w:p w:rsidR="00000000" w:rsidDel="00000000" w:rsidP="00000000" w:rsidRDefault="00000000" w:rsidRPr="00000000" w14:paraId="00000076">
      <w:pPr>
        <w:numPr>
          <w:ilvl w:val="0"/>
          <w:numId w:val="13"/>
        </w:numPr>
        <w:ind w:left="720" w:hanging="360"/>
        <w:rPr/>
      </w:pPr>
      <w:r w:rsidDel="00000000" w:rsidR="00000000" w:rsidRPr="00000000">
        <w:rPr>
          <w:rtl w:val="0"/>
        </w:rPr>
        <w:t xml:space="preserve">¿Qué porcentaje de niños y niñas pequeños viven con sus padres, madres o cuidadores? </w:t>
      </w:r>
    </w:p>
    <w:p w:rsidR="00000000" w:rsidDel="00000000" w:rsidP="00000000" w:rsidRDefault="00000000" w:rsidRPr="00000000" w14:paraId="00000077">
      <w:pPr>
        <w:numPr>
          <w:ilvl w:val="0"/>
          <w:numId w:val="13"/>
        </w:numPr>
        <w:ind w:left="720" w:hanging="360"/>
        <w:rPr/>
      </w:pPr>
      <w:r w:rsidDel="00000000" w:rsidR="00000000" w:rsidRPr="00000000">
        <w:rPr>
          <w:rtl w:val="0"/>
        </w:rPr>
        <w:t xml:space="preserve">¿Cuál es el conocimiento local acerca del desarrollo de la primera infancia? </w:t>
      </w:r>
    </w:p>
    <w:p w:rsidR="00000000" w:rsidDel="00000000" w:rsidP="00000000" w:rsidRDefault="00000000" w:rsidRPr="00000000" w14:paraId="00000078">
      <w:pPr>
        <w:numPr>
          <w:ilvl w:val="0"/>
          <w:numId w:val="13"/>
        </w:numPr>
        <w:ind w:left="720" w:hanging="360"/>
        <w:rPr/>
      </w:pPr>
      <w:r w:rsidDel="00000000" w:rsidR="00000000" w:rsidRPr="00000000">
        <w:rPr>
          <w:rtl w:val="0"/>
        </w:rPr>
        <w:t xml:space="preserve">¿Qué cuidados para niños/as pequeños/as son practicados habitualmente en la localidad?  </w:t>
      </w:r>
    </w:p>
    <w:p w:rsidR="00000000" w:rsidDel="00000000" w:rsidP="00000000" w:rsidRDefault="00000000" w:rsidRPr="00000000" w14:paraId="00000079">
      <w:pPr>
        <w:rPr>
          <w:b w:val="1"/>
        </w:rPr>
      </w:pPr>
      <w:r w:rsidDel="00000000" w:rsidR="00000000" w:rsidRPr="00000000">
        <w:rPr>
          <w:rtl w:val="0"/>
        </w:rPr>
      </w:r>
    </w:p>
    <w:p w:rsidR="00000000" w:rsidDel="00000000" w:rsidP="00000000" w:rsidRDefault="00000000" w:rsidRPr="00000000" w14:paraId="0000007A">
      <w:pPr>
        <w:rPr>
          <w:b w:val="1"/>
        </w:rPr>
      </w:pPr>
      <w:r w:rsidDel="00000000" w:rsidR="00000000" w:rsidRPr="00000000">
        <w:rPr>
          <w:b w:val="1"/>
          <w:rtl w:val="0"/>
        </w:rPr>
        <w:t xml:space="preserve">Análisis de las actividades existentes para el desarrollo de la primera infancia </w:t>
      </w:r>
    </w:p>
    <w:p w:rsidR="00000000" w:rsidDel="00000000" w:rsidP="00000000" w:rsidRDefault="00000000" w:rsidRPr="00000000" w14:paraId="0000007B">
      <w:pPr>
        <w:numPr>
          <w:ilvl w:val="0"/>
          <w:numId w:val="8"/>
        </w:numPr>
        <w:ind w:left="720" w:hanging="360"/>
        <w:rPr/>
      </w:pPr>
      <w:r w:rsidDel="00000000" w:rsidR="00000000" w:rsidRPr="00000000">
        <w:rPr>
          <w:rtl w:val="0"/>
        </w:rPr>
        <w:t xml:space="preserve">¿Actualmente se desarrolla alguna actividad para el desarrollo de la primera infancia? Si es así, ¿cuáles son? </w:t>
      </w:r>
    </w:p>
    <w:p w:rsidR="00000000" w:rsidDel="00000000" w:rsidP="00000000" w:rsidRDefault="00000000" w:rsidRPr="00000000" w14:paraId="0000007C">
      <w:pPr>
        <w:numPr>
          <w:ilvl w:val="0"/>
          <w:numId w:val="8"/>
        </w:numPr>
        <w:ind w:left="720" w:hanging="360"/>
        <w:rPr/>
      </w:pPr>
      <w:r w:rsidDel="00000000" w:rsidR="00000000" w:rsidRPr="00000000">
        <w:rPr>
          <w:rtl w:val="0"/>
        </w:rPr>
        <w:t xml:space="preserve">¿El espacio disponible es apropiado para el juego en interiores y en exteriores? </w:t>
      </w:r>
    </w:p>
    <w:p w:rsidR="00000000" w:rsidDel="00000000" w:rsidP="00000000" w:rsidRDefault="00000000" w:rsidRPr="00000000" w14:paraId="0000007D">
      <w:pPr>
        <w:numPr>
          <w:ilvl w:val="0"/>
          <w:numId w:val="8"/>
        </w:numPr>
        <w:ind w:left="720" w:hanging="360"/>
        <w:rPr/>
      </w:pPr>
      <w:r w:rsidDel="00000000" w:rsidR="00000000" w:rsidRPr="00000000">
        <w:rPr>
          <w:rtl w:val="0"/>
        </w:rPr>
        <w:t xml:space="preserve">¿Qué materiales de ECD para el aprendizaje temprano, juego, recreación, estimulación y otros están disponibles?  </w:t>
      </w:r>
    </w:p>
    <w:p w:rsidR="00000000" w:rsidDel="00000000" w:rsidP="00000000" w:rsidRDefault="00000000" w:rsidRPr="00000000" w14:paraId="0000007E">
      <w:pPr>
        <w:numPr>
          <w:ilvl w:val="0"/>
          <w:numId w:val="8"/>
        </w:numPr>
        <w:ind w:left="720" w:hanging="360"/>
        <w:rPr/>
      </w:pPr>
      <w:r w:rsidDel="00000000" w:rsidR="00000000" w:rsidRPr="00000000">
        <w:rPr>
          <w:rtl w:val="0"/>
        </w:rPr>
        <w:t xml:space="preserve">¿Los docentes/facilitadores/voluntarios están capacitados? </w:t>
      </w:r>
    </w:p>
    <w:p w:rsidR="00000000" w:rsidDel="00000000" w:rsidP="00000000" w:rsidRDefault="00000000" w:rsidRPr="00000000" w14:paraId="0000007F">
      <w:pPr>
        <w:numPr>
          <w:ilvl w:val="0"/>
          <w:numId w:val="8"/>
        </w:numPr>
        <w:ind w:left="720" w:hanging="360"/>
        <w:rPr/>
      </w:pPr>
      <w:r w:rsidDel="00000000" w:rsidR="00000000" w:rsidRPr="00000000">
        <w:rPr>
          <w:rtl w:val="0"/>
        </w:rPr>
        <w:t xml:space="preserve">¿Los niños y niñas mayores u otros cuidadores forman parte de la organización y ayudan en las actividades para los niños y niñas pequeños? </w:t>
      </w:r>
    </w:p>
    <w:p w:rsidR="00000000" w:rsidDel="00000000" w:rsidP="00000000" w:rsidRDefault="00000000" w:rsidRPr="00000000" w14:paraId="00000080">
      <w:pPr>
        <w:numPr>
          <w:ilvl w:val="0"/>
          <w:numId w:val="8"/>
        </w:numPr>
        <w:ind w:left="720" w:hanging="360"/>
        <w:rPr/>
      </w:pPr>
      <w:r w:rsidDel="00000000" w:rsidR="00000000" w:rsidRPr="00000000">
        <w:rPr>
          <w:rtl w:val="0"/>
        </w:rPr>
        <w:t xml:space="preserve">¿Existe un sistema para referir a los niños y niñas con angustia psicológica o que tienen necesidades especiales de protección? </w:t>
      </w:r>
    </w:p>
    <w:p w:rsidR="00000000" w:rsidDel="00000000" w:rsidP="00000000" w:rsidRDefault="00000000" w:rsidRPr="00000000" w14:paraId="00000081">
      <w:pPr>
        <w:numPr>
          <w:ilvl w:val="1"/>
          <w:numId w:val="8"/>
        </w:numPr>
        <w:ind w:left="1440" w:hanging="360"/>
        <w:rPr/>
      </w:pPr>
      <w:r w:rsidDel="00000000" w:rsidR="00000000" w:rsidRPr="00000000">
        <w:rPr>
          <w:rtl w:val="0"/>
        </w:rPr>
        <w:t xml:space="preserve">Si lo hay, ¿dónde </w:t>
      </w:r>
      <w:r w:rsidDel="00000000" w:rsidR="00000000" w:rsidRPr="00000000">
        <w:rPr>
          <w:rtl w:val="0"/>
        </w:rPr>
        <w:t xml:space="preserve">son</w:t>
      </w:r>
      <w:r w:rsidDel="00000000" w:rsidR="00000000" w:rsidRPr="00000000">
        <w:rPr>
          <w:rtl w:val="0"/>
        </w:rPr>
        <w:t xml:space="preserve"> referidos? ¿Cómo se involucran los padres y madres en las actividades? </w:t>
      </w:r>
    </w:p>
    <w:p w:rsidR="00000000" w:rsidDel="00000000" w:rsidP="00000000" w:rsidRDefault="00000000" w:rsidRPr="00000000" w14:paraId="00000082">
      <w:pPr>
        <w:numPr>
          <w:ilvl w:val="0"/>
          <w:numId w:val="8"/>
        </w:numPr>
        <w:ind w:left="720" w:hanging="360"/>
        <w:rPr/>
      </w:pPr>
      <w:r w:rsidDel="00000000" w:rsidR="00000000" w:rsidRPr="00000000">
        <w:rPr>
          <w:rtl w:val="0"/>
        </w:rPr>
        <w:t xml:space="preserve">¿Cómo puede integrarse el ECDiE en las actividades y programas existentes para el desarrollo de la primera infancia? </w:t>
      </w:r>
    </w:p>
    <w:p w:rsidR="00000000" w:rsidDel="00000000" w:rsidP="00000000" w:rsidRDefault="00000000" w:rsidRPr="00000000" w14:paraId="00000083">
      <w:pPr>
        <w:rPr>
          <w:b w:val="1"/>
        </w:rPr>
      </w:pPr>
      <w:r w:rsidDel="00000000" w:rsidR="00000000" w:rsidRPr="00000000">
        <w:rPr>
          <w:rtl w:val="0"/>
        </w:rPr>
      </w:r>
    </w:p>
    <w:p w:rsidR="00000000" w:rsidDel="00000000" w:rsidP="00000000" w:rsidRDefault="00000000" w:rsidRPr="00000000" w14:paraId="00000084">
      <w:pPr>
        <w:rPr>
          <w:b w:val="1"/>
        </w:rPr>
      </w:pPr>
      <w:r w:rsidDel="00000000" w:rsidR="00000000" w:rsidRPr="00000000">
        <w:rPr>
          <w:b w:val="1"/>
          <w:rtl w:val="0"/>
        </w:rPr>
        <w:t xml:space="preserve"> Análisis de socios potenciales </w:t>
      </w:r>
    </w:p>
    <w:p w:rsidR="00000000" w:rsidDel="00000000" w:rsidP="00000000" w:rsidRDefault="00000000" w:rsidRPr="00000000" w14:paraId="00000085">
      <w:pPr>
        <w:numPr>
          <w:ilvl w:val="0"/>
          <w:numId w:val="21"/>
        </w:numPr>
        <w:ind w:left="720" w:hanging="360"/>
        <w:rPr/>
      </w:pPr>
      <w:r w:rsidDel="00000000" w:rsidR="00000000" w:rsidRPr="00000000">
        <w:rPr>
          <w:rtl w:val="0"/>
        </w:rPr>
        <w:t xml:space="preserve">¿Quiénes son los actores clave en el desarrollo de la primera infancia? </w:t>
      </w:r>
    </w:p>
    <w:p w:rsidR="00000000" w:rsidDel="00000000" w:rsidP="00000000" w:rsidRDefault="00000000" w:rsidRPr="00000000" w14:paraId="00000086">
      <w:pPr>
        <w:numPr>
          <w:ilvl w:val="0"/>
          <w:numId w:val="21"/>
        </w:numPr>
        <w:ind w:left="720" w:hanging="360"/>
        <w:rPr/>
      </w:pPr>
      <w:r w:rsidDel="00000000" w:rsidR="00000000" w:rsidRPr="00000000">
        <w:rPr>
          <w:rtl w:val="0"/>
        </w:rPr>
        <w:t xml:space="preserve">¿Algún plan de emergencia, incluyendo el desarrollo de la primera infancia, ha sido esbozado para el país? </w:t>
      </w:r>
    </w:p>
    <w:p w:rsidR="00000000" w:rsidDel="00000000" w:rsidP="00000000" w:rsidRDefault="00000000" w:rsidRPr="00000000" w14:paraId="00000087">
      <w:pPr>
        <w:numPr>
          <w:ilvl w:val="0"/>
          <w:numId w:val="21"/>
        </w:numPr>
        <w:ind w:left="720" w:hanging="360"/>
        <w:rPr/>
      </w:pPr>
      <w:r w:rsidDel="00000000" w:rsidR="00000000" w:rsidRPr="00000000">
        <w:rPr>
          <w:rtl w:val="0"/>
        </w:rPr>
        <w:t xml:space="preserve">¿El personal local ha sido capacitado? ¿Necesitan capacitación adicional para responder a la crisis y a las necesidades de los niños y las niñas?</w:t>
      </w:r>
    </w:p>
    <w:p w:rsidR="00000000" w:rsidDel="00000000" w:rsidP="00000000" w:rsidRDefault="00000000" w:rsidRPr="00000000" w14:paraId="00000088">
      <w:pPr>
        <w:numPr>
          <w:ilvl w:val="0"/>
          <w:numId w:val="21"/>
        </w:numPr>
        <w:ind w:left="720" w:hanging="360"/>
        <w:rPr/>
      </w:pPr>
      <w:r w:rsidDel="00000000" w:rsidR="00000000" w:rsidRPr="00000000">
        <w:rPr>
          <w:rtl w:val="0"/>
        </w:rPr>
        <w:t xml:space="preserve">¿El personal local e internacional en el lugar tiene la posibilidad de coordinar el desarrollo de la primera infancia en el plan de emergencia? </w:t>
      </w:r>
    </w:p>
    <w:p w:rsidR="00000000" w:rsidDel="00000000" w:rsidP="00000000" w:rsidRDefault="00000000" w:rsidRPr="00000000" w14:paraId="00000089">
      <w:pPr>
        <w:numPr>
          <w:ilvl w:val="0"/>
          <w:numId w:val="21"/>
        </w:numPr>
        <w:ind w:left="720" w:hanging="360"/>
        <w:rPr/>
      </w:pPr>
      <w:r w:rsidDel="00000000" w:rsidR="00000000" w:rsidRPr="00000000">
        <w:rPr>
          <w:rtl w:val="0"/>
        </w:rPr>
        <w:t xml:space="preserve">¿Existen estructuras administrativas y líneas de rendición de cuentas? </w:t>
      </w:r>
    </w:p>
    <w:p w:rsidR="00000000" w:rsidDel="00000000" w:rsidP="00000000" w:rsidRDefault="00000000" w:rsidRPr="00000000" w14:paraId="0000008A">
      <w:pPr>
        <w:numPr>
          <w:ilvl w:val="0"/>
          <w:numId w:val="21"/>
        </w:numPr>
        <w:ind w:left="720" w:hanging="360"/>
        <w:rPr/>
      </w:pPr>
      <w:r w:rsidDel="00000000" w:rsidR="00000000" w:rsidRPr="00000000">
        <w:rPr>
          <w:rtl w:val="0"/>
        </w:rPr>
        <w:t xml:space="preserve">¿El personal de emergencias internacional está completamente informado y listo para actuar? </w:t>
      </w:r>
    </w:p>
    <w:p w:rsidR="00000000" w:rsidDel="00000000" w:rsidP="00000000" w:rsidRDefault="00000000" w:rsidRPr="00000000" w14:paraId="0000008B">
      <w:pPr>
        <w:numPr>
          <w:ilvl w:val="0"/>
          <w:numId w:val="21"/>
        </w:numPr>
        <w:ind w:left="720" w:hanging="360"/>
        <w:rPr/>
      </w:pPr>
      <w:r w:rsidDel="00000000" w:rsidR="00000000" w:rsidRPr="00000000">
        <w:rPr>
          <w:rtl w:val="0"/>
        </w:rPr>
        <w:t xml:space="preserve">¿Los socios locales están involucrados en actividades para el desarrollo de la primera infancia? </w:t>
      </w:r>
    </w:p>
    <w:p w:rsidR="00000000" w:rsidDel="00000000" w:rsidP="00000000" w:rsidRDefault="00000000" w:rsidRPr="00000000" w14:paraId="0000008C">
      <w:pPr>
        <w:numPr>
          <w:ilvl w:val="0"/>
          <w:numId w:val="21"/>
        </w:numPr>
        <w:ind w:left="720" w:hanging="360"/>
        <w:rPr/>
        <w:sectPr>
          <w:headerReference r:id="rId24" w:type="default"/>
          <w:footerReference r:id="rId25" w:type="default"/>
          <w:type w:val="nextPage"/>
          <w:pgSz w:h="16838" w:w="11906" w:orient="portrait"/>
          <w:pgMar w:bottom="863" w:top="863" w:left="863" w:right="863" w:header="431" w:footer="431"/>
        </w:sectPr>
      </w:pPr>
      <w:r w:rsidDel="00000000" w:rsidR="00000000" w:rsidRPr="00000000">
        <w:rPr>
          <w:rtl w:val="0"/>
        </w:rPr>
        <w:t xml:space="preserve">¿Cuáles son sus enfoques y cuáles actividades específicas han sido planeadas? </w:t>
      </w:r>
    </w:p>
    <w:p w:rsidR="00000000" w:rsidDel="00000000" w:rsidP="00000000" w:rsidRDefault="00000000" w:rsidRPr="00000000" w14:paraId="0000008D">
      <w:pPr>
        <w:pStyle w:val="Heading1"/>
        <w:spacing w:after="200" w:lineRule="auto"/>
        <w:rPr>
          <w:rFonts w:ascii="Muli" w:cs="Muli" w:eastAsia="Muli" w:hAnsi="Muli"/>
        </w:rPr>
      </w:pPr>
      <w:bookmarkStart w:colFirst="0" w:colLast="0" w:name="_heading=h.miwskwcqcfd1" w:id="3"/>
      <w:bookmarkEnd w:id="3"/>
      <w:r w:rsidDel="00000000" w:rsidR="00000000" w:rsidRPr="00000000">
        <w:rPr>
          <w:rFonts w:ascii="Muli" w:cs="Muli" w:eastAsia="Muli" w:hAnsi="Muli"/>
          <w:rtl w:val="0"/>
        </w:rPr>
        <w:t xml:space="preserve">La importancia del ECDiE contextualizado</w:t>
      </w:r>
    </w:p>
    <w:p w:rsidR="00000000" w:rsidDel="00000000" w:rsidP="00000000" w:rsidRDefault="00000000" w:rsidRPr="00000000" w14:paraId="0000008E">
      <w:pPr>
        <w:rPr/>
      </w:pPr>
      <w:r w:rsidDel="00000000" w:rsidR="00000000" w:rsidRPr="00000000">
        <w:rPr>
          <w:rtl w:val="0"/>
        </w:rPr>
        <w:t xml:space="preserve">Para asegurarnos de que en la respuesta a la crisis atendemos de la mejor manera a los niños y niñas pequeños, es crucial involucrar a los miembros de la comunidad para valorar los sistemas de creencias existentes que promueven la resiliencia y la protección, y que responden al riesgo sin discriminación. Los actores clave deben comprender:</w:t>
      </w:r>
    </w:p>
    <w:p w:rsidR="00000000" w:rsidDel="00000000" w:rsidP="00000000" w:rsidRDefault="00000000" w:rsidRPr="00000000" w14:paraId="0000008F">
      <w:pPr>
        <w:numPr>
          <w:ilvl w:val="0"/>
          <w:numId w:val="27"/>
        </w:numPr>
        <w:ind w:left="720" w:hanging="360"/>
        <w:rPr/>
      </w:pPr>
      <w:r w:rsidDel="00000000" w:rsidR="00000000" w:rsidRPr="00000000">
        <w:rPr>
          <w:rtl w:val="0"/>
        </w:rPr>
        <w:t xml:space="preserve">Los recursos y desafíos existentes</w:t>
      </w:r>
    </w:p>
    <w:p w:rsidR="00000000" w:rsidDel="00000000" w:rsidP="00000000" w:rsidRDefault="00000000" w:rsidRPr="00000000" w14:paraId="00000090">
      <w:pPr>
        <w:numPr>
          <w:ilvl w:val="0"/>
          <w:numId w:val="27"/>
        </w:numPr>
        <w:ind w:left="720" w:hanging="360"/>
        <w:rPr/>
      </w:pPr>
      <w:r w:rsidDel="00000000" w:rsidR="00000000" w:rsidRPr="00000000">
        <w:rPr>
          <w:rtl w:val="0"/>
        </w:rPr>
        <w:t xml:space="preserve">Cómo las preocupaciones de la primera infancia se comprenden y priorizan</w:t>
      </w:r>
    </w:p>
    <w:p w:rsidR="00000000" w:rsidDel="00000000" w:rsidP="00000000" w:rsidRDefault="00000000" w:rsidRPr="00000000" w14:paraId="00000091">
      <w:pPr>
        <w:numPr>
          <w:ilvl w:val="0"/>
          <w:numId w:val="27"/>
        </w:numPr>
        <w:ind w:left="720" w:hanging="360"/>
        <w:rPr/>
      </w:pPr>
      <w:r w:rsidDel="00000000" w:rsidR="00000000" w:rsidRPr="00000000">
        <w:rPr>
          <w:rtl w:val="0"/>
        </w:rPr>
        <w:t xml:space="preserve">Cómo las comunidades se movilizan en torno a estas cuestiones, para trabajar de formas que brinden apoyo y colaboración y que no minen los sistemas locales </w:t>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rPr/>
      </w:pPr>
      <w:r w:rsidDel="00000000" w:rsidR="00000000" w:rsidRPr="00000000">
        <w:rPr>
          <w:rtl w:val="0"/>
        </w:rPr>
        <w:t xml:space="preserve">Esto requiere la participación activa de actores clave, incluyendo: </w:t>
      </w:r>
    </w:p>
    <w:p w:rsidR="00000000" w:rsidDel="00000000" w:rsidP="00000000" w:rsidRDefault="00000000" w:rsidRPr="00000000" w14:paraId="00000094">
      <w:pPr>
        <w:numPr>
          <w:ilvl w:val="0"/>
          <w:numId w:val="25"/>
        </w:numPr>
        <w:ind w:left="720" w:hanging="360"/>
        <w:rPr/>
      </w:pPr>
      <w:r w:rsidDel="00000000" w:rsidR="00000000" w:rsidRPr="00000000">
        <w:rPr>
          <w:rtl w:val="0"/>
        </w:rPr>
        <w:t xml:space="preserve">Niños y niñas pequeños y cuidadores </w:t>
      </w:r>
    </w:p>
    <w:p w:rsidR="00000000" w:rsidDel="00000000" w:rsidP="00000000" w:rsidRDefault="00000000" w:rsidRPr="00000000" w14:paraId="00000095">
      <w:pPr>
        <w:numPr>
          <w:ilvl w:val="0"/>
          <w:numId w:val="25"/>
        </w:numPr>
        <w:ind w:left="720" w:hanging="360"/>
        <w:rPr/>
      </w:pPr>
      <w:r w:rsidDel="00000000" w:rsidR="00000000" w:rsidRPr="00000000">
        <w:rPr>
          <w:rtl w:val="0"/>
        </w:rPr>
        <w:t xml:space="preserve">Comunidades </w:t>
      </w:r>
    </w:p>
    <w:p w:rsidR="00000000" w:rsidDel="00000000" w:rsidP="00000000" w:rsidRDefault="00000000" w:rsidRPr="00000000" w14:paraId="00000096">
      <w:pPr>
        <w:numPr>
          <w:ilvl w:val="0"/>
          <w:numId w:val="25"/>
        </w:numPr>
        <w:ind w:left="720" w:hanging="360"/>
        <w:rPr/>
      </w:pPr>
      <w:r w:rsidDel="00000000" w:rsidR="00000000" w:rsidRPr="00000000">
        <w:rPr>
          <w:rtl w:val="0"/>
        </w:rPr>
        <w:t xml:space="preserve">Agencias humanitarias </w:t>
      </w:r>
    </w:p>
    <w:p w:rsidR="00000000" w:rsidDel="00000000" w:rsidP="00000000" w:rsidRDefault="00000000" w:rsidRPr="00000000" w14:paraId="00000097">
      <w:pPr>
        <w:numPr>
          <w:ilvl w:val="0"/>
          <w:numId w:val="25"/>
        </w:numPr>
        <w:ind w:left="720" w:hanging="360"/>
        <w:rPr/>
      </w:pPr>
      <w:r w:rsidDel="00000000" w:rsidR="00000000" w:rsidRPr="00000000">
        <w:rPr>
          <w:rtl w:val="0"/>
        </w:rPr>
        <w:t xml:space="preserve">Sociedad civil y organizaciones comunitarias</w:t>
      </w:r>
    </w:p>
    <w:p w:rsidR="00000000" w:rsidDel="00000000" w:rsidP="00000000" w:rsidRDefault="00000000" w:rsidRPr="00000000" w14:paraId="00000098">
      <w:pPr>
        <w:numPr>
          <w:ilvl w:val="0"/>
          <w:numId w:val="25"/>
        </w:numPr>
        <w:ind w:left="720" w:hanging="360"/>
        <w:rPr/>
      </w:pPr>
      <w:r w:rsidDel="00000000" w:rsidR="00000000" w:rsidRPr="00000000">
        <w:rPr>
          <w:rtl w:val="0"/>
        </w:rPr>
        <w:t xml:space="preserve">Instituciones gubernamentales</w:t>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rPr/>
      </w:pPr>
      <w:r w:rsidDel="00000000" w:rsidR="00000000" w:rsidRPr="00000000">
        <w:rPr>
          <w:rtl w:val="0"/>
        </w:rPr>
        <w:t xml:space="preserve">Para el ECDiE, los equipos deben considerar el contexto y los factores esenciales para el bienestar de los niños y niñas pequeños. Con esto se asegura que la programación sea apropiada para los niños, niñas, las familias y las comunidades. Un análisis profundo del contexto requiere mostrar respeto, construir confianza y desarrollar relaciones comunitarias. El cómo lo hacemos es tan importante como lo que hacemos.</w:t>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t xml:space="preserve">Un análisis profundo del contexto idealmente se lleva a cabo en la fase de preparación en un contexto humanitario. Se </w:t>
      </w:r>
      <w:r w:rsidDel="00000000" w:rsidR="00000000" w:rsidRPr="00000000">
        <w:rPr>
          <w:rtl w:val="0"/>
        </w:rPr>
        <w:t xml:space="preserve">actualizaría</w:t>
      </w:r>
      <w:r w:rsidDel="00000000" w:rsidR="00000000" w:rsidRPr="00000000">
        <w:rPr>
          <w:rtl w:val="0"/>
        </w:rPr>
        <w:t xml:space="preserve"> durante la fase de respuesta. Si no se </w:t>
      </w:r>
      <w:r w:rsidDel="00000000" w:rsidR="00000000" w:rsidRPr="00000000">
        <w:rPr>
          <w:rtl w:val="0"/>
        </w:rPr>
        <w:t xml:space="preserve">llevara</w:t>
      </w:r>
      <w:r w:rsidDel="00000000" w:rsidR="00000000" w:rsidRPr="00000000">
        <w:rPr>
          <w:rtl w:val="0"/>
        </w:rPr>
        <w:t xml:space="preserve"> a cabo un análisis de contexto antes de la fase de respuesta, el proceso comenzaría ahí y se mejoraría de forma continua durante la fase de recuperación.</w:t>
      </w:r>
    </w:p>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rPr/>
      </w:pPr>
      <w:r w:rsidDel="00000000" w:rsidR="00000000" w:rsidRPr="00000000">
        <w:rPr>
          <w:rtl w:val="0"/>
        </w:rPr>
        <w:t xml:space="preserve">Podemos planear e implementar de una mejor manera una programación responsiva, protectora y equitativa para los niños y niñas pequeños si comprendemos las desigualdades, disparidades y dinámicas de poder subyacentes. Lo hacemos de la siguiente manera:</w:t>
      </w:r>
    </w:p>
    <w:p w:rsidR="00000000" w:rsidDel="00000000" w:rsidP="00000000" w:rsidRDefault="00000000" w:rsidRPr="00000000" w14:paraId="0000009F">
      <w:pPr>
        <w:numPr>
          <w:ilvl w:val="0"/>
          <w:numId w:val="11"/>
        </w:numPr>
        <w:ind w:left="720" w:hanging="360"/>
        <w:rPr/>
      </w:pPr>
      <w:r w:rsidDel="00000000" w:rsidR="00000000" w:rsidRPr="00000000">
        <w:rPr>
          <w:rtl w:val="0"/>
        </w:rPr>
        <w:t xml:space="preserve">Aprendiendo sobre el conocimiento local de conceptos clave (por ejemplo, niño, niña, desarrollo infantil, protección, riesgo, daño, y cómo estos conceptos influyen en los enfoques locales del desarrollo de la primera infancia y la protección de la niñez)</w:t>
      </w:r>
    </w:p>
    <w:p w:rsidR="00000000" w:rsidDel="00000000" w:rsidP="00000000" w:rsidRDefault="00000000" w:rsidRPr="00000000" w14:paraId="000000A0">
      <w:pPr>
        <w:numPr>
          <w:ilvl w:val="0"/>
          <w:numId w:val="11"/>
        </w:numPr>
        <w:ind w:left="720" w:hanging="360"/>
        <w:rPr/>
      </w:pPr>
      <w:r w:rsidDel="00000000" w:rsidR="00000000" w:rsidRPr="00000000">
        <w:rPr>
          <w:rtl w:val="0"/>
        </w:rPr>
        <w:t xml:space="preserve">Identificando lo que los miembros de la comunidad ya están haciendo para proteger a los niños y niñas.</w:t>
      </w:r>
    </w:p>
    <w:p w:rsidR="00000000" w:rsidDel="00000000" w:rsidP="00000000" w:rsidRDefault="00000000" w:rsidRPr="00000000" w14:paraId="000000A1">
      <w:pPr>
        <w:numPr>
          <w:ilvl w:val="0"/>
          <w:numId w:val="11"/>
        </w:numPr>
        <w:ind w:left="720" w:hanging="360"/>
        <w:rPr/>
      </w:pPr>
      <w:r w:rsidDel="00000000" w:rsidR="00000000" w:rsidRPr="00000000">
        <w:rPr>
          <w:rtl w:val="0"/>
        </w:rPr>
        <w:t xml:space="preserve">Comprendiendo las estructuras de liderazgo y quiénes son los líderes de opinión y de influencia.</w:t>
      </w:r>
    </w:p>
    <w:p w:rsidR="00000000" w:rsidDel="00000000" w:rsidP="00000000" w:rsidRDefault="00000000" w:rsidRPr="00000000" w14:paraId="000000A2">
      <w:pPr>
        <w:numPr>
          <w:ilvl w:val="0"/>
          <w:numId w:val="11"/>
        </w:numPr>
        <w:ind w:left="720" w:hanging="360"/>
        <w:rPr/>
      </w:pPr>
      <w:r w:rsidDel="00000000" w:rsidR="00000000" w:rsidRPr="00000000">
        <w:rPr>
          <w:rtl w:val="0"/>
        </w:rPr>
        <w:t xml:space="preserve">Aprendiendo sobre las preocupaciones y las prioridades en relación a la educación y la protección en la comunidad, incluyendo enfoques y prácticas antes de las emergencias, y si estas han sido afectadas por la emergencia y de qué manera (positiva o negativamente). </w:t>
      </w:r>
    </w:p>
    <w:p w:rsidR="00000000" w:rsidDel="00000000" w:rsidP="00000000" w:rsidRDefault="00000000" w:rsidRPr="00000000" w14:paraId="000000A3">
      <w:pPr>
        <w:numPr>
          <w:ilvl w:val="0"/>
          <w:numId w:val="11"/>
        </w:numPr>
        <w:ind w:left="720" w:hanging="360"/>
        <w:rPr/>
      </w:pPr>
      <w:r w:rsidDel="00000000" w:rsidR="00000000" w:rsidRPr="00000000">
        <w:rPr>
          <w:rtl w:val="0"/>
        </w:rPr>
        <w:t xml:space="preserve">Identificando los recursos existentes en la comunidad para los esfuerzos de protección de la niñez y de desarrollo de la primera infancia.</w:t>
      </w:r>
    </w:p>
    <w:p w:rsidR="00000000" w:rsidDel="00000000" w:rsidP="00000000" w:rsidRDefault="00000000" w:rsidRPr="00000000" w14:paraId="000000A4">
      <w:pPr>
        <w:numPr>
          <w:ilvl w:val="0"/>
          <w:numId w:val="11"/>
        </w:numPr>
        <w:ind w:left="720" w:hanging="360"/>
        <w:rPr/>
      </w:pPr>
      <w:r w:rsidDel="00000000" w:rsidR="00000000" w:rsidRPr="00000000">
        <w:rPr>
          <w:rtl w:val="0"/>
        </w:rPr>
        <w:t xml:space="preserve">Considerando las influencias potenciales (tanto positivas como negativas) que la participación de actores externos (incluyendo trabajadores humanitarios) podría tener en la protección de la niñez y el desarrollo de la primera infancia comunitarios.</w:t>
      </w:r>
    </w:p>
    <w:p w:rsidR="00000000" w:rsidDel="00000000" w:rsidP="00000000" w:rsidRDefault="00000000" w:rsidRPr="00000000" w14:paraId="000000A5">
      <w:pPr>
        <w:numPr>
          <w:ilvl w:val="0"/>
          <w:numId w:val="11"/>
        </w:numPr>
        <w:ind w:left="720" w:hanging="360"/>
        <w:rPr/>
        <w:sectPr>
          <w:headerReference r:id="rId26" w:type="default"/>
          <w:footerReference r:id="rId27" w:type="default"/>
          <w:type w:val="nextPage"/>
          <w:pgSz w:h="16838" w:w="11906" w:orient="portrait"/>
          <w:pgMar w:bottom="863" w:top="863" w:left="863" w:right="863" w:header="431" w:footer="431"/>
        </w:sectPr>
      </w:pPr>
      <w:r w:rsidDel="00000000" w:rsidR="00000000" w:rsidRPr="00000000">
        <w:rPr>
          <w:rtl w:val="0"/>
        </w:rPr>
        <w:t xml:space="preserve">Comprendiendo si hay temas que los miembros de la comunidad no quisieran o no pudieran abordar y por qué.</w:t>
      </w:r>
    </w:p>
    <w:p w:rsidR="00000000" w:rsidDel="00000000" w:rsidP="00000000" w:rsidRDefault="00000000" w:rsidRPr="00000000" w14:paraId="000000A6">
      <w:pPr>
        <w:pStyle w:val="Heading1"/>
        <w:rPr>
          <w:rFonts w:ascii="Muli" w:cs="Muli" w:eastAsia="Muli" w:hAnsi="Muli"/>
        </w:rPr>
      </w:pPr>
      <w:r w:rsidDel="00000000" w:rsidR="00000000" w:rsidRPr="00000000">
        <w:rPr>
          <w:rFonts w:ascii="Muli" w:cs="Muli" w:eastAsia="Muli" w:hAnsi="Muli"/>
          <w:rtl w:val="0"/>
        </w:rPr>
        <w:t xml:space="preserve">Colaboración y coordinación multisectoriales</w:t>
      </w:r>
    </w:p>
    <w:p w:rsidR="00000000" w:rsidDel="00000000" w:rsidP="00000000" w:rsidRDefault="00000000" w:rsidRPr="00000000" w14:paraId="000000A7">
      <w:pPr>
        <w:rPr/>
      </w:pPr>
      <w:bookmarkStart w:colFirst="0" w:colLast="0" w:name="_heading=h.6kb5qhyjf5ep" w:id="4"/>
      <w:bookmarkEnd w:id="4"/>
      <w:r w:rsidDel="00000000" w:rsidR="00000000" w:rsidRPr="00000000">
        <w:rPr>
          <w:rtl w:val="0"/>
        </w:rPr>
      </w:r>
    </w:p>
    <w:p w:rsidR="00000000" w:rsidDel="00000000" w:rsidP="00000000" w:rsidRDefault="00000000" w:rsidRPr="00000000" w14:paraId="000000A8">
      <w:pPr>
        <w:rPr/>
      </w:pPr>
      <w:bookmarkStart w:colFirst="0" w:colLast="0" w:name="_heading=h.5fl68sgvh1wv" w:id="5"/>
      <w:bookmarkEnd w:id="5"/>
      <w:r w:rsidDel="00000000" w:rsidR="00000000" w:rsidRPr="00000000">
        <w:rPr>
          <w:rtl w:val="0"/>
        </w:rPr>
        <w:t xml:space="preserve">Los enfoques de programación integrada no solo son rentables, sino que también ofrecen los mejores resultados. El ECD es un excelente conector y proporciona oportunidades para reunir servicios multisectoriales en torno a la niñez, en respuesta a necesidades inmediatas y a largo plazo.</w:t>
      </w:r>
    </w:p>
    <w:p w:rsidR="00000000" w:rsidDel="00000000" w:rsidP="00000000" w:rsidRDefault="00000000" w:rsidRPr="00000000" w14:paraId="000000A9">
      <w:pPr>
        <w:rPr/>
      </w:pPr>
      <w:bookmarkStart w:colFirst="0" w:colLast="0" w:name="_heading=h.5clnk1hbc6p3" w:id="6"/>
      <w:bookmarkEnd w:id="6"/>
      <w:r w:rsidDel="00000000" w:rsidR="00000000" w:rsidRPr="00000000">
        <w:rPr>
          <w:rtl w:val="0"/>
        </w:rPr>
      </w:r>
    </w:p>
    <w:p w:rsidR="00000000" w:rsidDel="00000000" w:rsidP="00000000" w:rsidRDefault="00000000" w:rsidRPr="00000000" w14:paraId="000000AA">
      <w:pPr>
        <w:rPr/>
      </w:pPr>
      <w:bookmarkStart w:colFirst="0" w:colLast="0" w:name="_heading=h.bm9lhfvgfo4d" w:id="7"/>
      <w:bookmarkEnd w:id="7"/>
      <w:r w:rsidDel="00000000" w:rsidR="00000000" w:rsidRPr="00000000">
        <w:rPr>
          <w:rtl w:val="0"/>
        </w:rPr>
        <w:t xml:space="preserve">Los sectores más relevantes para el ECDiE son: </w:t>
      </w:r>
    </w:p>
    <w:p w:rsidR="00000000" w:rsidDel="00000000" w:rsidP="00000000" w:rsidRDefault="00000000" w:rsidRPr="00000000" w14:paraId="000000AB">
      <w:pPr>
        <w:numPr>
          <w:ilvl w:val="0"/>
          <w:numId w:val="4"/>
        </w:numPr>
        <w:ind w:left="720" w:hanging="360"/>
        <w:rPr/>
      </w:pPr>
      <w:bookmarkStart w:colFirst="0" w:colLast="0" w:name="_heading=h.170blyga7oph" w:id="8"/>
      <w:bookmarkEnd w:id="8"/>
      <w:r w:rsidDel="00000000" w:rsidR="00000000" w:rsidRPr="00000000">
        <w:rPr>
          <w:rtl w:val="0"/>
        </w:rPr>
        <w:t xml:space="preserve">Protección</w:t>
      </w:r>
    </w:p>
    <w:p w:rsidR="00000000" w:rsidDel="00000000" w:rsidP="00000000" w:rsidRDefault="00000000" w:rsidRPr="00000000" w14:paraId="000000AC">
      <w:pPr>
        <w:numPr>
          <w:ilvl w:val="0"/>
          <w:numId w:val="4"/>
        </w:numPr>
        <w:ind w:left="720" w:hanging="360"/>
        <w:rPr/>
      </w:pPr>
      <w:bookmarkStart w:colFirst="0" w:colLast="0" w:name="_heading=h.f9q5poekcy0p" w:id="9"/>
      <w:bookmarkEnd w:id="9"/>
      <w:r w:rsidDel="00000000" w:rsidR="00000000" w:rsidRPr="00000000">
        <w:rPr>
          <w:rtl w:val="0"/>
        </w:rPr>
        <w:t xml:space="preserve">Aprendizaje/educación</w:t>
      </w:r>
    </w:p>
    <w:p w:rsidR="00000000" w:rsidDel="00000000" w:rsidP="00000000" w:rsidRDefault="00000000" w:rsidRPr="00000000" w14:paraId="000000AD">
      <w:pPr>
        <w:numPr>
          <w:ilvl w:val="0"/>
          <w:numId w:val="4"/>
        </w:numPr>
        <w:ind w:left="720" w:hanging="360"/>
        <w:rPr/>
      </w:pPr>
      <w:bookmarkStart w:colFirst="0" w:colLast="0" w:name="_heading=h.pr7jr42kt66h" w:id="10"/>
      <w:bookmarkEnd w:id="10"/>
      <w:r w:rsidDel="00000000" w:rsidR="00000000" w:rsidRPr="00000000">
        <w:rPr>
          <w:rtl w:val="0"/>
        </w:rPr>
        <w:t xml:space="preserve">Agua, saneamiento e higiene (WASH)</w:t>
      </w:r>
    </w:p>
    <w:p w:rsidR="00000000" w:rsidDel="00000000" w:rsidP="00000000" w:rsidRDefault="00000000" w:rsidRPr="00000000" w14:paraId="000000AE">
      <w:pPr>
        <w:numPr>
          <w:ilvl w:val="0"/>
          <w:numId w:val="4"/>
        </w:numPr>
        <w:ind w:left="720" w:hanging="360"/>
        <w:rPr/>
      </w:pPr>
      <w:bookmarkStart w:colFirst="0" w:colLast="0" w:name="_heading=h.d9x5l77510s4" w:id="11"/>
      <w:bookmarkEnd w:id="11"/>
      <w:r w:rsidDel="00000000" w:rsidR="00000000" w:rsidRPr="00000000">
        <w:rPr>
          <w:rtl w:val="0"/>
        </w:rPr>
        <w:t xml:space="preserve">Nutrición y seguridad alimentaria</w:t>
      </w:r>
    </w:p>
    <w:p w:rsidR="00000000" w:rsidDel="00000000" w:rsidP="00000000" w:rsidRDefault="00000000" w:rsidRPr="00000000" w14:paraId="000000AF">
      <w:pPr>
        <w:numPr>
          <w:ilvl w:val="0"/>
          <w:numId w:val="4"/>
        </w:numPr>
        <w:ind w:left="720" w:hanging="360"/>
        <w:rPr/>
      </w:pPr>
      <w:bookmarkStart w:colFirst="0" w:colLast="0" w:name="_heading=h.b51c8zrlzxf2" w:id="12"/>
      <w:bookmarkEnd w:id="12"/>
      <w:r w:rsidDel="00000000" w:rsidR="00000000" w:rsidRPr="00000000">
        <w:rPr>
          <w:rtl w:val="0"/>
        </w:rPr>
        <w:t xml:space="preserve">Salud</w:t>
      </w:r>
    </w:p>
    <w:p w:rsidR="00000000" w:rsidDel="00000000" w:rsidP="00000000" w:rsidRDefault="00000000" w:rsidRPr="00000000" w14:paraId="000000B0">
      <w:pPr>
        <w:rPr/>
      </w:pPr>
      <w:bookmarkStart w:colFirst="0" w:colLast="0" w:name="_heading=h.34d7sjk3bqx4" w:id="13"/>
      <w:bookmarkEnd w:id="13"/>
      <w:r w:rsidDel="00000000" w:rsidR="00000000" w:rsidRPr="00000000">
        <w:rPr>
          <w:rtl w:val="0"/>
        </w:rPr>
      </w:r>
    </w:p>
    <w:p w:rsidR="00000000" w:rsidDel="00000000" w:rsidP="00000000" w:rsidRDefault="00000000" w:rsidRPr="00000000" w14:paraId="000000B1">
      <w:pPr>
        <w:rPr/>
      </w:pPr>
      <w:bookmarkStart w:colFirst="0" w:colLast="0" w:name="_heading=h.oyhlcro84tqp" w:id="14"/>
      <w:bookmarkEnd w:id="14"/>
      <w:r w:rsidDel="00000000" w:rsidR="00000000" w:rsidRPr="00000000">
        <w:rPr>
          <w:rtl w:val="0"/>
        </w:rPr>
        <w:t xml:space="preserve">Cada sector que se integra con el ECDiE es más fuerte. Existen muchas posibles sinergias cuando una respuesta integra intervenciones tradicionales como salud y WASH con ECDiE, mejorando así la efectividad al aprovechar los recursos disponibles.</w:t>
      </w:r>
    </w:p>
    <w:p w:rsidR="00000000" w:rsidDel="00000000" w:rsidP="00000000" w:rsidRDefault="00000000" w:rsidRPr="00000000" w14:paraId="000000B2">
      <w:pPr>
        <w:rPr>
          <w:i w:val="1"/>
        </w:rPr>
      </w:pPr>
      <w:bookmarkStart w:colFirst="0" w:colLast="0" w:name="_heading=h.kp2i0wc4qnd1" w:id="15"/>
      <w:bookmarkEnd w:id="15"/>
      <w:r w:rsidDel="00000000" w:rsidR="00000000" w:rsidRPr="00000000">
        <w:rPr>
          <w:rtl w:val="0"/>
        </w:rPr>
      </w:r>
    </w:p>
    <w:p w:rsidR="00000000" w:rsidDel="00000000" w:rsidP="00000000" w:rsidRDefault="00000000" w:rsidRPr="00000000" w14:paraId="000000B3">
      <w:pPr>
        <w:rPr>
          <w:i w:val="1"/>
        </w:rPr>
      </w:pPr>
      <w:bookmarkStart w:colFirst="0" w:colLast="0" w:name="_heading=h.de6q5wm98xkz" w:id="16"/>
      <w:bookmarkEnd w:id="16"/>
      <w:r w:rsidDel="00000000" w:rsidR="00000000" w:rsidRPr="00000000">
        <w:rPr>
          <w:rtl w:val="0"/>
        </w:rPr>
        <w:t xml:space="preserve">La integración del ECDiE con programación transversal como Género y RCCE o Participación de la comunidad asegura que la respuesta aborde prácticas de género que afectan la posibilidad de actuación de los niños y niñas. Al garantizar la participación de los niños y niñas y sus cuidadores en todas las decisiones que los afectan, los equipos promueven el desarrollo de habilidades y el compromiso en los procesos de toma de decisiones individuales y colectivas, y aumentan el sentido de valía propia, autoestima y empoderamiento del menor. Los propios niños y niñas afirman que la capacidad de actuar, elegir e influir en las situaciones diarias es esencial para su bienestar.</w:t>
      </w:r>
      <w:r w:rsidDel="00000000" w:rsidR="00000000" w:rsidRPr="00000000">
        <w:rPr>
          <w:i w:val="1"/>
          <w:rtl w:val="0"/>
        </w:rPr>
        <w:t xml:space="preserve"> </w:t>
      </w:r>
    </w:p>
    <w:p w:rsidR="00000000" w:rsidDel="00000000" w:rsidP="00000000" w:rsidRDefault="00000000" w:rsidRPr="00000000" w14:paraId="000000B4">
      <w:pPr>
        <w:rPr/>
      </w:pPr>
      <w:r w:rsidDel="00000000" w:rsidR="00000000" w:rsidRPr="00000000">
        <w:rPr>
          <w:rtl w:val="0"/>
        </w:rPr>
      </w:r>
    </w:p>
    <w:p w:rsidR="00000000" w:rsidDel="00000000" w:rsidP="00000000" w:rsidRDefault="00000000" w:rsidRPr="00000000" w14:paraId="000000B5">
      <w:pPr>
        <w:rPr/>
      </w:pPr>
      <w:r w:rsidDel="00000000" w:rsidR="00000000" w:rsidRPr="00000000">
        <w:rPr>
          <w:rtl w:val="0"/>
        </w:rPr>
        <w:t xml:space="preserve">Las intervenciones coordinadas de ECDiE que consideran la </w:t>
      </w:r>
      <w:r w:rsidDel="00000000" w:rsidR="00000000" w:rsidRPr="00000000">
        <w:rPr>
          <w:b w:val="1"/>
          <w:rtl w:val="0"/>
        </w:rPr>
        <w:t xml:space="preserve">protección de la niñez</w:t>
      </w:r>
      <w:r w:rsidDel="00000000" w:rsidR="00000000" w:rsidRPr="00000000">
        <w:rPr>
          <w:rtl w:val="0"/>
        </w:rPr>
        <w:t xml:space="preserve"> pueden incluir</w:t>
      </w:r>
      <w:r w:rsidDel="00000000" w:rsidR="00000000" w:rsidRPr="00000000">
        <w:rPr>
          <w:vertAlign w:val="superscript"/>
        </w:rPr>
        <w:footnoteReference w:customMarkFollows="0" w:id="13"/>
      </w:r>
      <w:r w:rsidDel="00000000" w:rsidR="00000000" w:rsidRPr="00000000">
        <w:rPr>
          <w:rtl w:val="0"/>
        </w:rPr>
        <w:t xml:space="preserve">: </w:t>
      </w:r>
    </w:p>
    <w:p w:rsidR="00000000" w:rsidDel="00000000" w:rsidP="00000000" w:rsidRDefault="00000000" w:rsidRPr="00000000" w14:paraId="000000B6">
      <w:pPr>
        <w:numPr>
          <w:ilvl w:val="0"/>
          <w:numId w:val="26"/>
        </w:numPr>
        <w:ind w:left="720" w:hanging="360"/>
        <w:rPr/>
      </w:pPr>
      <w:r w:rsidDel="00000000" w:rsidR="00000000" w:rsidRPr="00000000">
        <w:rPr>
          <w:rtl w:val="0"/>
        </w:rPr>
        <w:t xml:space="preserve">Promover el registro de nacimiento </w:t>
      </w:r>
    </w:p>
    <w:p w:rsidR="00000000" w:rsidDel="00000000" w:rsidP="00000000" w:rsidRDefault="00000000" w:rsidRPr="00000000" w14:paraId="000000B7">
      <w:pPr>
        <w:numPr>
          <w:ilvl w:val="0"/>
          <w:numId w:val="26"/>
        </w:numPr>
        <w:ind w:left="720" w:hanging="360"/>
        <w:rPr/>
      </w:pPr>
      <w:r w:rsidDel="00000000" w:rsidR="00000000" w:rsidRPr="00000000">
        <w:rPr>
          <w:rtl w:val="0"/>
        </w:rPr>
        <w:t xml:space="preserve">Implementar espacios amigables para la niñez  </w:t>
      </w:r>
    </w:p>
    <w:p w:rsidR="00000000" w:rsidDel="00000000" w:rsidP="00000000" w:rsidRDefault="00000000" w:rsidRPr="00000000" w14:paraId="000000B8">
      <w:pPr>
        <w:numPr>
          <w:ilvl w:val="0"/>
          <w:numId w:val="26"/>
        </w:numPr>
        <w:ind w:left="720" w:hanging="360"/>
        <w:rPr/>
      </w:pPr>
      <w:r w:rsidDel="00000000" w:rsidR="00000000" w:rsidRPr="00000000">
        <w:rPr>
          <w:rtl w:val="0"/>
        </w:rPr>
        <w:t xml:space="preserve">Reconocer a los niños y las niñas que muestran signos de estrés o trauma y derivarlos a proveedores de servicios especializados</w:t>
      </w:r>
    </w:p>
    <w:p w:rsidR="00000000" w:rsidDel="00000000" w:rsidP="00000000" w:rsidRDefault="00000000" w:rsidRPr="00000000" w14:paraId="000000B9">
      <w:pPr>
        <w:numPr>
          <w:ilvl w:val="0"/>
          <w:numId w:val="26"/>
        </w:numPr>
        <w:ind w:left="720" w:hanging="360"/>
        <w:rPr/>
      </w:pPr>
      <w:r w:rsidDel="00000000" w:rsidR="00000000" w:rsidRPr="00000000">
        <w:rPr>
          <w:rtl w:val="0"/>
        </w:rPr>
        <w:t xml:space="preserve">Acciones de reunificación familiar</w:t>
      </w:r>
    </w:p>
    <w:p w:rsidR="00000000" w:rsidDel="00000000" w:rsidP="00000000" w:rsidRDefault="00000000" w:rsidRPr="00000000" w14:paraId="000000BA">
      <w:pPr>
        <w:numPr>
          <w:ilvl w:val="0"/>
          <w:numId w:val="26"/>
        </w:numPr>
        <w:ind w:left="720" w:hanging="360"/>
        <w:rPr/>
      </w:pPr>
      <w:r w:rsidDel="00000000" w:rsidR="00000000" w:rsidRPr="00000000">
        <w:rPr>
          <w:rtl w:val="0"/>
        </w:rPr>
        <w:t xml:space="preserve">Infraestructura accesible (para niños y niñas con discapacidad)</w:t>
      </w:r>
    </w:p>
    <w:p w:rsidR="00000000" w:rsidDel="00000000" w:rsidP="00000000" w:rsidRDefault="00000000" w:rsidRPr="00000000" w14:paraId="000000BB">
      <w:pPr>
        <w:numPr>
          <w:ilvl w:val="0"/>
          <w:numId w:val="26"/>
        </w:numPr>
        <w:ind w:left="720" w:hanging="360"/>
        <w:rPr/>
      </w:pPr>
      <w:r w:rsidDel="00000000" w:rsidR="00000000" w:rsidRPr="00000000">
        <w:rPr>
          <w:rtl w:val="0"/>
        </w:rPr>
        <w:t xml:space="preserve">Letrinas y urinarios de tamaño adecuado y accesibles</w:t>
      </w:r>
    </w:p>
    <w:p w:rsidR="00000000" w:rsidDel="00000000" w:rsidP="00000000" w:rsidRDefault="00000000" w:rsidRPr="00000000" w14:paraId="000000BC">
      <w:pPr>
        <w:numPr>
          <w:ilvl w:val="0"/>
          <w:numId w:val="26"/>
        </w:numPr>
        <w:ind w:left="720" w:hanging="360"/>
        <w:rPr/>
      </w:pPr>
      <w:r w:rsidDel="00000000" w:rsidR="00000000" w:rsidRPr="00000000">
        <w:rPr>
          <w:rtl w:val="0"/>
        </w:rPr>
        <w:t xml:space="preserve">Apoyar a las madres y padres para que cuiden a sus hijas e hijos pequeños y los proteja del abuso y la violencia</w:t>
      </w:r>
    </w:p>
    <w:p w:rsidR="00000000" w:rsidDel="00000000" w:rsidP="00000000" w:rsidRDefault="00000000" w:rsidRPr="00000000" w14:paraId="000000BD">
      <w:pPr>
        <w:rPr/>
      </w:pPr>
      <w:r w:rsidDel="00000000" w:rsidR="00000000" w:rsidRPr="00000000">
        <w:rPr>
          <w:rtl w:val="0"/>
        </w:rPr>
      </w:r>
    </w:p>
    <w:p w:rsidR="00000000" w:rsidDel="00000000" w:rsidP="00000000" w:rsidRDefault="00000000" w:rsidRPr="00000000" w14:paraId="000000BE">
      <w:pPr>
        <w:rPr/>
      </w:pPr>
      <w:r w:rsidDel="00000000" w:rsidR="00000000" w:rsidRPr="00000000">
        <w:rPr>
          <w:rtl w:val="0"/>
        </w:rPr>
        <w:t xml:space="preserve">Con la integración de </w:t>
      </w:r>
      <w:r w:rsidDel="00000000" w:rsidR="00000000" w:rsidRPr="00000000">
        <w:rPr>
          <w:b w:val="1"/>
          <w:rtl w:val="0"/>
        </w:rPr>
        <w:t xml:space="preserve">WASH</w:t>
      </w:r>
      <w:r w:rsidDel="00000000" w:rsidR="00000000" w:rsidRPr="00000000">
        <w:rPr>
          <w:rtl w:val="0"/>
        </w:rPr>
        <w:t xml:space="preserve"> y ECDiE se asegura que las niñas y los niños pequeños tengan acceso a agua limpia, servicios básicos de saneamiento y prácticas de higiene adecuadas mientras aprenden formas de mantenerse saludables y protegerse de enfermedades transmitidas por el agua. Los cuidadores también aprenden sobre las mejores prácticas de WASH a través de los centros y esfuerzos de ECDiE. Las acciones clave para lograr esto incluyen</w:t>
      </w:r>
      <w:r w:rsidDel="00000000" w:rsidR="00000000" w:rsidRPr="00000000">
        <w:rPr>
          <w:vertAlign w:val="superscript"/>
        </w:rPr>
        <w:footnoteReference w:customMarkFollows="0" w:id="14"/>
      </w:r>
      <w:r w:rsidDel="00000000" w:rsidR="00000000" w:rsidRPr="00000000">
        <w:rPr>
          <w:rtl w:val="0"/>
        </w:rPr>
        <w:t xml:space="preserve">: </w:t>
      </w:r>
    </w:p>
    <w:p w:rsidR="00000000" w:rsidDel="00000000" w:rsidP="00000000" w:rsidRDefault="00000000" w:rsidRPr="00000000" w14:paraId="000000BF">
      <w:pPr>
        <w:numPr>
          <w:ilvl w:val="0"/>
          <w:numId w:val="14"/>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Integrar el aprendizaje con prácticas de higiene</w:t>
      </w:r>
    </w:p>
    <w:p w:rsidR="00000000" w:rsidDel="00000000" w:rsidP="00000000" w:rsidRDefault="00000000" w:rsidRPr="00000000" w14:paraId="000000C0">
      <w:pPr>
        <w:numPr>
          <w:ilvl w:val="0"/>
          <w:numId w:val="14"/>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Educar a las familias, especialmente a los cuidadores, sobre buenas prácticas de saneamiento e higiene</w:t>
      </w:r>
    </w:p>
    <w:p w:rsidR="00000000" w:rsidDel="00000000" w:rsidP="00000000" w:rsidRDefault="00000000" w:rsidRPr="00000000" w14:paraId="000000C1">
      <w:pPr>
        <w:numPr>
          <w:ilvl w:val="0"/>
          <w:numId w:val="14"/>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Distribución accesible y segura de agua</w:t>
      </w:r>
    </w:p>
    <w:p w:rsidR="00000000" w:rsidDel="00000000" w:rsidP="00000000" w:rsidRDefault="00000000" w:rsidRPr="00000000" w14:paraId="000000C2">
      <w:pPr>
        <w:numPr>
          <w:ilvl w:val="0"/>
          <w:numId w:val="14"/>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Instalaciones sanitarias apropiadas según el género con mantenimiento participativo</w:t>
      </w:r>
    </w:p>
    <w:p w:rsidR="00000000" w:rsidDel="00000000" w:rsidP="00000000" w:rsidRDefault="00000000" w:rsidRPr="00000000" w14:paraId="000000C3">
      <w:pPr>
        <w:numPr>
          <w:ilvl w:val="0"/>
          <w:numId w:val="14"/>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Disponibilidad de kits de higiene por edad</w:t>
      </w:r>
    </w:p>
    <w:p w:rsidR="00000000" w:rsidDel="00000000" w:rsidP="00000000" w:rsidRDefault="00000000" w:rsidRPr="00000000" w14:paraId="000000C4">
      <w:pPr>
        <w:numPr>
          <w:ilvl w:val="0"/>
          <w:numId w:val="14"/>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Difundir información sobre prácticas seguras de WASH</w:t>
      </w:r>
    </w:p>
    <w:p w:rsidR="00000000" w:rsidDel="00000000" w:rsidP="00000000" w:rsidRDefault="00000000" w:rsidRPr="00000000" w14:paraId="000000C5">
      <w:pPr>
        <w:numPr>
          <w:ilvl w:val="0"/>
          <w:numId w:val="14"/>
        </w:numPr>
        <w:pBdr>
          <w:top w:space="0" w:sz="0" w:val="nil"/>
          <w:left w:space="0" w:sz="0" w:val="nil"/>
          <w:bottom w:space="0" w:sz="0" w:val="nil"/>
          <w:right w:space="0" w:sz="0" w:val="nil"/>
          <w:between w:space="0" w:sz="0" w:val="nil"/>
        </w:pBdr>
        <w:spacing w:after="160" w:line="259" w:lineRule="auto"/>
        <w:ind w:left="720" w:hanging="360"/>
        <w:rPr/>
      </w:pPr>
      <w:r w:rsidDel="00000000" w:rsidR="00000000" w:rsidRPr="00000000">
        <w:rPr>
          <w:rtl w:val="0"/>
        </w:rPr>
        <w:t xml:space="preserve">WASH puede integrarse en sesiones de educación para padres y madres, centros de aprendizaje temprano o espacios amigables para la niñez a través de juegos y canciones sobre higiene. </w:t>
      </w:r>
    </w:p>
    <w:p w:rsidR="00000000" w:rsidDel="00000000" w:rsidP="00000000" w:rsidRDefault="00000000" w:rsidRPr="00000000" w14:paraId="000000C6">
      <w:pPr>
        <w:rPr/>
      </w:pPr>
      <w:r w:rsidDel="00000000" w:rsidR="00000000" w:rsidRPr="00000000">
        <w:rPr>
          <w:rtl w:val="0"/>
        </w:rPr>
        <w:t xml:space="preserve">La integración de programas de </w:t>
      </w:r>
      <w:r w:rsidDel="00000000" w:rsidR="00000000" w:rsidRPr="00000000">
        <w:rPr>
          <w:b w:val="1"/>
          <w:rtl w:val="0"/>
        </w:rPr>
        <w:t xml:space="preserve">salud</w:t>
      </w:r>
      <w:r w:rsidDel="00000000" w:rsidR="00000000" w:rsidRPr="00000000">
        <w:rPr>
          <w:rtl w:val="0"/>
        </w:rPr>
        <w:t xml:space="preserve"> con ECDiE tiene un gran impacto en el bienestar de los niños y las niñas, así como en la mortalidad y morbilidad infantil. Al integrar intervenciones de salud y ECDiE, los equipos pueden abordar mejor las desigualdades debidas a la interrupción de recursos y apoyo estructural. La colaboración con la salud puede llevarse a cabo mediante</w:t>
      </w:r>
      <w:r w:rsidDel="00000000" w:rsidR="00000000" w:rsidRPr="00000000">
        <w:rPr>
          <w:vertAlign w:val="superscript"/>
        </w:rPr>
        <w:footnoteReference w:customMarkFollows="0" w:id="15"/>
      </w:r>
      <w:r w:rsidDel="00000000" w:rsidR="00000000" w:rsidRPr="00000000">
        <w:rPr>
          <w:rtl w:val="0"/>
        </w:rPr>
        <w:t xml:space="preserve">:</w:t>
      </w:r>
    </w:p>
    <w:p w:rsidR="00000000" w:rsidDel="00000000" w:rsidP="00000000" w:rsidRDefault="00000000" w:rsidRPr="00000000" w14:paraId="000000C7">
      <w:pPr>
        <w:numPr>
          <w:ilvl w:val="0"/>
          <w:numId w:val="10"/>
        </w:numPr>
        <w:pBdr>
          <w:top w:space="0" w:sz="0" w:val="nil"/>
          <w:left w:space="0" w:sz="0" w:val="nil"/>
          <w:bottom w:space="0" w:sz="0" w:val="nil"/>
          <w:right w:space="0" w:sz="0" w:val="nil"/>
          <w:between w:space="0" w:sz="0" w:val="nil"/>
        </w:pBdr>
        <w:spacing w:line="259" w:lineRule="auto"/>
        <w:ind w:left="720" w:hanging="360"/>
        <w:rPr/>
      </w:pPr>
      <w:r w:rsidDel="00000000" w:rsidR="00000000" w:rsidRPr="00000000">
        <w:rPr>
          <w:rtl w:val="0"/>
        </w:rPr>
        <w:t xml:space="preserve">Integrar el aprendizaje temprano, la estimulación y la educación para padres y madres en centros de salud (por ejemplo, rincones de juego o lectura en los centros de salud). </w:t>
      </w:r>
    </w:p>
    <w:p w:rsidR="00000000" w:rsidDel="00000000" w:rsidP="00000000" w:rsidRDefault="00000000" w:rsidRPr="00000000" w14:paraId="000000C8">
      <w:pPr>
        <w:numPr>
          <w:ilvl w:val="0"/>
          <w:numId w:val="10"/>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Dirigir sesiones de crianza y actividades de juego con los niños y las niñas, y los padres y las madres, mientras están en los centros de salud. </w:t>
      </w:r>
    </w:p>
    <w:p w:rsidR="00000000" w:rsidDel="00000000" w:rsidP="00000000" w:rsidRDefault="00000000" w:rsidRPr="00000000" w14:paraId="000000C9">
      <w:pPr>
        <w:numPr>
          <w:ilvl w:val="0"/>
          <w:numId w:val="10"/>
        </w:numPr>
        <w:pBdr>
          <w:top w:space="0" w:sz="0" w:val="nil"/>
          <w:left w:space="0" w:sz="0" w:val="nil"/>
          <w:bottom w:space="0" w:sz="0" w:val="nil"/>
          <w:right w:space="0" w:sz="0" w:val="nil"/>
          <w:between w:space="0" w:sz="0" w:val="nil"/>
        </w:pBdr>
        <w:spacing w:after="160" w:lineRule="auto"/>
        <w:ind w:left="720" w:hanging="360"/>
        <w:rPr/>
      </w:pPr>
      <w:r w:rsidDel="00000000" w:rsidR="00000000" w:rsidRPr="00000000">
        <w:rPr>
          <w:rtl w:val="0"/>
        </w:rPr>
        <w:t xml:space="preserve">Hacer evaluaciones de salud y ofrecer inmunizaciones.</w:t>
      </w:r>
    </w:p>
    <w:p w:rsidR="00000000" w:rsidDel="00000000" w:rsidP="00000000" w:rsidRDefault="00000000" w:rsidRPr="00000000" w14:paraId="000000CA">
      <w:pPr>
        <w:pBdr>
          <w:top w:space="0" w:sz="0" w:val="nil"/>
          <w:left w:space="0" w:sz="0" w:val="nil"/>
          <w:bottom w:space="0" w:sz="0" w:val="nil"/>
          <w:right w:space="0" w:sz="0" w:val="nil"/>
          <w:between w:space="0" w:sz="0" w:val="nil"/>
        </w:pBdr>
        <w:spacing w:after="160" w:lineRule="auto"/>
        <w:rPr/>
      </w:pPr>
      <w:r w:rsidDel="00000000" w:rsidR="00000000" w:rsidRPr="00000000">
        <w:rPr>
          <w:rtl w:val="0"/>
        </w:rPr>
        <w:t xml:space="preserve">En el ámbito de la salud mental y apoyo psicosocial (</w:t>
      </w:r>
      <w:r w:rsidDel="00000000" w:rsidR="00000000" w:rsidRPr="00000000">
        <w:rPr>
          <w:rtl w:val="0"/>
        </w:rPr>
        <w:t xml:space="preserve">SMAPS</w:t>
      </w:r>
      <w:r w:rsidDel="00000000" w:rsidR="00000000" w:rsidRPr="00000000">
        <w:rPr>
          <w:rtl w:val="0"/>
        </w:rPr>
        <w:t xml:space="preserve">), sabemos que la exposición a eventos traumáticos, adversidad, violencia y estrés tóxico, típico de las crisis humanitarias, crea y agrava la angustia y el sufrimiento psicológico inmediato </w:t>
      </w:r>
      <w:r w:rsidDel="00000000" w:rsidR="00000000" w:rsidRPr="00000000">
        <w:rPr>
          <w:rtl w:val="0"/>
        </w:rPr>
        <w:t xml:space="preserve">y a</w:t>
      </w:r>
      <w:r w:rsidDel="00000000" w:rsidR="00000000" w:rsidRPr="00000000">
        <w:rPr>
          <w:rtl w:val="0"/>
        </w:rPr>
        <w:t xml:space="preserve"> largo plazo para los niños y las niñas y sus cuidadores. La edad y el desarrollo son factores significativos en la necesidad de SMAPS adicional del niño o la niña durante las crisis. La integración del ECDiE con intervenciones de </w:t>
      </w:r>
      <w:r w:rsidDel="00000000" w:rsidR="00000000" w:rsidRPr="00000000">
        <w:rPr>
          <w:rtl w:val="0"/>
        </w:rPr>
        <w:t xml:space="preserve">SMAPS</w:t>
      </w:r>
      <w:r w:rsidDel="00000000" w:rsidR="00000000" w:rsidRPr="00000000">
        <w:rPr>
          <w:rtl w:val="0"/>
        </w:rPr>
        <w:t xml:space="preserve"> permite a los niños y las niñas desarrollar sus propias habilidades socioemocionales y relaciones saludables, al tiempo que fortalece a las familias, las escuelas y las comunidades</w:t>
      </w:r>
    </w:p>
    <w:p w:rsidR="00000000" w:rsidDel="00000000" w:rsidP="00000000" w:rsidRDefault="00000000" w:rsidRPr="00000000" w14:paraId="000000CB">
      <w:pPr>
        <w:rPr/>
      </w:pPr>
      <w:r w:rsidDel="00000000" w:rsidR="00000000" w:rsidRPr="00000000">
        <w:rPr>
          <w:rtl w:val="0"/>
        </w:rPr>
        <w:t xml:space="preserve">La colaboración con la </w:t>
      </w:r>
      <w:r w:rsidDel="00000000" w:rsidR="00000000" w:rsidRPr="00000000">
        <w:rPr>
          <w:b w:val="1"/>
          <w:rtl w:val="0"/>
        </w:rPr>
        <w:t xml:space="preserve">nutrición</w:t>
      </w:r>
      <w:r w:rsidDel="00000000" w:rsidR="00000000" w:rsidRPr="00000000">
        <w:rPr>
          <w:rtl w:val="0"/>
        </w:rPr>
        <w:t xml:space="preserve"> puede ocurrir con la vinculación de la alimentación del lactante y de la niña o el niño pequeño (IYCF, por sus siglas en inglés) en espacios seguros o junto a grupos de juego para padres, madres e hijos/as. Otras acciones clave son</w:t>
      </w:r>
      <w:r w:rsidDel="00000000" w:rsidR="00000000" w:rsidRPr="00000000">
        <w:rPr>
          <w:vertAlign w:val="superscript"/>
        </w:rPr>
        <w:footnoteReference w:customMarkFollows="0" w:id="16"/>
      </w:r>
      <w:r w:rsidDel="00000000" w:rsidR="00000000" w:rsidRPr="00000000">
        <w:rPr>
          <w:rtl w:val="0"/>
        </w:rPr>
        <w:t xml:space="preserve">: </w:t>
      </w:r>
    </w:p>
    <w:p w:rsidR="00000000" w:rsidDel="00000000" w:rsidP="00000000" w:rsidRDefault="00000000" w:rsidRPr="00000000" w14:paraId="000000CC">
      <w:pPr>
        <w:numPr>
          <w:ilvl w:val="0"/>
          <w:numId w:val="28"/>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Compartir información sobre IYCF en sesiones de crianza. </w:t>
      </w:r>
    </w:p>
    <w:p w:rsidR="00000000" w:rsidDel="00000000" w:rsidP="00000000" w:rsidRDefault="00000000" w:rsidRPr="00000000" w14:paraId="000000CD">
      <w:pPr>
        <w:numPr>
          <w:ilvl w:val="0"/>
          <w:numId w:val="28"/>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Integrar el aprendizaje temprano y las sesiones para padres y madres en centros de alimentación terapéutica y otros lugares donde los niños y las niñas puedan recibir servicios de alimentación y nutrición. </w:t>
      </w:r>
    </w:p>
    <w:p w:rsidR="00000000" w:rsidDel="00000000" w:rsidP="00000000" w:rsidRDefault="00000000" w:rsidRPr="00000000" w14:paraId="000000CE">
      <w:pPr>
        <w:numPr>
          <w:ilvl w:val="0"/>
          <w:numId w:val="28"/>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Promover la lactancia materna. </w:t>
      </w:r>
    </w:p>
    <w:p w:rsidR="00000000" w:rsidDel="00000000" w:rsidP="00000000" w:rsidRDefault="00000000" w:rsidRPr="00000000" w14:paraId="000000CF">
      <w:pPr>
        <w:numPr>
          <w:ilvl w:val="0"/>
          <w:numId w:val="28"/>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Apoyar a las mujeres lactantes, fomentar la lactancia materna y la alimentación receptiva son prioridades clave.</w:t>
      </w:r>
    </w:p>
    <w:p w:rsidR="00000000" w:rsidDel="00000000" w:rsidP="00000000" w:rsidRDefault="00000000" w:rsidRPr="00000000" w14:paraId="000000D0">
      <w:pPr>
        <w:numPr>
          <w:ilvl w:val="0"/>
          <w:numId w:val="28"/>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En espacios amigables para la niñez, tener un área destinada a la lactancia materna y la alimentación de los niños y las niñas.</w:t>
      </w:r>
    </w:p>
    <w:p w:rsidR="00000000" w:rsidDel="00000000" w:rsidP="00000000" w:rsidRDefault="00000000" w:rsidRPr="00000000" w14:paraId="000000D1">
      <w:pPr>
        <w:numPr>
          <w:ilvl w:val="0"/>
          <w:numId w:val="28"/>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Integrar los programas de alimentación y nutrición en otras actividades.</w:t>
      </w:r>
    </w:p>
    <w:p w:rsidR="00000000" w:rsidDel="00000000" w:rsidP="00000000" w:rsidRDefault="00000000" w:rsidRPr="00000000" w14:paraId="000000D2">
      <w:pPr>
        <w:numPr>
          <w:ilvl w:val="0"/>
          <w:numId w:val="28"/>
        </w:numPr>
        <w:pBdr>
          <w:top w:space="0" w:sz="0" w:val="nil"/>
          <w:left w:space="0" w:sz="0" w:val="nil"/>
          <w:bottom w:space="0" w:sz="0" w:val="nil"/>
          <w:right w:space="0" w:sz="0" w:val="nil"/>
          <w:between w:space="0" w:sz="0" w:val="nil"/>
        </w:pBdr>
        <w:spacing w:after="160" w:lineRule="auto"/>
        <w:ind w:left="720" w:hanging="360"/>
        <w:rPr/>
      </w:pPr>
      <w:r w:rsidDel="00000000" w:rsidR="00000000" w:rsidRPr="00000000">
        <w:rPr>
          <w:rtl w:val="0"/>
        </w:rPr>
        <w:t xml:space="preserve">Proporcionar orientación a los cuidadores sobre las necesidades nutricionales de los niños y las niñas y la gestión de la nutrición</w:t>
      </w:r>
    </w:p>
    <w:p w:rsidR="00000000" w:rsidDel="00000000" w:rsidP="00000000" w:rsidRDefault="00000000" w:rsidRPr="00000000" w14:paraId="000000D3">
      <w:pPr>
        <w:rPr/>
      </w:pPr>
      <w:r w:rsidDel="00000000" w:rsidR="00000000" w:rsidRPr="00000000">
        <w:rPr>
          <w:rtl w:val="0"/>
        </w:rPr>
        <w:t xml:space="preserve">Trabajar con el sector </w:t>
      </w:r>
      <w:r w:rsidDel="00000000" w:rsidR="00000000" w:rsidRPr="00000000">
        <w:rPr>
          <w:b w:val="1"/>
          <w:rtl w:val="0"/>
        </w:rPr>
        <w:t xml:space="preserve">educativo</w:t>
      </w:r>
      <w:r w:rsidDel="00000000" w:rsidR="00000000" w:rsidRPr="00000000">
        <w:rPr>
          <w:rtl w:val="0"/>
        </w:rPr>
        <w:t xml:space="preserve"> más amplio apoya las necesidades de la mayoría de los niños a través de intervenciones a nivel comunitario y escolar, así como el desarrollo de políticas. Las intervenciones integradas en los múltiples niveles son capaces de potenciar el efecto al garantizar un enfoque consistente para niños, niñas, docentes y cuidadores. Las acciones clave incluyen: </w:t>
      </w:r>
    </w:p>
    <w:p w:rsidR="00000000" w:rsidDel="00000000" w:rsidP="00000000" w:rsidRDefault="00000000" w:rsidRPr="00000000" w14:paraId="000000D4">
      <w:pPr>
        <w:numPr>
          <w:ilvl w:val="0"/>
          <w:numId w:val="15"/>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Implementar espacios de aprendizaje temporales</w:t>
      </w:r>
    </w:p>
    <w:p w:rsidR="00000000" w:rsidDel="00000000" w:rsidP="00000000" w:rsidRDefault="00000000" w:rsidRPr="00000000" w14:paraId="000000D5">
      <w:pPr>
        <w:numPr>
          <w:ilvl w:val="0"/>
          <w:numId w:val="15"/>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Involucrar a las familias en actividades, incluyendo a niños y niñas con discapacidades</w:t>
      </w:r>
    </w:p>
    <w:p w:rsidR="00000000" w:rsidDel="00000000" w:rsidP="00000000" w:rsidRDefault="00000000" w:rsidRPr="00000000" w14:paraId="000000D6">
      <w:pPr>
        <w:numPr>
          <w:ilvl w:val="0"/>
          <w:numId w:val="15"/>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Espacios para diferentes necesidades de desarrollo</w:t>
      </w:r>
    </w:p>
    <w:p w:rsidR="00000000" w:rsidDel="00000000" w:rsidP="00000000" w:rsidRDefault="00000000" w:rsidRPr="00000000" w14:paraId="000000D7">
      <w:pPr>
        <w:numPr>
          <w:ilvl w:val="0"/>
          <w:numId w:val="15"/>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Identificar instituciones que ofrezcan servicios complementarios</w:t>
      </w:r>
    </w:p>
    <w:p w:rsidR="00000000" w:rsidDel="00000000" w:rsidP="00000000" w:rsidRDefault="00000000" w:rsidRPr="00000000" w14:paraId="000000D8">
      <w:pPr>
        <w:numPr>
          <w:ilvl w:val="0"/>
          <w:numId w:val="15"/>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Fabricación de juegos y juguetes con materiales locales</w:t>
      </w:r>
    </w:p>
    <w:p w:rsidR="00000000" w:rsidDel="00000000" w:rsidP="00000000" w:rsidRDefault="00000000" w:rsidRPr="00000000" w14:paraId="000000D9">
      <w:pPr>
        <w:numPr>
          <w:ilvl w:val="0"/>
          <w:numId w:val="15"/>
        </w:numPr>
        <w:pBdr>
          <w:top w:space="0" w:sz="0" w:val="nil"/>
          <w:left w:space="0" w:sz="0" w:val="nil"/>
          <w:bottom w:space="0" w:sz="0" w:val="nil"/>
          <w:right w:space="0" w:sz="0" w:val="nil"/>
          <w:between w:space="0" w:sz="0" w:val="nil"/>
        </w:pBdr>
        <w:spacing w:after="160" w:lineRule="auto"/>
        <w:ind w:left="720" w:hanging="360"/>
        <w:rPr/>
        <w:sectPr>
          <w:headerReference r:id="rId28" w:type="default"/>
          <w:footerReference r:id="rId29" w:type="default"/>
          <w:type w:val="nextPage"/>
          <w:pgSz w:h="16838" w:w="11906" w:orient="portrait"/>
          <w:pgMar w:bottom="863" w:top="863" w:left="863" w:right="863" w:header="431" w:footer="431"/>
        </w:sectPr>
      </w:pPr>
      <w:r w:rsidDel="00000000" w:rsidR="00000000" w:rsidRPr="00000000">
        <w:rPr>
          <w:rtl w:val="0"/>
        </w:rPr>
        <w:t xml:space="preserve">Apoyo a los padres y madres en la preparación de sus hijos e hijas para la escuela.</w:t>
      </w:r>
    </w:p>
    <w:p w:rsidR="00000000" w:rsidDel="00000000" w:rsidP="00000000" w:rsidRDefault="00000000" w:rsidRPr="00000000" w14:paraId="000000DA">
      <w:pPr>
        <w:pStyle w:val="Heading1"/>
        <w:rPr>
          <w:rFonts w:ascii="Muli" w:cs="Muli" w:eastAsia="Muli" w:hAnsi="Muli"/>
        </w:rPr>
      </w:pPr>
      <w:r w:rsidDel="00000000" w:rsidR="00000000" w:rsidRPr="00000000">
        <w:rPr>
          <w:rFonts w:ascii="Muli" w:cs="Muli" w:eastAsia="Muli" w:hAnsi="Muli"/>
          <w:rtl w:val="0"/>
        </w:rPr>
        <w:t xml:space="preserve">Importancia del juego</w:t>
      </w:r>
    </w:p>
    <w:p w:rsidR="00000000" w:rsidDel="00000000" w:rsidP="00000000" w:rsidRDefault="00000000" w:rsidRPr="00000000" w14:paraId="000000DB">
      <w:pPr>
        <w:rPr/>
      </w:pPr>
      <w:r w:rsidDel="00000000" w:rsidR="00000000" w:rsidRPr="00000000">
        <w:rPr>
          <w:rtl w:val="0"/>
        </w:rPr>
      </w:r>
    </w:p>
    <w:p w:rsidR="00000000" w:rsidDel="00000000" w:rsidP="00000000" w:rsidRDefault="00000000" w:rsidRPr="00000000" w14:paraId="000000DC">
      <w:pPr>
        <w:rPr/>
      </w:pPr>
      <w:r w:rsidDel="00000000" w:rsidR="00000000" w:rsidRPr="00000000">
        <w:rPr>
          <w:rtl w:val="0"/>
        </w:rPr>
        <w:t xml:space="preserve">El poder del juego es una de las fuerzas más influyentes y fundamentales en la vida de cada niño y cada niña. Los equipos de ECDiE utilizan el juego para encender un amor por el aprendizaje que dure toda la vida en cada niño y cada niña, haciéndolo divertido, activo y atractivo.</w:t>
      </w:r>
    </w:p>
    <w:p w:rsidR="00000000" w:rsidDel="00000000" w:rsidP="00000000" w:rsidRDefault="00000000" w:rsidRPr="00000000" w14:paraId="000000DD">
      <w:pPr>
        <w:rPr/>
      </w:pPr>
      <w:r w:rsidDel="00000000" w:rsidR="00000000" w:rsidRPr="00000000">
        <w:rPr>
          <w:rtl w:val="0"/>
        </w:rPr>
      </w:r>
    </w:p>
    <w:p w:rsidR="00000000" w:rsidDel="00000000" w:rsidP="00000000" w:rsidRDefault="00000000" w:rsidRPr="00000000" w14:paraId="000000DE">
      <w:pPr>
        <w:rPr/>
      </w:pPr>
      <w:r w:rsidDel="00000000" w:rsidR="00000000" w:rsidRPr="00000000">
        <w:rPr>
          <w:rtl w:val="0"/>
        </w:rPr>
        <w:t xml:space="preserve">El juego se convierte en una forma altamente atractiva de autoprotección para los niños y niñas. Puede parecer menor para los adultos, pero para muchos niños y niñas, el juego tiene el potencial de apoyar la supervivencia y mejorar el bienestar. Para que esta autoprotección se haga realidad, se requiere participación activa en la vida cotidiana, en entornos y comunidades que la apoyen ofreciendo tiempo y espacio para el juego</w:t>
      </w:r>
      <w:r w:rsidDel="00000000" w:rsidR="00000000" w:rsidRPr="00000000">
        <w:rPr>
          <w:vertAlign w:val="superscript"/>
        </w:rPr>
        <w:footnoteReference w:customMarkFollows="0" w:id="17"/>
      </w:r>
      <w:r w:rsidDel="00000000" w:rsidR="00000000" w:rsidRPr="00000000">
        <w:rPr>
          <w:rtl w:val="0"/>
        </w:rPr>
        <w:t xml:space="preserve">.</w:t>
      </w:r>
    </w:p>
    <w:p w:rsidR="00000000" w:rsidDel="00000000" w:rsidP="00000000" w:rsidRDefault="00000000" w:rsidRPr="00000000" w14:paraId="000000DF">
      <w:pPr>
        <w:rPr/>
      </w:pPr>
      <w:r w:rsidDel="00000000" w:rsidR="00000000" w:rsidRPr="00000000">
        <w:rPr>
          <w:rtl w:val="0"/>
        </w:rPr>
      </w:r>
    </w:p>
    <w:p w:rsidR="00000000" w:rsidDel="00000000" w:rsidP="00000000" w:rsidRDefault="00000000" w:rsidRPr="00000000" w14:paraId="000000E0">
      <w:pPr>
        <w:rPr/>
      </w:pPr>
      <w:r w:rsidDel="00000000" w:rsidR="00000000" w:rsidRPr="00000000">
        <w:rPr>
          <w:rtl w:val="0"/>
        </w:rPr>
        <w:t xml:space="preserve">Jugar con otros niños y niñas desarrolla las habilidades sociales y de comunicación de un niño o niña. Jugar con otros también enseña al niño o niña cómo manejar sus emociones y comportamiento, al mismo tiempo que es considerado con los sentimientos de otros niños y niñas.</w:t>
      </w:r>
    </w:p>
    <w:p w:rsidR="00000000" w:rsidDel="00000000" w:rsidP="00000000" w:rsidRDefault="00000000" w:rsidRPr="00000000" w14:paraId="000000E1">
      <w:pPr>
        <w:rPr/>
      </w:pPr>
      <w:r w:rsidDel="00000000" w:rsidR="00000000" w:rsidRPr="00000000">
        <w:rPr>
          <w:rtl w:val="0"/>
        </w:rPr>
      </w:r>
    </w:p>
    <w:p w:rsidR="00000000" w:rsidDel="00000000" w:rsidP="00000000" w:rsidRDefault="00000000" w:rsidRPr="00000000" w14:paraId="000000E2">
      <w:pPr>
        <w:rPr/>
      </w:pPr>
      <w:r w:rsidDel="00000000" w:rsidR="00000000" w:rsidRPr="00000000">
        <w:rPr>
          <w:rtl w:val="0"/>
        </w:rPr>
        <w:t xml:space="preserve">Al interactuar y adquirir autocontrol, los niños y las niñas aprenden la importancia de la cooperación, la honestidad, el compartir y dar oportunidades a otros.</w:t>
      </w:r>
    </w:p>
    <w:p w:rsidR="00000000" w:rsidDel="00000000" w:rsidP="00000000" w:rsidRDefault="00000000" w:rsidRPr="00000000" w14:paraId="000000E3">
      <w:pPr>
        <w:rPr/>
      </w:pPr>
      <w:r w:rsidDel="00000000" w:rsidR="00000000" w:rsidRPr="00000000">
        <w:rPr>
          <w:rtl w:val="0"/>
        </w:rPr>
      </w:r>
    </w:p>
    <w:p w:rsidR="00000000" w:rsidDel="00000000" w:rsidP="00000000" w:rsidRDefault="00000000" w:rsidRPr="00000000" w14:paraId="000000E4">
      <w:pPr>
        <w:rPr/>
        <w:sectPr>
          <w:headerReference r:id="rId30" w:type="default"/>
          <w:footerReference r:id="rId31" w:type="default"/>
          <w:type w:val="nextPage"/>
          <w:pgSz w:h="16838" w:w="11906" w:orient="portrait"/>
          <w:pgMar w:bottom="863" w:top="863" w:left="863" w:right="863" w:header="431" w:footer="431"/>
        </w:sectPr>
      </w:pPr>
      <w:r w:rsidDel="00000000" w:rsidR="00000000" w:rsidRPr="00000000">
        <w:rPr>
          <w:rtl w:val="0"/>
        </w:rPr>
        <w:t xml:space="preserve">Las actividades en emergencias, como el establecimiento de espacios amigables para la niñez u oportunidades para que los niños y las niñas jueguen, dibujen e interactúen con su familia, cuidadores y amistades, pueden marcar una gran diferencia en su recuperación de los impactos de las emergencias. Idealmente, los materiales deben adaptarse al contexto local y promover el uso de juguetes hechos localmente</w:t>
      </w:r>
      <w:r w:rsidDel="00000000" w:rsidR="00000000" w:rsidRPr="00000000">
        <w:rPr>
          <w:vertAlign w:val="superscript"/>
        </w:rPr>
        <w:footnoteReference w:customMarkFollows="0" w:id="18"/>
      </w:r>
      <w:r w:rsidDel="00000000" w:rsidR="00000000" w:rsidRPr="00000000">
        <w:rPr>
          <w:rtl w:val="0"/>
        </w:rPr>
        <w:t xml:space="preserve">. </w:t>
      </w:r>
    </w:p>
    <w:p w:rsidR="00000000" w:rsidDel="00000000" w:rsidP="00000000" w:rsidRDefault="00000000" w:rsidRPr="00000000" w14:paraId="000000E5">
      <w:pPr>
        <w:pStyle w:val="Heading1"/>
        <w:rPr>
          <w:rFonts w:ascii="Muli" w:cs="Muli" w:eastAsia="Muli" w:hAnsi="Muli"/>
        </w:rPr>
      </w:pPr>
      <w:r w:rsidDel="00000000" w:rsidR="00000000" w:rsidRPr="00000000">
        <w:rPr>
          <w:rFonts w:ascii="Muli" w:cs="Muli" w:eastAsia="Muli" w:hAnsi="Muli"/>
          <w:rtl w:val="0"/>
        </w:rPr>
        <w:t xml:space="preserve">El papel y la participación de los cuidadores</w:t>
      </w:r>
    </w:p>
    <w:p w:rsidR="00000000" w:rsidDel="00000000" w:rsidP="00000000" w:rsidRDefault="00000000" w:rsidRPr="00000000" w14:paraId="000000E6">
      <w:pPr>
        <w:jc w:val="center"/>
        <w:rPr/>
      </w:pPr>
      <w:r w:rsidDel="00000000" w:rsidR="00000000" w:rsidRPr="00000000">
        <w:rPr>
          <w:rtl w:val="0"/>
        </w:rPr>
      </w:r>
    </w:p>
    <w:p w:rsidR="00000000" w:rsidDel="00000000" w:rsidP="00000000" w:rsidRDefault="00000000" w:rsidRPr="00000000" w14:paraId="000000E7">
      <w:pPr>
        <w:rPr/>
      </w:pPr>
      <w:r w:rsidDel="00000000" w:rsidR="00000000" w:rsidRPr="00000000">
        <w:rPr>
          <w:rtl w:val="0"/>
        </w:rPr>
        <w:t xml:space="preserve">Los padres, madres y otros cuidadores</w:t>
      </w:r>
      <w:r w:rsidDel="00000000" w:rsidR="00000000" w:rsidRPr="00000000">
        <w:rPr>
          <w:i w:val="1"/>
          <w:rtl w:val="0"/>
        </w:rPr>
        <w:t xml:space="preserve"> </w:t>
      </w:r>
      <w:r w:rsidDel="00000000" w:rsidR="00000000" w:rsidRPr="00000000">
        <w:rPr>
          <w:rtl w:val="0"/>
        </w:rPr>
        <w:t xml:space="preserve">son la primera línea de apoyo para los niños y niñas durante las crisis. Su salud y bienestar son esenciales para garantizar que todos reciban el cuidado y la protección adecuados y las mismas oportunidades de aprendizaje. Cuando un cuidador de una niña o un niño pequeño está teniendo dificultades, es posible que no pueda proporcionar el cuidado y la atención que el niño o la niña necesita. Las situaciones de crisis ponen a los cuidadores bajo presión mental y psicosocial, lo que puede impedirles proporcionar el cuidado cariñoso, la estabilidad y la protección que sus niños y niñas necesitan. El fortalecimiento de la familia y el apoyo a los padres y las madres son componentes fundamentales en la protección social colectiva de la niñez durante las crisis.</w:t>
      </w:r>
    </w:p>
    <w:p w:rsidR="00000000" w:rsidDel="00000000" w:rsidP="00000000" w:rsidRDefault="00000000" w:rsidRPr="00000000" w14:paraId="000000E8">
      <w:pPr>
        <w:rPr/>
      </w:pPr>
      <w:r w:rsidDel="00000000" w:rsidR="00000000" w:rsidRPr="00000000">
        <w:rPr>
          <w:rtl w:val="0"/>
        </w:rPr>
      </w:r>
    </w:p>
    <w:p w:rsidR="00000000" w:rsidDel="00000000" w:rsidP="00000000" w:rsidRDefault="00000000" w:rsidRPr="00000000" w14:paraId="000000E9">
      <w:pPr>
        <w:rPr/>
      </w:pPr>
      <w:r w:rsidDel="00000000" w:rsidR="00000000" w:rsidRPr="00000000">
        <w:rPr>
          <w:b w:val="1"/>
          <w:rtl w:val="0"/>
        </w:rPr>
        <w:t xml:space="preserve">Cuidado de los cuidadores:</w:t>
      </w:r>
      <w:r w:rsidDel="00000000" w:rsidR="00000000" w:rsidRPr="00000000">
        <w:rPr>
          <w:rtl w:val="0"/>
        </w:rPr>
        <w:t xml:space="preserve"> Una parte esencial del fortalecimiento familiar es apoyar el bienestar de los cuidadores. Durante las crisis, los cuidadores se enfrentan a inmensas presiones: pérdida de medios de subsistencia, desplazamiento, pérdida de la red de apoyo y de seres queridos, y peligros inminentes para las familias. Ambos sectores tienen la responsabilidad de comprender cómo las crisis afectan a los cuidadores y responder con intervenciones que apoyen su bienestar.</w:t>
      </w:r>
    </w:p>
    <w:p w:rsidR="00000000" w:rsidDel="00000000" w:rsidP="00000000" w:rsidRDefault="00000000" w:rsidRPr="00000000" w14:paraId="000000EA">
      <w:pPr>
        <w:rPr/>
      </w:pPr>
      <w:r w:rsidDel="00000000" w:rsidR="00000000" w:rsidRPr="00000000">
        <w:rPr>
          <w:rtl w:val="0"/>
        </w:rPr>
      </w:r>
    </w:p>
    <w:p w:rsidR="00000000" w:rsidDel="00000000" w:rsidP="00000000" w:rsidRDefault="00000000" w:rsidRPr="00000000" w14:paraId="000000EB">
      <w:pPr>
        <w:rPr/>
      </w:pPr>
      <w:r w:rsidDel="00000000" w:rsidR="00000000" w:rsidRPr="00000000">
        <w:rPr>
          <w:rtl w:val="0"/>
        </w:rPr>
        <w:t xml:space="preserve">Ofrecer apoyo a los padres, madres y cuidadores con un cuidado sensible y sólido beneficia la protección, el bienestar y el desarrollo saludable de los niños y las niñas, incluida la capacidad de participar y tener éxito en las oportunidades de aprendizaje. Ayudar a los cuidadores a comprender la importancia de la disciplina positiva y no violenta en el desarrollo infantil y de la comunicación cercana y efectiva entre padres, madres e hijos/as reduce las prácticas de crianza severas, crea interacciones positivas y ayuda a estrechar el vínculo entre ellos. </w:t>
      </w:r>
    </w:p>
    <w:p w:rsidR="00000000" w:rsidDel="00000000" w:rsidP="00000000" w:rsidRDefault="00000000" w:rsidRPr="00000000" w14:paraId="000000EC">
      <w:pPr>
        <w:rPr/>
      </w:pPr>
      <w:r w:rsidDel="00000000" w:rsidR="00000000" w:rsidRPr="00000000">
        <w:rPr>
          <w:rtl w:val="0"/>
        </w:rPr>
      </w:r>
    </w:p>
    <w:p w:rsidR="00000000" w:rsidDel="00000000" w:rsidP="00000000" w:rsidRDefault="00000000" w:rsidRPr="00000000" w14:paraId="000000ED">
      <w:pPr>
        <w:rPr/>
      </w:pPr>
      <w:r w:rsidDel="00000000" w:rsidR="00000000" w:rsidRPr="00000000">
        <w:rPr>
          <w:rtl w:val="0"/>
        </w:rPr>
        <w:t xml:space="preserve">Todos estos son factores que ayudan a prevenir la violencia contra los niños y las niñas y favorece su aprendizaje y desarrollo. El apoyo a las familias, a los padres, las madres y los cuidadores para aprender una crianza positiva y receptiva puede evitar la separación de los niños y las niñas de sus familias, el riesgo de maltrato infantil en el hogar, presenciar la violencia de la pareja contra las madres o madrastras y el comportamiento violento de los niños, niñas y adolescentes.</w:t>
      </w:r>
    </w:p>
    <w:p w:rsidR="00000000" w:rsidDel="00000000" w:rsidP="00000000" w:rsidRDefault="00000000" w:rsidRPr="00000000" w14:paraId="000000EE">
      <w:pPr>
        <w:rPr/>
      </w:pPr>
      <w:r w:rsidDel="00000000" w:rsidR="00000000" w:rsidRPr="00000000">
        <w:rPr>
          <w:rtl w:val="0"/>
        </w:rPr>
      </w:r>
    </w:p>
    <w:p w:rsidR="00000000" w:rsidDel="00000000" w:rsidP="00000000" w:rsidRDefault="00000000" w:rsidRPr="00000000" w14:paraId="000000EF">
      <w:pPr>
        <w:rPr/>
      </w:pPr>
      <w:r w:rsidDel="00000000" w:rsidR="00000000" w:rsidRPr="00000000">
        <w:rPr>
          <w:rtl w:val="0"/>
        </w:rPr>
        <w:t xml:space="preserve">La educación para padres y madres o los grupos de juego para padres/madres e hijos/as son esenciales en todos los programas de ECD, ya sea en circunstancias de emergencia o normales. Este tipo de intervención puede proporcionar apoyo psicosocial y entre iguales para los padres y madres, pero también aumentar su conocimiento y habilidades para cuidar a sus hijos e hijas de una manera que promueva un desarrollo positivo. Esta intervención también apoya directamente a las niñas y los niños pequeños porque los padres y madres llevarían a sus hijos e hijas a las sesiones y </w:t>
      </w:r>
      <w:r w:rsidDel="00000000" w:rsidR="00000000" w:rsidRPr="00000000">
        <w:rPr>
          <w:rtl w:val="0"/>
        </w:rPr>
        <w:t xml:space="preserve">practicarían</w:t>
      </w:r>
      <w:r w:rsidDel="00000000" w:rsidR="00000000" w:rsidRPr="00000000">
        <w:rPr>
          <w:rtl w:val="0"/>
        </w:rPr>
        <w:t xml:space="preserve"> los juegos que aprenden juntos. Es importante tener tiempo para que padres, madres e hijos/as PRACTIQUEN, JUEGUEN y SE DIVIERTAN durante las sesiones de crianza</w:t>
      </w:r>
      <w:r w:rsidDel="00000000" w:rsidR="00000000" w:rsidRPr="00000000">
        <w:rPr>
          <w:vertAlign w:val="superscript"/>
        </w:rPr>
        <w:footnoteReference w:customMarkFollows="0" w:id="19"/>
      </w:r>
      <w:r w:rsidDel="00000000" w:rsidR="00000000" w:rsidRPr="00000000">
        <w:rPr>
          <w:rtl w:val="0"/>
        </w:rPr>
        <w:t xml:space="preserve">.</w:t>
      </w:r>
    </w:p>
    <w:p w:rsidR="00000000" w:rsidDel="00000000" w:rsidP="00000000" w:rsidRDefault="00000000" w:rsidRPr="00000000" w14:paraId="000000F0">
      <w:pPr>
        <w:rPr/>
      </w:pPr>
      <w:r w:rsidDel="00000000" w:rsidR="00000000" w:rsidRPr="00000000">
        <w:rPr>
          <w:rtl w:val="0"/>
        </w:rPr>
        <w:t xml:space="preserve"> </w:t>
      </w:r>
    </w:p>
    <w:p w:rsidR="00000000" w:rsidDel="00000000" w:rsidP="00000000" w:rsidRDefault="00000000" w:rsidRPr="00000000" w14:paraId="000000F1">
      <w:pPr>
        <w:rPr/>
      </w:pPr>
      <w:r w:rsidDel="00000000" w:rsidR="00000000" w:rsidRPr="00000000">
        <w:rPr>
          <w:rtl w:val="0"/>
        </w:rPr>
        <w:t xml:space="preserve">Los padres y madres u otros cuidadores primarios son cruciales para las niñas y los niños pequeños, especialmente los lactantes. Durante el primer año de vida, un "apego seguro" con al menos un padre, madre o cuidador es esencial. Ayuda al niño o la niña a sentirse seguro, protegido y amado. Este apego ayuda al niño o la niña a sentir que puede explorar el mundo que lo rodea y tomar riesgos (como soltarse de los muebles y caminar solo). Esta exploración y toma de riesgos ayuda a los niños y las niñas a desarrollarse de manera normal. Destacar que lo que sienten los padres, las madres o los cuidadores puede afectar al/la niño/a. Existe evidencia específica de los efectos negativos de la depresión materna en los niños y niñas.</w:t>
      </w:r>
    </w:p>
    <w:p w:rsidR="00000000" w:rsidDel="00000000" w:rsidP="00000000" w:rsidRDefault="00000000" w:rsidRPr="00000000" w14:paraId="000000F2">
      <w:pPr>
        <w:rPr/>
      </w:pPr>
      <w:r w:rsidDel="00000000" w:rsidR="00000000" w:rsidRPr="00000000">
        <w:rPr>
          <w:rtl w:val="0"/>
        </w:rPr>
        <w:t xml:space="preserve"> </w:t>
      </w:r>
    </w:p>
    <w:p w:rsidR="00000000" w:rsidDel="00000000" w:rsidP="00000000" w:rsidRDefault="00000000" w:rsidRPr="00000000" w14:paraId="000000F3">
      <w:pPr>
        <w:rPr/>
      </w:pPr>
      <w:r w:rsidDel="00000000" w:rsidR="00000000" w:rsidRPr="00000000">
        <w:rPr>
          <w:rtl w:val="0"/>
        </w:rPr>
        <w:t xml:space="preserve">Cuando se establecen y desarrollan sesiones de educación para padres y madres, es fundamental que los sectores de educación, protección de la niñez, salud, nutrición y WASH trabajen juntos porque los mensajes clave y las prácticas pueden integrarse en un programa de crianza. Además, si los donantes humanitarios no están dispuestos a proporcionar fondos al sector de la educación, o tardan en hacerlo, podrían brindar apoyo financiero a otros sectores relacionados con el ECD. Los programas comunitarios de crianza son económicos y contribuyen a la supervivencia y desarrollo infantil, por lo tanto, los programas deberían ser el resultado de intervenciones combinadas y movilización de recursos en todos los sectores</w:t>
      </w:r>
      <w:r w:rsidDel="00000000" w:rsidR="00000000" w:rsidRPr="00000000">
        <w:rPr>
          <w:vertAlign w:val="superscript"/>
        </w:rPr>
        <w:footnoteReference w:customMarkFollows="0" w:id="20"/>
      </w:r>
      <w:r w:rsidDel="00000000" w:rsidR="00000000" w:rsidRPr="00000000">
        <w:rPr>
          <w:rtl w:val="0"/>
        </w:rPr>
        <w:t xml:space="preserve">. </w:t>
      </w:r>
    </w:p>
    <w:p w:rsidR="00000000" w:rsidDel="00000000" w:rsidP="00000000" w:rsidRDefault="00000000" w:rsidRPr="00000000" w14:paraId="000000F4">
      <w:pPr>
        <w:rPr/>
      </w:pPr>
      <w:r w:rsidDel="00000000" w:rsidR="00000000" w:rsidRPr="00000000">
        <w:rPr>
          <w:rtl w:val="0"/>
        </w:rPr>
      </w:r>
    </w:p>
    <w:p w:rsidR="00000000" w:rsidDel="00000000" w:rsidP="00000000" w:rsidRDefault="00000000" w:rsidRPr="00000000" w14:paraId="000000F5">
      <w:pPr>
        <w:rPr/>
        <w:sectPr>
          <w:headerReference r:id="rId32" w:type="default"/>
          <w:footerReference r:id="rId33" w:type="default"/>
          <w:type w:val="nextPage"/>
          <w:pgSz w:h="16838" w:w="11906" w:orient="portrait"/>
          <w:pgMar w:bottom="863" w:top="863" w:left="863" w:right="863" w:header="431" w:footer="431"/>
        </w:sectPr>
      </w:pPr>
      <w:r w:rsidDel="00000000" w:rsidR="00000000" w:rsidRPr="00000000">
        <w:rPr>
          <w:rtl w:val="0"/>
        </w:rPr>
        <w:t xml:space="preserve">Es esencial asegurarse también de que los equipos apunten a los padres y cuidadores masculinos como miembros igualmente importantes e influyentes del equipo de cuidado de un niño o una niña. Los esfuerzos de programación para involucrar a los padres en el ECD brindan beneficios al padre, al niño y a toda la familia. Además, cuando la capacidad de los cuidadores para apoyar a sus hijos se ve afectada durante las emergencias, esto agudiza el estrés del niño y puede convertirlo en tóxico. Los niños son resilientes cuando tienen un cuidador constante y receptivo y pueden combatir los efectos negativos del estrés para que no se convierta en tóxico. </w:t>
      </w:r>
    </w:p>
    <w:p w:rsidR="00000000" w:rsidDel="00000000" w:rsidP="00000000" w:rsidRDefault="00000000" w:rsidRPr="00000000" w14:paraId="000000F6">
      <w:pPr>
        <w:pStyle w:val="Heading1"/>
        <w:rPr>
          <w:rFonts w:ascii="Muli" w:cs="Muli" w:eastAsia="Muli" w:hAnsi="Muli"/>
        </w:rPr>
      </w:pPr>
      <w:r w:rsidDel="00000000" w:rsidR="00000000" w:rsidRPr="00000000">
        <w:rPr>
          <w:rFonts w:ascii="Muli" w:cs="Muli" w:eastAsia="Muli" w:hAnsi="Muli"/>
          <w:rtl w:val="0"/>
        </w:rPr>
        <w:t xml:space="preserve">Apoyar los esfuerzos para hacer la transición hacia la recuperación</w:t>
      </w:r>
    </w:p>
    <w:p w:rsidR="00000000" w:rsidDel="00000000" w:rsidP="00000000" w:rsidRDefault="00000000" w:rsidRPr="00000000" w14:paraId="000000F7">
      <w:pPr>
        <w:rPr/>
      </w:pPr>
      <w:r w:rsidDel="00000000" w:rsidR="00000000" w:rsidRPr="00000000">
        <w:rPr>
          <w:rtl w:val="0"/>
        </w:rPr>
      </w:r>
    </w:p>
    <w:p w:rsidR="00000000" w:rsidDel="00000000" w:rsidP="00000000" w:rsidRDefault="00000000" w:rsidRPr="00000000" w14:paraId="000000F8">
      <w:pPr>
        <w:rPr/>
      </w:pPr>
      <w:r w:rsidDel="00000000" w:rsidR="00000000" w:rsidRPr="00000000">
        <w:rPr>
          <w:rtl w:val="0"/>
        </w:rPr>
        <w:t xml:space="preserve">Durante la fase de recuperación, las cosas pueden volver gradualmente a la normalidad, pero los niños, las niñas y los cuidadores pueden sufrir las consecuencias emocionales, físicas y financieras de la emergencia durante meses y años. Ahora es el momento de sentar las bases para la restauración de los servicios normales basados en las medidas de emergencia adoptadas</w:t>
      </w:r>
      <w:r w:rsidDel="00000000" w:rsidR="00000000" w:rsidRPr="00000000">
        <w:rPr>
          <w:vertAlign w:val="superscript"/>
        </w:rPr>
        <w:footnoteReference w:customMarkFollows="0" w:id="21"/>
      </w:r>
      <w:r w:rsidDel="00000000" w:rsidR="00000000" w:rsidRPr="00000000">
        <w:rPr>
          <w:rtl w:val="0"/>
        </w:rPr>
        <w:t xml:space="preserve">:</w:t>
      </w:r>
    </w:p>
    <w:p w:rsidR="00000000" w:rsidDel="00000000" w:rsidP="00000000" w:rsidRDefault="00000000" w:rsidRPr="00000000" w14:paraId="000000F9">
      <w:pPr>
        <w:numPr>
          <w:ilvl w:val="0"/>
          <w:numId w:val="5"/>
        </w:numPr>
        <w:ind w:left="720" w:hanging="360"/>
        <w:rPr/>
      </w:pPr>
      <w:r w:rsidDel="00000000" w:rsidR="00000000" w:rsidRPr="00000000">
        <w:rPr>
          <w:rtl w:val="0"/>
        </w:rPr>
        <w:t xml:space="preserve">Restauración y mejora, cuando sea necesario, de las instalaciones, infraestructuras, medios de vida y condiciones de vida de las comunidades afectadas por desastres, incluidos los esfuerzos para reducir los factores de riesgo de desastres. </w:t>
      </w:r>
    </w:p>
    <w:p w:rsidR="00000000" w:rsidDel="00000000" w:rsidP="00000000" w:rsidRDefault="00000000" w:rsidRPr="00000000" w14:paraId="000000FA">
      <w:pPr>
        <w:numPr>
          <w:ilvl w:val="0"/>
          <w:numId w:val="5"/>
        </w:numPr>
        <w:ind w:left="720" w:hanging="360"/>
        <w:rPr/>
      </w:pPr>
      <w:r w:rsidDel="00000000" w:rsidR="00000000" w:rsidRPr="00000000">
        <w:rPr>
          <w:b w:val="1"/>
          <w:rtl w:val="0"/>
        </w:rPr>
        <w:t xml:space="preserve">Recuperación temprana: </w:t>
      </w:r>
      <w:r w:rsidDel="00000000" w:rsidR="00000000" w:rsidRPr="00000000">
        <w:rPr>
          <w:rtl w:val="0"/>
        </w:rPr>
        <w:t xml:space="preserve">Se refiere a las acciones desarrolladas en la última etapa de la respuesta y hasta 1 año o más, aproximadamente desde los meses 4-6 hasta los 12-18, dependiendo de la magnitud y complejidad del desastre.</w:t>
      </w:r>
    </w:p>
    <w:p w:rsidR="00000000" w:rsidDel="00000000" w:rsidP="00000000" w:rsidRDefault="00000000" w:rsidRPr="00000000" w14:paraId="000000FB">
      <w:pPr>
        <w:numPr>
          <w:ilvl w:val="0"/>
          <w:numId w:val="5"/>
        </w:numPr>
        <w:ind w:left="720" w:hanging="360"/>
        <w:rPr/>
      </w:pPr>
      <w:r w:rsidDel="00000000" w:rsidR="00000000" w:rsidRPr="00000000">
        <w:rPr>
          <w:b w:val="1"/>
          <w:rtl w:val="0"/>
        </w:rPr>
        <w:t xml:space="preserve">Recuperación a largo plazo: </w:t>
      </w:r>
      <w:r w:rsidDel="00000000" w:rsidR="00000000" w:rsidRPr="00000000">
        <w:rPr>
          <w:rtl w:val="0"/>
        </w:rPr>
        <w:t xml:space="preserve">Esto se refiere a acciones vinculadas a procesos de desarrollo duraderos que se llevan a cabo un año o año y medio después del desastre. Esta recuperación a largo plazo también se conoce como reconstrucción y rehabilitación.</w:t>
      </w:r>
    </w:p>
    <w:p w:rsidR="00000000" w:rsidDel="00000000" w:rsidP="00000000" w:rsidRDefault="00000000" w:rsidRPr="00000000" w14:paraId="000000FC">
      <w:pPr>
        <w:rPr/>
      </w:pPr>
      <w:r w:rsidDel="00000000" w:rsidR="00000000" w:rsidRPr="00000000">
        <w:rPr>
          <w:rtl w:val="0"/>
        </w:rPr>
      </w:r>
    </w:p>
    <w:p w:rsidR="00000000" w:rsidDel="00000000" w:rsidP="00000000" w:rsidRDefault="00000000" w:rsidRPr="00000000" w14:paraId="000000FD">
      <w:pPr>
        <w:rPr/>
      </w:pPr>
      <w:r w:rsidDel="00000000" w:rsidR="00000000" w:rsidRPr="00000000">
        <w:rPr>
          <w:rtl w:val="0"/>
        </w:rPr>
        <w:t xml:space="preserve">Es importante que lo que se haga en esta fase sirva para reducir los riesgos de futuras emergencias.</w:t>
      </w:r>
    </w:p>
    <w:p w:rsidR="00000000" w:rsidDel="00000000" w:rsidP="00000000" w:rsidRDefault="00000000" w:rsidRPr="00000000" w14:paraId="000000FE">
      <w:pPr>
        <w:rPr/>
      </w:pPr>
      <w:r w:rsidDel="00000000" w:rsidR="00000000" w:rsidRPr="00000000">
        <w:rPr>
          <w:rtl w:val="0"/>
        </w:rPr>
      </w:r>
    </w:p>
    <w:p w:rsidR="00000000" w:rsidDel="00000000" w:rsidP="00000000" w:rsidRDefault="00000000" w:rsidRPr="00000000" w14:paraId="000000FF">
      <w:pPr>
        <w:rPr>
          <w:b w:val="1"/>
        </w:rPr>
      </w:pPr>
      <w:r w:rsidDel="00000000" w:rsidR="00000000" w:rsidRPr="00000000">
        <w:rPr>
          <w:b w:val="1"/>
          <w:rtl w:val="0"/>
        </w:rPr>
        <w:t xml:space="preserve">Acciones clave</w:t>
      </w:r>
      <w:r w:rsidDel="00000000" w:rsidR="00000000" w:rsidRPr="00000000">
        <w:rPr>
          <w:b w:val="1"/>
          <w:vertAlign w:val="superscript"/>
        </w:rPr>
        <w:footnoteReference w:customMarkFollows="0" w:id="22"/>
      </w:r>
      <w:r w:rsidDel="00000000" w:rsidR="00000000" w:rsidRPr="00000000">
        <w:rPr>
          <w:b w:val="1"/>
          <w:rtl w:val="0"/>
        </w:rPr>
        <w:t xml:space="preserve">:</w:t>
      </w:r>
    </w:p>
    <w:p w:rsidR="00000000" w:rsidDel="00000000" w:rsidP="00000000" w:rsidRDefault="00000000" w:rsidRPr="00000000" w14:paraId="00000100">
      <w:pPr>
        <w:numPr>
          <w:ilvl w:val="0"/>
          <w:numId w:val="18"/>
        </w:numPr>
        <w:ind w:left="720" w:hanging="360"/>
        <w:rPr/>
      </w:pPr>
      <w:r w:rsidDel="00000000" w:rsidR="00000000" w:rsidRPr="00000000">
        <w:rPr>
          <w:rtl w:val="0"/>
        </w:rPr>
        <w:t xml:space="preserve">Involucrar a la primera infancia, los cuidadores y las partes interesadas clave en estrategias de continuidad.</w:t>
      </w:r>
    </w:p>
    <w:p w:rsidR="00000000" w:rsidDel="00000000" w:rsidP="00000000" w:rsidRDefault="00000000" w:rsidRPr="00000000" w14:paraId="00000101">
      <w:pPr>
        <w:numPr>
          <w:ilvl w:val="0"/>
          <w:numId w:val="18"/>
        </w:numPr>
        <w:ind w:left="720" w:hanging="360"/>
        <w:rPr/>
      </w:pPr>
      <w:r w:rsidDel="00000000" w:rsidR="00000000" w:rsidRPr="00000000">
        <w:rPr>
          <w:rtl w:val="0"/>
        </w:rPr>
        <w:t xml:space="preserve">Asegurarse de que las acciones llevadas a cabo no queden inconclusas</w:t>
      </w:r>
    </w:p>
    <w:p w:rsidR="00000000" w:rsidDel="00000000" w:rsidP="00000000" w:rsidRDefault="00000000" w:rsidRPr="00000000" w14:paraId="00000102">
      <w:pPr>
        <w:numPr>
          <w:ilvl w:val="0"/>
          <w:numId w:val="18"/>
        </w:numPr>
        <w:ind w:left="720" w:hanging="360"/>
        <w:rPr/>
      </w:pPr>
      <w:r w:rsidDel="00000000" w:rsidR="00000000" w:rsidRPr="00000000">
        <w:rPr>
          <w:rtl w:val="0"/>
        </w:rPr>
        <w:t xml:space="preserve">Organizar comités de recuperación con una amplia participación</w:t>
      </w:r>
    </w:p>
    <w:p w:rsidR="00000000" w:rsidDel="00000000" w:rsidP="00000000" w:rsidRDefault="00000000" w:rsidRPr="00000000" w14:paraId="00000103">
      <w:pPr>
        <w:numPr>
          <w:ilvl w:val="0"/>
          <w:numId w:val="18"/>
        </w:numPr>
        <w:ind w:left="720" w:hanging="360"/>
        <w:rPr/>
      </w:pPr>
      <w:r w:rsidDel="00000000" w:rsidR="00000000" w:rsidRPr="00000000">
        <w:rPr>
          <w:rtl w:val="0"/>
        </w:rPr>
        <w:t xml:space="preserve">Firmar acuerdos de colaboración con entidades y programas de ECD.</w:t>
      </w:r>
    </w:p>
    <w:p w:rsidR="00000000" w:rsidDel="00000000" w:rsidP="00000000" w:rsidRDefault="00000000" w:rsidRPr="00000000" w14:paraId="00000104">
      <w:pPr>
        <w:numPr>
          <w:ilvl w:val="0"/>
          <w:numId w:val="18"/>
        </w:numPr>
        <w:ind w:left="720" w:hanging="360"/>
        <w:rPr/>
      </w:pPr>
      <w:r w:rsidDel="00000000" w:rsidR="00000000" w:rsidRPr="00000000">
        <w:rPr>
          <w:rtl w:val="0"/>
        </w:rPr>
        <w:t xml:space="preserve">Implementar capacitaciones para cuidadores y otras partes interesadas del ECD.</w:t>
      </w:r>
    </w:p>
    <w:p w:rsidR="00000000" w:rsidDel="00000000" w:rsidP="00000000" w:rsidRDefault="00000000" w:rsidRPr="00000000" w14:paraId="00000105">
      <w:pPr>
        <w:rPr/>
      </w:pPr>
      <w:r w:rsidDel="00000000" w:rsidR="00000000" w:rsidRPr="00000000">
        <w:rPr>
          <w:rtl w:val="0"/>
        </w:rPr>
      </w:r>
    </w:p>
    <w:p w:rsidR="00000000" w:rsidDel="00000000" w:rsidP="00000000" w:rsidRDefault="00000000" w:rsidRPr="00000000" w14:paraId="00000106">
      <w:pPr>
        <w:rPr/>
      </w:pPr>
      <w:r w:rsidDel="00000000" w:rsidR="00000000" w:rsidRPr="00000000">
        <w:rPr>
          <w:rtl w:val="0"/>
        </w:rPr>
        <w:t xml:space="preserve">Algunos ejemplos de acciones a medio y largo plazo para la transición, por sector, son: </w:t>
      </w:r>
    </w:p>
    <w:p w:rsidR="00000000" w:rsidDel="00000000" w:rsidP="00000000" w:rsidRDefault="00000000" w:rsidRPr="00000000" w14:paraId="00000107">
      <w:pPr>
        <w:rPr>
          <w:b w:val="1"/>
        </w:rPr>
      </w:pPr>
      <w:r w:rsidDel="00000000" w:rsidR="00000000" w:rsidRPr="00000000">
        <w:rPr>
          <w:rtl w:val="0"/>
        </w:rPr>
      </w:r>
    </w:p>
    <w:p w:rsidR="00000000" w:rsidDel="00000000" w:rsidP="00000000" w:rsidRDefault="00000000" w:rsidRPr="00000000" w14:paraId="00000108">
      <w:pPr>
        <w:rPr/>
      </w:pPr>
      <w:r w:rsidDel="00000000" w:rsidR="00000000" w:rsidRPr="00000000">
        <w:rPr>
          <w:b w:val="1"/>
          <w:rtl w:val="0"/>
        </w:rPr>
        <w:t xml:space="preserve">Protección</w:t>
      </w:r>
      <w:r w:rsidDel="00000000" w:rsidR="00000000" w:rsidRPr="00000000">
        <w:rPr>
          <w:b w:val="1"/>
          <w:vertAlign w:val="superscript"/>
        </w:rPr>
        <w:footnoteReference w:customMarkFollows="0" w:id="23"/>
      </w:r>
      <w:r w:rsidDel="00000000" w:rsidR="00000000" w:rsidRPr="00000000">
        <w:rPr>
          <w:rtl w:val="0"/>
        </w:rPr>
        <w:t xml:space="preserve">: </w:t>
      </w:r>
    </w:p>
    <w:p w:rsidR="00000000" w:rsidDel="00000000" w:rsidP="00000000" w:rsidRDefault="00000000" w:rsidRPr="00000000" w14:paraId="00000109">
      <w:pPr>
        <w:numPr>
          <w:ilvl w:val="0"/>
          <w:numId w:val="16"/>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Asegurarse de que los niños y las niñas sean registrados y documentados provisionalmente durante el desastre y que esto se integre y registre en el sistema de registros e identificación.</w:t>
      </w:r>
    </w:p>
    <w:p w:rsidR="00000000" w:rsidDel="00000000" w:rsidP="00000000" w:rsidRDefault="00000000" w:rsidRPr="00000000" w14:paraId="0000010A">
      <w:pPr>
        <w:numPr>
          <w:ilvl w:val="0"/>
          <w:numId w:val="16"/>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Garantizar el proceso de tutela y protección para los niños y niñas separados de sus cuidadores principales y mantener los mecanismos de seguimiento. </w:t>
      </w:r>
    </w:p>
    <w:p w:rsidR="00000000" w:rsidDel="00000000" w:rsidP="00000000" w:rsidRDefault="00000000" w:rsidRPr="00000000" w14:paraId="0000010B">
      <w:pPr>
        <w:numPr>
          <w:ilvl w:val="0"/>
          <w:numId w:val="16"/>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Incorporar temas de protección y cómo apoyar el bienestar psicosocial de los niños y las niñas en las conversaciones con los padres y las madres. </w:t>
      </w:r>
    </w:p>
    <w:p w:rsidR="00000000" w:rsidDel="00000000" w:rsidP="00000000" w:rsidRDefault="00000000" w:rsidRPr="00000000" w14:paraId="0000010C">
      <w:pPr>
        <w:numPr>
          <w:ilvl w:val="0"/>
          <w:numId w:val="16"/>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Fortalecer los mecanismos de protección basados en la comunidad para salvaguardar a las niñas jóvenes.</w:t>
      </w:r>
    </w:p>
    <w:p w:rsidR="00000000" w:rsidDel="00000000" w:rsidP="00000000" w:rsidRDefault="00000000" w:rsidRPr="00000000" w14:paraId="0000010D">
      <w:pPr>
        <w:rPr>
          <w:b w:val="1"/>
        </w:rPr>
      </w:pPr>
      <w:r w:rsidDel="00000000" w:rsidR="00000000" w:rsidRPr="00000000">
        <w:rPr>
          <w:rtl w:val="0"/>
        </w:rPr>
      </w:r>
    </w:p>
    <w:p w:rsidR="00000000" w:rsidDel="00000000" w:rsidP="00000000" w:rsidRDefault="00000000" w:rsidRPr="00000000" w14:paraId="0000010E">
      <w:pPr>
        <w:rPr/>
      </w:pPr>
      <w:r w:rsidDel="00000000" w:rsidR="00000000" w:rsidRPr="00000000">
        <w:rPr>
          <w:b w:val="1"/>
          <w:rtl w:val="0"/>
        </w:rPr>
        <w:t xml:space="preserve">Educación:</w:t>
      </w:r>
      <w:r w:rsidDel="00000000" w:rsidR="00000000" w:rsidRPr="00000000">
        <w:rPr>
          <w:rtl w:val="0"/>
        </w:rPr>
        <w:t xml:space="preserve"> </w:t>
      </w:r>
    </w:p>
    <w:p w:rsidR="00000000" w:rsidDel="00000000" w:rsidP="00000000" w:rsidRDefault="00000000" w:rsidRPr="00000000" w14:paraId="0000010F">
      <w:pPr>
        <w:numPr>
          <w:ilvl w:val="0"/>
          <w:numId w:val="7"/>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Actualizar los planes de seguridad escolar y adaptarlos a las necesidades de la primera infancia.</w:t>
      </w:r>
    </w:p>
    <w:p w:rsidR="00000000" w:rsidDel="00000000" w:rsidP="00000000" w:rsidRDefault="00000000" w:rsidRPr="00000000" w14:paraId="00000110">
      <w:pPr>
        <w:numPr>
          <w:ilvl w:val="0"/>
          <w:numId w:val="7"/>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Organizar talleres de juego sostenible para niños, niñas, educadores, cuidadores y la comunidad.</w:t>
      </w:r>
    </w:p>
    <w:p w:rsidR="00000000" w:rsidDel="00000000" w:rsidP="00000000" w:rsidRDefault="00000000" w:rsidRPr="00000000" w14:paraId="00000111">
      <w:pPr>
        <w:numPr>
          <w:ilvl w:val="0"/>
          <w:numId w:val="7"/>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Asegurarse de que la reconstrucción de las instalaciones de aprendizaje/educación se realice de manera que elimine los riesgos existentes.</w:t>
      </w:r>
    </w:p>
    <w:p w:rsidR="00000000" w:rsidDel="00000000" w:rsidP="00000000" w:rsidRDefault="00000000" w:rsidRPr="00000000" w14:paraId="00000112">
      <w:pPr>
        <w:numPr>
          <w:ilvl w:val="0"/>
          <w:numId w:val="7"/>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Apoyar la estimulación temprana y el juego para los niños y las niñas en el hogar y en los centros comunitarios de ECD, utilizando juguetes caseros tanto como sea posible.</w:t>
      </w:r>
    </w:p>
    <w:p w:rsidR="00000000" w:rsidDel="00000000" w:rsidP="00000000" w:rsidRDefault="00000000" w:rsidRPr="00000000" w14:paraId="00000113">
      <w:pPr>
        <w:numPr>
          <w:ilvl w:val="0"/>
          <w:numId w:val="7"/>
        </w:numPr>
        <w:pBdr>
          <w:top w:space="0" w:sz="0" w:val="nil"/>
          <w:left w:space="0" w:sz="0" w:val="nil"/>
          <w:bottom w:space="0" w:sz="0" w:val="nil"/>
          <w:right w:space="0" w:sz="0" w:val="nil"/>
          <w:between w:space="0" w:sz="0" w:val="nil"/>
        </w:pBdr>
        <w:spacing w:after="160" w:lineRule="auto"/>
        <w:ind w:left="720" w:hanging="360"/>
        <w:rPr/>
      </w:pPr>
      <w:r w:rsidDel="00000000" w:rsidR="00000000" w:rsidRPr="00000000">
        <w:rPr>
          <w:rtl w:val="0"/>
        </w:rPr>
        <w:t xml:space="preserve">Con las comunidades locales y el ministerio de educación o bienestar social, asegurarse de que la rehabilitación y reconstrucción de los centros comunitarios de ECD cumplan con los estándares de resistencia a peligros.</w:t>
      </w:r>
    </w:p>
    <w:p w:rsidR="00000000" w:rsidDel="00000000" w:rsidP="00000000" w:rsidRDefault="00000000" w:rsidRPr="00000000" w14:paraId="00000114">
      <w:pPr>
        <w:rPr/>
      </w:pPr>
      <w:r w:rsidDel="00000000" w:rsidR="00000000" w:rsidRPr="00000000">
        <w:rPr>
          <w:b w:val="1"/>
          <w:rtl w:val="0"/>
        </w:rPr>
        <w:t xml:space="preserve">WASH</w:t>
      </w:r>
      <w:r w:rsidDel="00000000" w:rsidR="00000000" w:rsidRPr="00000000">
        <w:rPr>
          <w:b w:val="1"/>
          <w:vertAlign w:val="superscript"/>
        </w:rPr>
        <w:footnoteReference w:customMarkFollows="0" w:id="24"/>
      </w:r>
      <w:r w:rsidDel="00000000" w:rsidR="00000000" w:rsidRPr="00000000">
        <w:rPr>
          <w:rtl w:val="0"/>
        </w:rPr>
        <w:t xml:space="preserve">: </w:t>
      </w:r>
    </w:p>
    <w:p w:rsidR="00000000" w:rsidDel="00000000" w:rsidP="00000000" w:rsidRDefault="00000000" w:rsidRPr="00000000" w14:paraId="00000115">
      <w:pPr>
        <w:numPr>
          <w:ilvl w:val="0"/>
          <w:numId w:val="3"/>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Establecer programas de educación y promoción de la higiene vinculados a centros de salud y espacios de aprendizaje y socialización.</w:t>
      </w:r>
    </w:p>
    <w:p w:rsidR="00000000" w:rsidDel="00000000" w:rsidP="00000000" w:rsidRDefault="00000000" w:rsidRPr="00000000" w14:paraId="00000116">
      <w:pPr>
        <w:numPr>
          <w:ilvl w:val="0"/>
          <w:numId w:val="3"/>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Integrar temas de higiene, dentro del ciclo de visitas domiciliarias a padres y madres.</w:t>
      </w:r>
    </w:p>
    <w:p w:rsidR="00000000" w:rsidDel="00000000" w:rsidP="00000000" w:rsidRDefault="00000000" w:rsidRPr="00000000" w14:paraId="00000117">
      <w:pPr>
        <w:numPr>
          <w:ilvl w:val="0"/>
          <w:numId w:val="3"/>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Asegurar que en la reconstrucción o construcción de nuevos espacios de aprendizaje haya agua segura, baños, lavabos y duchas adaptadas.</w:t>
      </w:r>
    </w:p>
    <w:p w:rsidR="00000000" w:rsidDel="00000000" w:rsidP="00000000" w:rsidRDefault="00000000" w:rsidRPr="00000000" w14:paraId="00000118">
      <w:pPr>
        <w:rPr>
          <w:b w:val="1"/>
        </w:rPr>
      </w:pPr>
      <w:r w:rsidDel="00000000" w:rsidR="00000000" w:rsidRPr="00000000">
        <w:rPr>
          <w:rtl w:val="0"/>
        </w:rPr>
      </w:r>
    </w:p>
    <w:p w:rsidR="00000000" w:rsidDel="00000000" w:rsidP="00000000" w:rsidRDefault="00000000" w:rsidRPr="00000000" w14:paraId="00000119">
      <w:pPr>
        <w:rPr/>
      </w:pPr>
      <w:r w:rsidDel="00000000" w:rsidR="00000000" w:rsidRPr="00000000">
        <w:rPr>
          <w:b w:val="1"/>
          <w:rtl w:val="0"/>
        </w:rPr>
        <w:t xml:space="preserve">Nutrición</w:t>
      </w:r>
      <w:r w:rsidDel="00000000" w:rsidR="00000000" w:rsidRPr="00000000">
        <w:rPr>
          <w:rtl w:val="0"/>
        </w:rPr>
        <w:t xml:space="preserve">: </w:t>
      </w:r>
    </w:p>
    <w:p w:rsidR="00000000" w:rsidDel="00000000" w:rsidP="00000000" w:rsidRDefault="00000000" w:rsidRPr="00000000" w14:paraId="0000011A">
      <w:pPr>
        <w:numPr>
          <w:ilvl w:val="0"/>
          <w:numId w:val="9"/>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Implementar mecanismos estables para monitorear la desnutrición a través del sistema de salud pública, los centros de ECD y las visitas domiciliarias.</w:t>
      </w:r>
    </w:p>
    <w:p w:rsidR="00000000" w:rsidDel="00000000" w:rsidP="00000000" w:rsidRDefault="00000000" w:rsidRPr="00000000" w14:paraId="0000011B">
      <w:pPr>
        <w:numPr>
          <w:ilvl w:val="0"/>
          <w:numId w:val="9"/>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Vincular las acciones de alimentación suplementaria para madres embarazadas y lactantes en riesgo de desnutrición a programas gubernamentales estables.</w:t>
      </w:r>
    </w:p>
    <w:p w:rsidR="00000000" w:rsidDel="00000000" w:rsidP="00000000" w:rsidRDefault="00000000" w:rsidRPr="00000000" w14:paraId="0000011C">
      <w:pPr>
        <w:numPr>
          <w:ilvl w:val="0"/>
          <w:numId w:val="9"/>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Para realizar la transición de las acciones de apoyo a la alimentación en la primera infancia desarrolladas en espacios para niños y niñas a instituciones preescolares o escuelas. </w:t>
      </w:r>
    </w:p>
    <w:p w:rsidR="00000000" w:rsidDel="00000000" w:rsidP="00000000" w:rsidRDefault="00000000" w:rsidRPr="00000000" w14:paraId="0000011D">
      <w:pPr>
        <w:rPr>
          <w:b w:val="1"/>
        </w:rPr>
      </w:pPr>
      <w:r w:rsidDel="00000000" w:rsidR="00000000" w:rsidRPr="00000000">
        <w:rPr>
          <w:rtl w:val="0"/>
        </w:rPr>
      </w:r>
    </w:p>
    <w:p w:rsidR="00000000" w:rsidDel="00000000" w:rsidP="00000000" w:rsidRDefault="00000000" w:rsidRPr="00000000" w14:paraId="0000011E">
      <w:pPr>
        <w:rPr/>
      </w:pPr>
      <w:r w:rsidDel="00000000" w:rsidR="00000000" w:rsidRPr="00000000">
        <w:rPr>
          <w:b w:val="1"/>
          <w:rtl w:val="0"/>
        </w:rPr>
        <w:t xml:space="preserve">Salud</w:t>
      </w:r>
      <w:r w:rsidDel="00000000" w:rsidR="00000000" w:rsidRPr="00000000">
        <w:rPr>
          <w:rtl w:val="0"/>
        </w:rPr>
        <w:t xml:space="preserve">: </w:t>
      </w:r>
    </w:p>
    <w:p w:rsidR="00000000" w:rsidDel="00000000" w:rsidP="00000000" w:rsidRDefault="00000000" w:rsidRPr="00000000" w14:paraId="0000011F">
      <w:pPr>
        <w:numPr>
          <w:ilvl w:val="0"/>
          <w:numId w:val="6"/>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Establecer programas de educación y promoción de la higiene vinculados a centros de salud y espacios de aprendizaje y socialización.</w:t>
      </w:r>
    </w:p>
    <w:p w:rsidR="00000000" w:rsidDel="00000000" w:rsidP="00000000" w:rsidRDefault="00000000" w:rsidRPr="00000000" w14:paraId="00000120">
      <w:pPr>
        <w:numPr>
          <w:ilvl w:val="0"/>
          <w:numId w:val="6"/>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Integrar temas de higiene, dentro del ciclo de visitas domiciliarias a padres y madres.</w:t>
      </w:r>
    </w:p>
    <w:p w:rsidR="00000000" w:rsidDel="00000000" w:rsidP="00000000" w:rsidRDefault="00000000" w:rsidRPr="00000000" w14:paraId="00000121">
      <w:pPr>
        <w:numPr>
          <w:ilvl w:val="0"/>
          <w:numId w:val="6"/>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Asegurar que en la reconstrucción o construcción de nuevos espacios de aprendizaje haya agua segura, baños, lavabos y duchas adaptadas para la primera infancia.</w:t>
      </w:r>
    </w:p>
    <w:p w:rsidR="00000000" w:rsidDel="00000000" w:rsidP="00000000" w:rsidRDefault="00000000" w:rsidRPr="00000000" w14:paraId="00000122">
      <w:pPr>
        <w:numPr>
          <w:ilvl w:val="0"/>
          <w:numId w:val="6"/>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Apoyar la vacunación y el monitoreo del crecimiento de los niños y las niñas.</w:t>
      </w:r>
    </w:p>
    <w:p w:rsidR="00000000" w:rsidDel="00000000" w:rsidP="00000000" w:rsidRDefault="00000000" w:rsidRPr="00000000" w14:paraId="00000123">
      <w:pPr>
        <w:numPr>
          <w:ilvl w:val="0"/>
          <w:numId w:val="6"/>
        </w:numPr>
        <w:pBdr>
          <w:top w:space="0" w:sz="0" w:val="nil"/>
          <w:left w:space="0" w:sz="0" w:val="nil"/>
          <w:bottom w:space="0" w:sz="0" w:val="nil"/>
          <w:right w:space="0" w:sz="0" w:val="nil"/>
          <w:between w:space="0" w:sz="0" w:val="nil"/>
        </w:pBdr>
        <w:spacing w:after="160" w:lineRule="auto"/>
        <w:ind w:left="720" w:hanging="360"/>
        <w:rPr/>
      </w:pPr>
      <w:r w:rsidDel="00000000" w:rsidR="00000000" w:rsidRPr="00000000">
        <w:rPr>
          <w:rtl w:val="0"/>
        </w:rPr>
        <w:t xml:space="preserve">Apoyar campañas de promoción de la salud en instituciones preescolares, centros de ECD y escuelas primarias.</w:t>
      </w:r>
    </w:p>
    <w:p w:rsidR="00000000" w:rsidDel="00000000" w:rsidP="00000000" w:rsidRDefault="00000000" w:rsidRPr="00000000" w14:paraId="00000124">
      <w:pPr>
        <w:widowControl w:val="0"/>
        <w:spacing w:line="240" w:lineRule="auto"/>
        <w:rPr/>
      </w:pPr>
      <w:r w:rsidDel="00000000" w:rsidR="00000000" w:rsidRPr="00000000">
        <w:rPr>
          <w:rtl w:val="0"/>
        </w:rPr>
      </w:r>
    </w:p>
    <w:sectPr>
      <w:headerReference r:id="rId34" w:type="default"/>
      <w:footerReference r:id="rId35" w:type="default"/>
      <w:type w:val="nextPage"/>
      <w:pgSz w:h="16838" w:w="11906" w:orient="portrait"/>
      <w:pgMar w:bottom="863" w:top="863" w:left="863" w:right="863" w:header="431" w:footer="43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Mul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Muli" w:cs="Muli" w:eastAsia="Muli" w:hAnsi="Muli"/>
        <w:b w:val="0"/>
        <w:i w:val="0"/>
        <w:smallCaps w:val="0"/>
        <w:strike w:val="0"/>
        <w:color w:val="000000"/>
        <w:sz w:val="22"/>
        <w:szCs w:val="22"/>
        <w:u w:val="none"/>
        <w:shd w:fill="auto" w:val="clear"/>
        <w:vertAlign w:val="baseline"/>
      </w:rPr>
    </w:pPr>
    <w:r w:rsidDel="00000000" w:rsidR="00000000" w:rsidRPr="00000000">
      <w:rPr>
        <w:rtl w:val="0"/>
      </w:rPr>
    </w:r>
  </w:p>
</w:ftr>
</file>

<file path=word/footer1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5">
    <w:pPr>
      <w:tabs>
        <w:tab w:val="center" w:leader="none" w:pos="4680"/>
        <w:tab w:val="right" w:leader="none" w:pos="9360"/>
      </w:tabs>
      <w:spacing w:line="240" w:lineRule="auto"/>
      <w:rPr>
        <w:color w:val="666666"/>
      </w:rPr>
    </w:pPr>
    <w:r w:rsidDel="00000000" w:rsidR="00000000" w:rsidRPr="00000000">
      <w:rPr>
        <w:rtl w:val="0"/>
      </w:rPr>
    </w:r>
  </w:p>
</w:ftr>
</file>

<file path=word/footer1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6">
    <w:pPr>
      <w:tabs>
        <w:tab w:val="center" w:leader="none" w:pos="4680"/>
        <w:tab w:val="right" w:leader="none" w:pos="9360"/>
      </w:tabs>
      <w:spacing w:line="240" w:lineRule="auto"/>
      <w:rPr>
        <w:color w:val="666666"/>
      </w:rPr>
    </w:pPr>
    <w:r w:rsidDel="00000000" w:rsidR="00000000" w:rsidRPr="00000000">
      <w:rPr>
        <w:rtl w:val="0"/>
      </w:rPr>
    </w:r>
  </w:p>
</w:ftr>
</file>

<file path=word/footer1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7">
    <w:pPr>
      <w:tabs>
        <w:tab w:val="center" w:leader="none" w:pos="4680"/>
        <w:tab w:val="right" w:leader="none" w:pos="9360"/>
      </w:tabs>
      <w:spacing w:line="240" w:lineRule="auto"/>
      <w:rPr>
        <w:color w:val="666666"/>
      </w:rPr>
    </w:pPr>
    <w:r w:rsidDel="00000000" w:rsidR="00000000" w:rsidRPr="00000000">
      <w:rPr>
        <w:rtl w:val="0"/>
      </w:rPr>
    </w:r>
  </w:p>
</w:ftr>
</file>

<file path=word/footer1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8">
    <w:pPr>
      <w:tabs>
        <w:tab w:val="center" w:leader="none" w:pos="4680"/>
        <w:tab w:val="right" w:leader="none" w:pos="9360"/>
      </w:tabs>
      <w:spacing w:line="240" w:lineRule="auto"/>
      <w:rPr>
        <w:color w:val="666666"/>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D">
    <w:pPr>
      <w:pBdr>
        <w:top w:space="0" w:sz="0" w:val="nil"/>
        <w:left w:space="0" w:sz="0" w:val="nil"/>
        <w:bottom w:space="0" w:sz="0" w:val="nil"/>
        <w:right w:space="0" w:sz="0" w:val="nil"/>
        <w:between w:space="0" w:sz="0" w:val="nil"/>
      </w:pBdr>
      <w:tabs>
        <w:tab w:val="center" w:leader="none" w:pos="4680"/>
        <w:tab w:val="right" w:leader="none" w:pos="9360"/>
      </w:tabs>
      <w:spacing w:line="240" w:lineRule="auto"/>
      <w:rPr>
        <w:color w:val="666666"/>
        <w:sz w:val="20"/>
        <w:szCs w:val="2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E">
    <w:pPr>
      <w:rPr/>
    </w:pP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F">
    <w:pPr>
      <w:rPr/>
    </w:pPr>
    <w:r w:rsidDel="00000000" w:rsidR="00000000" w:rsidRPr="00000000">
      <w:rPr>
        <w:rtl w:val="0"/>
      </w:rPr>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0">
    <w:pPr>
      <w:tabs>
        <w:tab w:val="center" w:leader="none" w:pos="4680"/>
        <w:tab w:val="right" w:leader="none" w:pos="9360"/>
      </w:tabs>
      <w:spacing w:line="240" w:lineRule="auto"/>
      <w:rPr>
        <w:color w:val="666666"/>
        <w:sz w:val="20"/>
        <w:szCs w:val="20"/>
      </w:rPr>
    </w:pPr>
    <w:r w:rsidDel="00000000" w:rsidR="00000000" w:rsidRPr="00000000">
      <w:rPr>
        <w:rtl w:val="0"/>
      </w:rPr>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1">
    <w:pPr>
      <w:tabs>
        <w:tab w:val="center" w:leader="none" w:pos="4680"/>
        <w:tab w:val="right" w:leader="none" w:pos="9360"/>
      </w:tabs>
      <w:spacing w:line="240" w:lineRule="auto"/>
      <w:rPr>
        <w:color w:val="666666"/>
      </w:rPr>
    </w:pPr>
    <w:r w:rsidDel="00000000" w:rsidR="00000000" w:rsidRPr="00000000">
      <w:rPr>
        <w:rtl w:val="0"/>
      </w:rPr>
    </w:r>
  </w:p>
</w:ftr>
</file>

<file path=word/footer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2">
    <w:pPr>
      <w:tabs>
        <w:tab w:val="center" w:leader="none" w:pos="4680"/>
        <w:tab w:val="right" w:leader="none" w:pos="9360"/>
      </w:tabs>
      <w:spacing w:line="240" w:lineRule="auto"/>
      <w:rPr>
        <w:color w:val="666666"/>
      </w:rPr>
    </w:pPr>
    <w:r w:rsidDel="00000000" w:rsidR="00000000" w:rsidRPr="00000000">
      <w:rPr>
        <w:rtl w:val="0"/>
      </w:rPr>
    </w:r>
  </w:p>
</w:ftr>
</file>

<file path=word/footer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3">
    <w:pPr>
      <w:tabs>
        <w:tab w:val="center" w:leader="none" w:pos="4680"/>
        <w:tab w:val="right" w:leader="none" w:pos="9360"/>
      </w:tabs>
      <w:spacing w:line="240" w:lineRule="auto"/>
      <w:rPr>
        <w:color w:val="666666"/>
      </w:rPr>
    </w:pPr>
    <w:r w:rsidDel="00000000" w:rsidR="00000000" w:rsidRPr="00000000">
      <w:rPr>
        <w:rtl w:val="0"/>
      </w:rPr>
    </w:r>
  </w:p>
</w:ftr>
</file>

<file path=word/footer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4">
    <w:pPr>
      <w:tabs>
        <w:tab w:val="center" w:leader="none" w:pos="4680"/>
        <w:tab w:val="right" w:leader="none" w:pos="9360"/>
      </w:tabs>
      <w:spacing w:line="240" w:lineRule="auto"/>
      <w:rPr>
        <w:color w:val="666666"/>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21">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vertAlign w:val="superscript"/>
        </w:rPr>
      </w:pPr>
      <w:r w:rsidDel="00000000" w:rsidR="00000000" w:rsidRPr="00000000">
        <w:rPr>
          <w:rStyle w:val="FootnoteReference"/>
          <w:vertAlign w:val="superscript"/>
        </w:rPr>
        <w:footnoteRef/>
      </w:r>
      <w:r w:rsidDel="00000000" w:rsidR="00000000" w:rsidRPr="00000000">
        <w:rPr>
          <w:sz w:val="20"/>
          <w:szCs w:val="20"/>
          <w:vertAlign w:val="superscript"/>
          <w:rtl w:val="0"/>
        </w:rPr>
        <w:t xml:space="preserve"> </w:t>
      </w:r>
      <w:r w:rsidDel="00000000" w:rsidR="00000000" w:rsidRPr="00000000">
        <w:rPr>
          <w:sz w:val="18"/>
          <w:szCs w:val="18"/>
          <w:rtl w:val="0"/>
        </w:rPr>
        <w:t xml:space="preserve">Plan International. (2012). Early childhood care and development in emergencies: A programme guide. </w:t>
      </w:r>
      <w:hyperlink r:id="rId1">
        <w:r w:rsidDel="00000000" w:rsidR="00000000" w:rsidRPr="00000000">
          <w:rPr>
            <w:sz w:val="18"/>
            <w:szCs w:val="18"/>
            <w:u w:val="single"/>
            <w:rtl w:val="0"/>
          </w:rPr>
          <w:t xml:space="preserve">https://plan-international.org/publications/early-childhood-care-and-development-in-emergencies/</w:t>
        </w:r>
      </w:hyperlink>
      <w:r w:rsidDel="00000000" w:rsidR="00000000" w:rsidRPr="00000000">
        <w:rPr>
          <w:sz w:val="18"/>
          <w:szCs w:val="18"/>
          <w:rtl w:val="0"/>
        </w:rPr>
        <w:t xml:space="preserve"> </w:t>
      </w:r>
      <w:r w:rsidDel="00000000" w:rsidR="00000000" w:rsidRPr="00000000">
        <w:rPr>
          <w:rtl w:val="0"/>
        </w:rPr>
      </w:r>
    </w:p>
  </w:footnote>
  <w:footnote w:id="22">
    <w:p w:rsidR="00000000" w:rsidDel="00000000" w:rsidP="00000000" w:rsidRDefault="00000000" w:rsidRPr="00000000" w14:paraId="00000126">
      <w:pPr>
        <w:spacing w:line="240" w:lineRule="auto"/>
        <w:rPr>
          <w:sz w:val="20"/>
          <w:szCs w:val="20"/>
          <w:vertAlign w:val="superscript"/>
        </w:rPr>
      </w:pPr>
      <w:r w:rsidDel="00000000" w:rsidR="00000000" w:rsidRPr="00000000">
        <w:rPr>
          <w:rStyle w:val="FootnoteReference"/>
          <w:vertAlign w:val="superscript"/>
        </w:rPr>
        <w:footnoteRef/>
      </w:r>
      <w:r w:rsidDel="00000000" w:rsidR="00000000" w:rsidRPr="00000000">
        <w:rPr>
          <w:sz w:val="18"/>
          <w:szCs w:val="18"/>
          <w:rtl w:val="0"/>
        </w:rPr>
        <w:t xml:space="preserve">UNICEF. (2017). Programme Guidance for Early Childhood Development. </w:t>
      </w:r>
      <w:hyperlink r:id="rId2">
        <w:r w:rsidDel="00000000" w:rsidR="00000000" w:rsidRPr="00000000">
          <w:rPr>
            <w:sz w:val="18"/>
            <w:szCs w:val="18"/>
            <w:u w:val="single"/>
            <w:rtl w:val="0"/>
          </w:rPr>
          <w:t xml:space="preserve">https://www.unicef.org/documents/unicef-programme-guidance-early-childhood-development </w:t>
        </w:r>
      </w:hyperlink>
      <w:r w:rsidDel="00000000" w:rsidR="00000000" w:rsidRPr="00000000">
        <w:rPr>
          <w:rtl w:val="0"/>
        </w:rPr>
      </w:r>
    </w:p>
  </w:footnote>
  <w:footnote w:id="23">
    <w:p w:rsidR="00000000" w:rsidDel="00000000" w:rsidP="00000000" w:rsidRDefault="00000000" w:rsidRPr="00000000" w14:paraId="00000127">
      <w:pPr>
        <w:spacing w:line="240" w:lineRule="auto"/>
        <w:rPr>
          <w:sz w:val="20"/>
          <w:szCs w:val="20"/>
          <w:vertAlign w:val="superscript"/>
        </w:rPr>
      </w:pPr>
      <w:r w:rsidDel="00000000" w:rsidR="00000000" w:rsidRPr="00000000">
        <w:rPr>
          <w:rStyle w:val="FootnoteReference"/>
          <w:vertAlign w:val="superscript"/>
        </w:rPr>
        <w:footnoteRef/>
      </w:r>
      <w:r w:rsidDel="00000000" w:rsidR="00000000" w:rsidRPr="00000000">
        <w:rPr>
          <w:sz w:val="18"/>
          <w:szCs w:val="18"/>
          <w:rtl w:val="0"/>
        </w:rPr>
        <w:t xml:space="preserve"> The Alliance for Child Protection in Humanitarian Action. (n.d.). Key Considerations: Principles of Community-level Child Protection. </w:t>
      </w:r>
      <w:hyperlink r:id="rId3">
        <w:r w:rsidDel="00000000" w:rsidR="00000000" w:rsidRPr="00000000">
          <w:rPr>
            <w:sz w:val="18"/>
            <w:szCs w:val="18"/>
            <w:u w:val="single"/>
            <w:rtl w:val="0"/>
          </w:rPr>
          <w:t xml:space="preserve">https://www.alliancecpha.org/sites/default/files/technical/attachments/key_considerations_eng.pdf</w:t>
        </w:r>
      </w:hyperlink>
      <w:r w:rsidDel="00000000" w:rsidR="00000000" w:rsidRPr="00000000">
        <w:rPr>
          <w:rtl w:val="0"/>
        </w:rPr>
      </w:r>
    </w:p>
  </w:footnote>
  <w:footnote w:id="24">
    <w:p w:rsidR="00000000" w:rsidDel="00000000" w:rsidP="00000000" w:rsidRDefault="00000000" w:rsidRPr="00000000" w14:paraId="00000128">
      <w:pPr>
        <w:spacing w:line="240" w:lineRule="auto"/>
        <w:rPr>
          <w:sz w:val="18"/>
          <w:szCs w:val="18"/>
        </w:rPr>
      </w:pPr>
      <w:r w:rsidDel="00000000" w:rsidR="00000000" w:rsidRPr="00000000">
        <w:rPr>
          <w:rStyle w:val="FootnoteReference"/>
          <w:vertAlign w:val="superscript"/>
        </w:rPr>
        <w:footnoteRef/>
      </w:r>
      <w:r w:rsidDel="00000000" w:rsidR="00000000" w:rsidRPr="00000000">
        <w:rPr>
          <w:sz w:val="20"/>
          <w:szCs w:val="20"/>
          <w:vertAlign w:val="superscript"/>
          <w:rtl w:val="0"/>
        </w:rPr>
        <w:t xml:space="preserve"> </w:t>
      </w:r>
      <w:r w:rsidDel="00000000" w:rsidR="00000000" w:rsidRPr="00000000">
        <w:rPr>
          <w:sz w:val="18"/>
          <w:szCs w:val="18"/>
          <w:rtl w:val="0"/>
        </w:rPr>
        <w:t xml:space="preserve">UNICEF (2016). Nutrition - WASH Toolkit: Guide for Practical Joint Actions. </w:t>
      </w:r>
      <w:hyperlink r:id="rId4">
        <w:r w:rsidDel="00000000" w:rsidR="00000000" w:rsidRPr="00000000">
          <w:rPr>
            <w:sz w:val="18"/>
            <w:szCs w:val="18"/>
            <w:u w:val="single"/>
            <w:rtl w:val="0"/>
          </w:rPr>
          <w:t xml:space="preserve">https://www.unicef.org/eap/media/1181/file/Nutrition-WASH</w:t>
        </w:r>
      </w:hyperlink>
      <w:r w:rsidDel="00000000" w:rsidR="00000000" w:rsidRPr="00000000">
        <w:rPr>
          <w:rtl w:val="0"/>
        </w:rPr>
      </w:r>
    </w:p>
  </w:footnote>
  <w:footnote w:id="9">
    <w:p w:rsidR="00000000" w:rsidDel="00000000" w:rsidP="00000000" w:rsidRDefault="00000000" w:rsidRPr="00000000" w14:paraId="00000129">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ECDAN (n.d.) Gender Equality in Early Childhood. </w:t>
      </w:r>
      <w:hyperlink r:id="rId5">
        <w:r w:rsidDel="00000000" w:rsidR="00000000" w:rsidRPr="00000000">
          <w:rPr>
            <w:sz w:val="18"/>
            <w:szCs w:val="18"/>
            <w:u w:val="single"/>
            <w:rtl w:val="0"/>
          </w:rPr>
          <w:t xml:space="preserve">https://ecdan.org/gender-equality/</w:t>
        </w:r>
      </w:hyperlink>
      <w:r w:rsidDel="00000000" w:rsidR="00000000" w:rsidRPr="00000000">
        <w:rPr>
          <w:sz w:val="18"/>
          <w:szCs w:val="18"/>
          <w:rtl w:val="0"/>
        </w:rPr>
        <w:t xml:space="preserve"> </w:t>
      </w:r>
    </w:p>
  </w:footnote>
  <w:footnote w:id="10">
    <w:p w:rsidR="00000000" w:rsidDel="00000000" w:rsidP="00000000" w:rsidRDefault="00000000" w:rsidRPr="00000000" w14:paraId="0000012A">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UNICEF. (2022). UNICEF Fact Sheet: Children with Disabilities. </w:t>
      </w:r>
      <w:hyperlink r:id="rId6">
        <w:r w:rsidDel="00000000" w:rsidR="00000000" w:rsidRPr="00000000">
          <w:rPr>
            <w:sz w:val="18"/>
            <w:szCs w:val="18"/>
            <w:u w:val="single"/>
            <w:rtl w:val="0"/>
          </w:rPr>
          <w:t xml:space="preserve">https://www.unicef.org/reports/unicef-fact-sheet</w:t>
        </w:r>
      </w:hyperlink>
      <w:r w:rsidDel="00000000" w:rsidR="00000000" w:rsidRPr="00000000">
        <w:rPr>
          <w:sz w:val="18"/>
          <w:szCs w:val="18"/>
          <w:rtl w:val="0"/>
        </w:rPr>
        <w:t xml:space="preserve"> </w:t>
      </w:r>
    </w:p>
  </w:footnote>
  <w:footnote w:id="11">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WHO (2021). The life-course approach: from theory to practice: case stories from two small countries in Europe. </w:t>
      </w:r>
      <w:hyperlink r:id="rId7">
        <w:r w:rsidDel="00000000" w:rsidR="00000000" w:rsidRPr="00000000">
          <w:rPr>
            <w:sz w:val="18"/>
            <w:szCs w:val="18"/>
            <w:u w:val="single"/>
            <w:rtl w:val="0"/>
          </w:rPr>
          <w:t xml:space="preserve">https://www.who.int/europe/publications/i/item/9789289053266</w:t>
        </w:r>
      </w:hyperlink>
      <w:r w:rsidDel="00000000" w:rsidR="00000000" w:rsidRPr="00000000">
        <w:rPr>
          <w:rtl w:val="0"/>
        </w:rPr>
      </w:r>
    </w:p>
  </w:footnote>
  <w:footnote w:id="12">
    <w:p w:rsidR="00000000" w:rsidDel="00000000" w:rsidP="00000000" w:rsidRDefault="00000000" w:rsidRPr="00000000" w14:paraId="0000012C">
      <w:pPr>
        <w:spacing w:line="240" w:lineRule="auto"/>
        <w:rPr>
          <w:sz w:val="18"/>
          <w:szCs w:val="18"/>
        </w:rPr>
      </w:pPr>
      <w:r w:rsidDel="00000000" w:rsidR="00000000" w:rsidRPr="00000000">
        <w:rPr>
          <w:rStyle w:val="FootnoteReference"/>
          <w:vertAlign w:val="superscript"/>
        </w:rPr>
        <w:footnoteRef/>
      </w:r>
      <w:r w:rsidDel="00000000" w:rsidR="00000000" w:rsidRPr="00000000">
        <w:rPr>
          <w:sz w:val="20"/>
          <w:szCs w:val="20"/>
          <w:vertAlign w:val="superscript"/>
          <w:rtl w:val="0"/>
        </w:rPr>
        <w:t xml:space="preserve"> </w:t>
      </w:r>
      <w:r w:rsidDel="00000000" w:rsidR="00000000" w:rsidRPr="00000000">
        <w:rPr>
          <w:sz w:val="18"/>
          <w:szCs w:val="18"/>
          <w:rtl w:val="0"/>
        </w:rPr>
        <w:t xml:space="preserve">Plan International. (2018). Child-Centered Multi-Risk Assessments. A field guide and toolkit. </w:t>
      </w:r>
      <w:hyperlink r:id="rId8">
        <w:r w:rsidDel="00000000" w:rsidR="00000000" w:rsidRPr="00000000">
          <w:rPr>
            <w:sz w:val="18"/>
            <w:szCs w:val="18"/>
            <w:u w:val="single"/>
            <w:rtl w:val="0"/>
          </w:rPr>
          <w:t xml:space="preserve">https://plan-international.org/publications/multi-risk-assessment-for-children-in-disasters/</w:t>
        </w:r>
      </w:hyperlink>
      <w:r w:rsidDel="00000000" w:rsidR="00000000" w:rsidRPr="00000000">
        <w:rPr>
          <w:sz w:val="18"/>
          <w:szCs w:val="18"/>
          <w:rtl w:val="0"/>
        </w:rPr>
        <w:t xml:space="preserve"> </w:t>
      </w:r>
    </w:p>
  </w:footnote>
  <w:footnote w:id="13">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8"/>
          <w:szCs w:val="18"/>
          <w:vertAlign w:val="superscript"/>
        </w:rPr>
      </w:pPr>
      <w:r w:rsidDel="00000000" w:rsidR="00000000" w:rsidRPr="00000000">
        <w:rPr>
          <w:rStyle w:val="FootnoteReference"/>
          <w:vertAlign w:val="superscript"/>
        </w:rPr>
        <w:footnoteRef/>
      </w:r>
      <w:r w:rsidDel="00000000" w:rsidR="00000000" w:rsidRPr="00000000">
        <w:rPr>
          <w:sz w:val="18"/>
          <w:szCs w:val="18"/>
          <w:vertAlign w:val="superscript"/>
          <w:rtl w:val="0"/>
        </w:rPr>
        <w:t xml:space="preserve"> </w:t>
      </w:r>
      <w:r w:rsidDel="00000000" w:rsidR="00000000" w:rsidRPr="00000000">
        <w:rPr>
          <w:sz w:val="18"/>
          <w:szCs w:val="18"/>
          <w:rtl w:val="0"/>
        </w:rPr>
        <w:t xml:space="preserve">The Alliance for Child Protection in Humanitarian Action. (2020). Guidance Notes: Methods for Effective and Participatory Community Engagement  </w:t>
      </w:r>
      <w:hyperlink r:id="rId9">
        <w:r w:rsidDel="00000000" w:rsidR="00000000" w:rsidRPr="00000000">
          <w:rPr>
            <w:sz w:val="18"/>
            <w:szCs w:val="18"/>
            <w:u w:val="single"/>
            <w:rtl w:val="0"/>
          </w:rPr>
          <w:t xml:space="preserve">https://www.alliancecpha.org/sites/default/files/technical/attachments/guidance_notes_eng.pdf</w:t>
        </w:r>
      </w:hyperlink>
      <w:r w:rsidDel="00000000" w:rsidR="00000000" w:rsidRPr="00000000">
        <w:rPr>
          <w:rtl w:val="0"/>
        </w:rPr>
      </w:r>
    </w:p>
  </w:footnote>
  <w:footnote w:id="14">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8"/>
          <w:szCs w:val="18"/>
          <w:vertAlign w:val="superscript"/>
        </w:rPr>
      </w:pPr>
      <w:r w:rsidDel="00000000" w:rsidR="00000000" w:rsidRPr="00000000">
        <w:rPr>
          <w:rStyle w:val="FootnoteReference"/>
          <w:vertAlign w:val="superscript"/>
        </w:rPr>
        <w:footnoteRef/>
      </w:r>
      <w:r w:rsidDel="00000000" w:rsidR="00000000" w:rsidRPr="00000000">
        <w:rPr>
          <w:sz w:val="18"/>
          <w:szCs w:val="18"/>
          <w:vertAlign w:val="superscript"/>
          <w:rtl w:val="0"/>
        </w:rPr>
        <w:t xml:space="preserve"> </w:t>
      </w:r>
      <w:r w:rsidDel="00000000" w:rsidR="00000000" w:rsidRPr="00000000">
        <w:rPr>
          <w:sz w:val="18"/>
          <w:szCs w:val="18"/>
          <w:rtl w:val="0"/>
        </w:rPr>
        <w:t xml:space="preserve">UNICEF. (N.d.). Water, Sanitation and Hygiene (WASH). </w:t>
      </w:r>
      <w:hyperlink r:id="rId10">
        <w:r w:rsidDel="00000000" w:rsidR="00000000" w:rsidRPr="00000000">
          <w:rPr>
            <w:sz w:val="18"/>
            <w:szCs w:val="18"/>
            <w:u w:val="single"/>
            <w:rtl w:val="0"/>
          </w:rPr>
          <w:t xml:space="preserve">https://www.unicef.org/wash </w:t>
        </w:r>
      </w:hyperlink>
      <w:r w:rsidDel="00000000" w:rsidR="00000000" w:rsidRPr="00000000">
        <w:rPr>
          <w:rtl w:val="0"/>
        </w:rPr>
      </w:r>
    </w:p>
  </w:footnote>
  <w:footnote w:id="15">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vertAlign w:val="superscript"/>
        </w:rPr>
      </w:pPr>
      <w:r w:rsidDel="00000000" w:rsidR="00000000" w:rsidRPr="00000000">
        <w:rPr>
          <w:rStyle w:val="FootnoteReference"/>
          <w:vertAlign w:val="superscript"/>
        </w:rPr>
        <w:footnoteRef/>
      </w:r>
      <w:r w:rsidDel="00000000" w:rsidR="00000000" w:rsidRPr="00000000">
        <w:rPr>
          <w:sz w:val="20"/>
          <w:szCs w:val="20"/>
          <w:vertAlign w:val="superscript"/>
          <w:rtl w:val="0"/>
        </w:rPr>
        <w:t xml:space="preserve"> </w:t>
      </w:r>
      <w:r w:rsidDel="00000000" w:rsidR="00000000" w:rsidRPr="00000000">
        <w:rPr>
          <w:sz w:val="18"/>
          <w:szCs w:val="18"/>
          <w:rtl w:val="0"/>
        </w:rPr>
        <w:t xml:space="preserve">UNICEF. (2014). Early Childhood Development in Emergencies: Integrated programme guide. </w:t>
      </w:r>
      <w:hyperlink r:id="rId11">
        <w:r w:rsidDel="00000000" w:rsidR="00000000" w:rsidRPr="00000000">
          <w:rPr>
            <w:sz w:val="18"/>
            <w:szCs w:val="18"/>
            <w:u w:val="single"/>
            <w:rtl w:val="0"/>
          </w:rPr>
          <w:t xml:space="preserve">https://www.unicef.org/documents/early-childhood-development-emergencies</w:t>
        </w:r>
      </w:hyperlink>
      <w:r w:rsidDel="00000000" w:rsidR="00000000" w:rsidRPr="00000000">
        <w:rPr>
          <w:rtl w:val="0"/>
        </w:rPr>
      </w:r>
    </w:p>
  </w:footnote>
  <w:footnote w:id="16">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vertAlign w:val="superscript"/>
        </w:rPr>
      </w:pPr>
      <w:r w:rsidDel="00000000" w:rsidR="00000000" w:rsidRPr="00000000">
        <w:rPr>
          <w:rStyle w:val="FootnoteReference"/>
          <w:vertAlign w:val="superscript"/>
        </w:rPr>
        <w:footnoteRef/>
      </w:r>
      <w:r w:rsidDel="00000000" w:rsidR="00000000" w:rsidRPr="00000000">
        <w:rPr>
          <w:sz w:val="18"/>
          <w:szCs w:val="18"/>
          <w:vertAlign w:val="superscript"/>
          <w:rtl w:val="0"/>
        </w:rPr>
        <w:t xml:space="preserve"> </w:t>
      </w:r>
      <w:r w:rsidDel="00000000" w:rsidR="00000000" w:rsidRPr="00000000">
        <w:rPr>
          <w:sz w:val="18"/>
          <w:szCs w:val="18"/>
          <w:rtl w:val="0"/>
        </w:rPr>
        <w:t xml:space="preserve">A, G., Cg, K., A, M., A, T., M, K., &amp; C, L. (2022). Economic evaluation of an early childhood development center-based agriculture and nutrition intervention in Malawi. Food security, 14(1), 67–80. </w:t>
      </w:r>
      <w:hyperlink r:id="rId12">
        <w:r w:rsidDel="00000000" w:rsidR="00000000" w:rsidRPr="00000000">
          <w:rPr>
            <w:sz w:val="18"/>
            <w:szCs w:val="18"/>
            <w:u w:val="single"/>
            <w:rtl w:val="0"/>
          </w:rPr>
          <w:t xml:space="preserve">https://doi.org/10.1007/s12571-021-01203-6 </w:t>
        </w:r>
      </w:hyperlink>
      <w:r w:rsidDel="00000000" w:rsidR="00000000" w:rsidRPr="00000000">
        <w:rPr>
          <w:rtl w:val="0"/>
        </w:rPr>
      </w:r>
    </w:p>
  </w:footnote>
  <w:footnote w:id="17">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superscript"/>
        </w:rPr>
      </w:pPr>
      <w:r w:rsidDel="00000000" w:rsidR="00000000" w:rsidRPr="00000000">
        <w:rPr>
          <w:rStyle w:val="FootnoteReference"/>
          <w:vertAlign w:val="superscript"/>
        </w:rPr>
        <w:footnoteRef/>
      </w:r>
      <w:r w:rsidDel="00000000" w:rsidR="00000000" w:rsidRPr="00000000">
        <w:rPr>
          <w:sz w:val="20"/>
          <w:szCs w:val="20"/>
          <w:vertAlign w:val="superscript"/>
          <w:rtl w:val="0"/>
        </w:rPr>
        <w:t xml:space="preserve"> </w:t>
      </w:r>
      <w:r w:rsidDel="00000000" w:rsidR="00000000" w:rsidRPr="00000000">
        <w:rPr>
          <w:sz w:val="18"/>
          <w:szCs w:val="18"/>
          <w:rtl w:val="0"/>
        </w:rPr>
        <w:t xml:space="preserve">Right to Play. (N.d.) Our Impact. Right to Play. </w:t>
      </w:r>
      <w:hyperlink r:id="rId13">
        <w:r w:rsidDel="00000000" w:rsidR="00000000" w:rsidRPr="00000000">
          <w:rPr>
            <w:sz w:val="18"/>
            <w:szCs w:val="18"/>
            <w:u w:val="single"/>
            <w:rtl w:val="0"/>
          </w:rPr>
          <w:t xml:space="preserve">https://righttoplay.com/en/impact/</w:t>
        </w:r>
      </w:hyperlink>
      <w:r w:rsidDel="00000000" w:rsidR="00000000" w:rsidRPr="00000000">
        <w:rPr>
          <w:sz w:val="18"/>
          <w:szCs w:val="18"/>
          <w:rtl w:val="0"/>
        </w:rPr>
        <w:t xml:space="preserve">.</w:t>
      </w:r>
      <w:r w:rsidDel="00000000" w:rsidR="00000000" w:rsidRPr="00000000">
        <w:rPr>
          <w:rtl w:val="0"/>
        </w:rPr>
      </w:r>
    </w:p>
  </w:footnote>
  <w:footnote w:id="18">
    <w:p w:rsidR="00000000" w:rsidDel="00000000" w:rsidP="00000000" w:rsidRDefault="00000000" w:rsidRPr="00000000" w14:paraId="00000132">
      <w:pPr>
        <w:spacing w:line="240" w:lineRule="auto"/>
        <w:rPr>
          <w:sz w:val="20"/>
          <w:szCs w:val="20"/>
          <w:vertAlign w:val="superscript"/>
        </w:rPr>
      </w:pPr>
      <w:r w:rsidDel="00000000" w:rsidR="00000000" w:rsidRPr="00000000">
        <w:rPr>
          <w:rStyle w:val="FootnoteReference"/>
          <w:vertAlign w:val="superscript"/>
        </w:rPr>
        <w:footnoteRef/>
      </w:r>
      <w:r w:rsidDel="00000000" w:rsidR="00000000" w:rsidRPr="00000000">
        <w:rPr>
          <w:sz w:val="18"/>
          <w:szCs w:val="18"/>
          <w:rtl w:val="0"/>
        </w:rPr>
        <w:t xml:space="preserve"> International Play Association. (2017). Access to Play for Children in Situations of Crisis: Play: rights and practice: A toolkit for staff, managers and policy makers. </w:t>
      </w:r>
      <w:hyperlink r:id="rId14">
        <w:r w:rsidDel="00000000" w:rsidR="00000000" w:rsidRPr="00000000">
          <w:rPr>
            <w:sz w:val="18"/>
            <w:szCs w:val="18"/>
            <w:u w:val="single"/>
            <w:rtl w:val="0"/>
          </w:rPr>
          <w:t xml:space="preserve">https://ipaworld.org/what-we-do/access-to-play-in-crisis/</w:t>
        </w:r>
      </w:hyperlink>
      <w:r w:rsidDel="00000000" w:rsidR="00000000" w:rsidRPr="00000000">
        <w:rPr>
          <w:sz w:val="18"/>
          <w:szCs w:val="18"/>
          <w:rtl w:val="0"/>
        </w:rPr>
        <w:t xml:space="preserve"> </w:t>
      </w:r>
      <w:r w:rsidDel="00000000" w:rsidR="00000000" w:rsidRPr="00000000">
        <w:rPr>
          <w:rtl w:val="0"/>
        </w:rPr>
      </w:r>
    </w:p>
  </w:footnote>
  <w:footnote w:id="0">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vertAlign w:val="superscript"/>
        </w:rPr>
      </w:pPr>
      <w:r w:rsidDel="00000000" w:rsidR="00000000" w:rsidRPr="00000000">
        <w:rPr>
          <w:rStyle w:val="FootnoteReference"/>
          <w:vertAlign w:val="superscript"/>
        </w:rPr>
        <w:footnoteRef/>
      </w:r>
      <w:r w:rsidDel="00000000" w:rsidR="00000000" w:rsidRPr="00000000">
        <w:rPr>
          <w:sz w:val="18"/>
          <w:szCs w:val="18"/>
          <w:rtl w:val="0"/>
        </w:rPr>
        <w:t xml:space="preserve"> Plan International. (2012). Early childhood care and development in emergencies: A programme guide. </w:t>
      </w:r>
      <w:hyperlink r:id="rId15">
        <w:r w:rsidDel="00000000" w:rsidR="00000000" w:rsidRPr="00000000">
          <w:rPr>
            <w:sz w:val="18"/>
            <w:szCs w:val="18"/>
            <w:u w:val="single"/>
            <w:rtl w:val="0"/>
          </w:rPr>
          <w:t xml:space="preserve">https://plan-international.org/publications/early-childhood-care-and-development-in-emergencies/</w:t>
        </w:r>
      </w:hyperlink>
      <w:r w:rsidDel="00000000" w:rsidR="00000000" w:rsidRPr="00000000">
        <w:rPr>
          <w:sz w:val="18"/>
          <w:szCs w:val="18"/>
          <w:rtl w:val="0"/>
        </w:rPr>
        <w:t xml:space="preserve"> </w:t>
      </w:r>
      <w:r w:rsidDel="00000000" w:rsidR="00000000" w:rsidRPr="00000000">
        <w:rPr>
          <w:rtl w:val="0"/>
        </w:rPr>
      </w:r>
    </w:p>
  </w:footnote>
  <w:footnote w:id="1">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vertAlign w:val="superscript"/>
        </w:rPr>
      </w:pPr>
      <w:r w:rsidDel="00000000" w:rsidR="00000000" w:rsidRPr="00000000">
        <w:rPr>
          <w:rStyle w:val="FootnoteReference"/>
          <w:vertAlign w:val="superscript"/>
        </w:rPr>
        <w:footnoteRef/>
      </w:r>
      <w:r w:rsidDel="00000000" w:rsidR="00000000" w:rsidRPr="00000000">
        <w:rPr>
          <w:sz w:val="18"/>
          <w:szCs w:val="18"/>
          <w:rtl w:val="0"/>
        </w:rPr>
        <w:t xml:space="preserve"> IDELA Network. (2015). International Development and Early Learning Assessment Technical Working Paper. </w:t>
      </w:r>
      <w:hyperlink r:id="rId16">
        <w:r w:rsidDel="00000000" w:rsidR="00000000" w:rsidRPr="00000000">
          <w:rPr>
            <w:sz w:val="18"/>
            <w:szCs w:val="18"/>
            <w:u w:val="single"/>
            <w:rtl w:val="0"/>
          </w:rPr>
          <w:t xml:space="preserve">https://idela-network.org/resource/international-development-and-early-learning-assessment-technical-working-paper/</w:t>
        </w:r>
      </w:hyperlink>
      <w:r w:rsidDel="00000000" w:rsidR="00000000" w:rsidRPr="00000000">
        <w:rPr>
          <w:sz w:val="18"/>
          <w:szCs w:val="18"/>
          <w:rtl w:val="0"/>
        </w:rPr>
        <w:t xml:space="preserve"> </w:t>
      </w:r>
      <w:r w:rsidDel="00000000" w:rsidR="00000000" w:rsidRPr="00000000">
        <w:rPr>
          <w:rtl w:val="0"/>
        </w:rPr>
      </w:r>
    </w:p>
  </w:footnote>
  <w:footnote w:id="2">
    <w:p w:rsidR="00000000" w:rsidDel="00000000" w:rsidP="00000000" w:rsidRDefault="00000000" w:rsidRPr="00000000" w14:paraId="00000135">
      <w:pPr>
        <w:spacing w:line="240" w:lineRule="auto"/>
        <w:rPr>
          <w:vertAlign w:val="superscript"/>
        </w:rPr>
      </w:pPr>
      <w:r w:rsidDel="00000000" w:rsidR="00000000" w:rsidRPr="00000000">
        <w:rPr>
          <w:rStyle w:val="FootnoteReference"/>
          <w:vertAlign w:val="superscript"/>
        </w:rPr>
        <w:footnoteRef/>
      </w:r>
      <w:r w:rsidDel="00000000" w:rsidR="00000000" w:rsidRPr="00000000">
        <w:rPr>
          <w:sz w:val="18"/>
          <w:szCs w:val="18"/>
          <w:rtl w:val="0"/>
        </w:rPr>
        <w:t xml:space="preserve"> Save the Children. (2015). IDELA. </w:t>
      </w:r>
      <w:hyperlink r:id="rId17">
        <w:r w:rsidDel="00000000" w:rsidR="00000000" w:rsidRPr="00000000">
          <w:rPr>
            <w:sz w:val="18"/>
            <w:szCs w:val="18"/>
            <w:u w:val="single"/>
            <w:rtl w:val="0"/>
          </w:rPr>
          <w:t xml:space="preserve">https://idela-network.org/</w:t>
        </w:r>
      </w:hyperlink>
      <w:r w:rsidDel="00000000" w:rsidR="00000000" w:rsidRPr="00000000">
        <w:rPr>
          <w:rtl w:val="0"/>
        </w:rPr>
      </w:r>
    </w:p>
  </w:footnote>
  <w:footnote w:id="3">
    <w:p w:rsidR="00000000" w:rsidDel="00000000" w:rsidP="00000000" w:rsidRDefault="00000000" w:rsidRPr="00000000" w14:paraId="00000136">
      <w:pPr>
        <w:spacing w:line="240" w:lineRule="auto"/>
        <w:rPr>
          <w:vertAlign w:val="superscript"/>
        </w:rPr>
      </w:pPr>
      <w:r w:rsidDel="00000000" w:rsidR="00000000" w:rsidRPr="00000000">
        <w:rPr>
          <w:rStyle w:val="FootnoteReference"/>
          <w:vertAlign w:val="superscript"/>
        </w:rPr>
        <w:footnoteRef/>
      </w:r>
      <w:r w:rsidDel="00000000" w:rsidR="00000000" w:rsidRPr="00000000">
        <w:rPr>
          <w:sz w:val="18"/>
          <w:szCs w:val="18"/>
          <w:rtl w:val="0"/>
        </w:rPr>
        <w:t xml:space="preserve"> Plan International. (2012). Early childhood care and development in emergencies: A programme guide. </w:t>
      </w:r>
      <w:hyperlink r:id="rId18">
        <w:r w:rsidDel="00000000" w:rsidR="00000000" w:rsidRPr="00000000">
          <w:rPr>
            <w:sz w:val="18"/>
            <w:szCs w:val="18"/>
            <w:u w:val="single"/>
            <w:rtl w:val="0"/>
          </w:rPr>
          <w:t xml:space="preserve">https://plan-international.org/publications/early-childhood-care-and-development-in-emergencies/</w:t>
        </w:r>
      </w:hyperlink>
      <w:r w:rsidDel="00000000" w:rsidR="00000000" w:rsidRPr="00000000">
        <w:rPr>
          <w:sz w:val="18"/>
          <w:szCs w:val="18"/>
          <w:rtl w:val="0"/>
        </w:rPr>
        <w:t xml:space="preserve"> </w:t>
      </w:r>
      <w:r w:rsidDel="00000000" w:rsidR="00000000" w:rsidRPr="00000000">
        <w:rPr>
          <w:rtl w:val="0"/>
        </w:rPr>
      </w:r>
    </w:p>
  </w:footnote>
  <w:footnote w:id="4">
    <w:p w:rsidR="00000000" w:rsidDel="00000000" w:rsidP="00000000" w:rsidRDefault="00000000" w:rsidRPr="00000000" w14:paraId="00000137">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The Alliance for Child Protection in Humanitarian Action. (n.d.). Key Considerations: Principles of Community-level Child Protection. </w:t>
      </w:r>
      <w:hyperlink r:id="rId19">
        <w:r w:rsidDel="00000000" w:rsidR="00000000" w:rsidRPr="00000000">
          <w:rPr>
            <w:sz w:val="18"/>
            <w:szCs w:val="18"/>
            <w:u w:val="single"/>
            <w:rtl w:val="0"/>
          </w:rPr>
          <w:t xml:space="preserve">https://www.alliancecpha.org/sites/default/files/technical/attachments/key_considerations_eng.pdf</w:t>
        </w:r>
      </w:hyperlink>
      <w:r w:rsidDel="00000000" w:rsidR="00000000" w:rsidRPr="00000000">
        <w:rPr>
          <w:rtl w:val="0"/>
        </w:rPr>
      </w:r>
    </w:p>
  </w:footnote>
  <w:footnote w:id="5">
    <w:p w:rsidR="00000000" w:rsidDel="00000000" w:rsidP="00000000" w:rsidRDefault="00000000" w:rsidRPr="00000000" w14:paraId="00000138">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The Alliance for Child Protection in Humanitarian Action. (2020). Guidance Notes: Methods for Effective and Participatory Community Engagement  </w:t>
      </w:r>
      <w:hyperlink r:id="rId20">
        <w:r w:rsidDel="00000000" w:rsidR="00000000" w:rsidRPr="00000000">
          <w:rPr>
            <w:sz w:val="18"/>
            <w:szCs w:val="18"/>
            <w:u w:val="single"/>
            <w:rtl w:val="0"/>
          </w:rPr>
          <w:t xml:space="preserve">https://alliancecpha.org/en/child-protection-online-library/reflective-field-guide-community-level-approaches-child-protection</w:t>
        </w:r>
      </w:hyperlink>
      <w:r w:rsidDel="00000000" w:rsidR="00000000" w:rsidRPr="00000000">
        <w:rPr>
          <w:sz w:val="18"/>
          <w:szCs w:val="18"/>
          <w:rtl w:val="0"/>
        </w:rPr>
        <w:t xml:space="preserve"> </w:t>
      </w:r>
      <w:r w:rsidDel="00000000" w:rsidR="00000000" w:rsidRPr="00000000">
        <w:rPr>
          <w:rtl w:val="0"/>
        </w:rPr>
      </w:r>
    </w:p>
  </w:footnote>
  <w:footnote w:id="6">
    <w:p w:rsidR="00000000" w:rsidDel="00000000" w:rsidP="00000000" w:rsidRDefault="00000000" w:rsidRPr="00000000" w14:paraId="00000139">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Red Interagencial para la Educación en Situaciones de Emergencia (INEE) y la Alianza para la Protección de la Niñez y la Adolescencia en la Acción Humanitaria (2022). Apoyo a los programas integrados de protección de la niñez y educación en la acción humanitaria. </w:t>
      </w:r>
      <w:hyperlink r:id="rId21">
        <w:r w:rsidDel="00000000" w:rsidR="00000000" w:rsidRPr="00000000">
          <w:rPr>
            <w:sz w:val="18"/>
            <w:szCs w:val="18"/>
            <w:u w:val="single"/>
            <w:rtl w:val="0"/>
          </w:rPr>
          <w:t xml:space="preserve">https://inee.org/es/recursos/apoyo-los-programas-integrados-de-proteccion-de-la-ninez-y-educacion-en-la-accion </w:t>
        </w:r>
      </w:hyperlink>
      <w:r w:rsidDel="00000000" w:rsidR="00000000" w:rsidRPr="00000000">
        <w:rPr>
          <w:rtl w:val="0"/>
        </w:rPr>
      </w:r>
    </w:p>
  </w:footnote>
  <w:footnote w:id="7">
    <w:p w:rsidR="00000000" w:rsidDel="00000000" w:rsidP="00000000" w:rsidRDefault="00000000" w:rsidRPr="00000000" w14:paraId="0000013A">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Cuidados cariñosos para el desarrollo de la primera infancia. Organización Mundial de la Salud (OMS). (2018). Cuidados cariñosos para el desarrollo de la primera infancia. </w:t>
      </w:r>
      <w:hyperlink r:id="rId22">
        <w:r w:rsidDel="00000000" w:rsidR="00000000" w:rsidRPr="00000000">
          <w:rPr>
            <w:sz w:val="18"/>
            <w:szCs w:val="18"/>
            <w:u w:val="single"/>
            <w:rtl w:val="0"/>
          </w:rPr>
          <w:t xml:space="preserve">https://nurturing-care.org/</w:t>
        </w:r>
      </w:hyperlink>
      <w:r w:rsidDel="00000000" w:rsidR="00000000" w:rsidRPr="00000000">
        <w:rPr>
          <w:sz w:val="18"/>
          <w:szCs w:val="18"/>
          <w:u w:val="single"/>
          <w:rtl w:val="0"/>
        </w:rPr>
        <w:t xml:space="preserve"> </w:t>
      </w:r>
      <w:r w:rsidDel="00000000" w:rsidR="00000000" w:rsidRPr="00000000">
        <w:rPr>
          <w:rtl w:val="0"/>
        </w:rPr>
      </w:r>
    </w:p>
  </w:footnote>
  <w:footnote w:id="8">
    <w:p w:rsidR="00000000" w:rsidDel="00000000" w:rsidP="00000000" w:rsidRDefault="00000000" w:rsidRPr="00000000" w14:paraId="0000013B">
      <w:pPr>
        <w:spacing w:line="240" w:lineRule="auto"/>
        <w:rPr>
          <w:vertAlign w:val="superscript"/>
        </w:rPr>
      </w:pPr>
      <w:r w:rsidDel="00000000" w:rsidR="00000000" w:rsidRPr="00000000">
        <w:rPr>
          <w:rStyle w:val="FootnoteReference"/>
          <w:vertAlign w:val="superscript"/>
        </w:rPr>
        <w:footnoteRef/>
      </w:r>
      <w:r w:rsidDel="00000000" w:rsidR="00000000" w:rsidRPr="00000000">
        <w:rPr>
          <w:sz w:val="18"/>
          <w:szCs w:val="18"/>
          <w:rtl w:val="0"/>
        </w:rPr>
        <w:t xml:space="preserve"> UNICEF (n.d.). A child rights-based approach. </w:t>
      </w:r>
      <w:hyperlink r:id="rId23">
        <w:r w:rsidDel="00000000" w:rsidR="00000000" w:rsidRPr="00000000">
          <w:rPr>
            <w:sz w:val="18"/>
            <w:szCs w:val="18"/>
            <w:u w:val="single"/>
            <w:rtl w:val="0"/>
          </w:rPr>
          <w:t xml:space="preserve">https://www.unicef.org.uk/child-friendly-cities/crba/</w:t>
        </w:r>
      </w:hyperlink>
      <w:r w:rsidDel="00000000" w:rsidR="00000000" w:rsidRPr="00000000">
        <w:rPr>
          <w:rtl w:val="0"/>
        </w:rPr>
      </w:r>
    </w:p>
  </w:footnote>
  <w:footnote w:id="19">
    <w:p w:rsidR="00000000" w:rsidDel="00000000" w:rsidP="00000000" w:rsidRDefault="00000000" w:rsidRPr="00000000" w14:paraId="0000013C">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vertAlign w:val="superscript"/>
          <w:rtl w:val="0"/>
        </w:rPr>
        <w:t xml:space="preserve"> </w:t>
      </w:r>
      <w:r w:rsidDel="00000000" w:rsidR="00000000" w:rsidRPr="00000000">
        <w:rPr>
          <w:sz w:val="18"/>
          <w:szCs w:val="18"/>
          <w:rtl w:val="0"/>
        </w:rPr>
        <w:t xml:space="preserve">UNICEF. (2010). Early Childhood Development Kit Activity Guide.  </w:t>
      </w:r>
      <w:hyperlink r:id="rId24">
        <w:r w:rsidDel="00000000" w:rsidR="00000000" w:rsidRPr="00000000">
          <w:rPr>
            <w:sz w:val="18"/>
            <w:szCs w:val="18"/>
            <w:u w:val="single"/>
            <w:rtl w:val="0"/>
          </w:rPr>
          <w:t xml:space="preserve">https://inee.org/resources/early-childhood-development-kit-activity-guide</w:t>
        </w:r>
      </w:hyperlink>
      <w:r w:rsidDel="00000000" w:rsidR="00000000" w:rsidRPr="00000000">
        <w:rPr>
          <w:sz w:val="18"/>
          <w:szCs w:val="18"/>
          <w:rtl w:val="0"/>
        </w:rPr>
        <w:t xml:space="preserve"> </w:t>
      </w:r>
      <w:r w:rsidDel="00000000" w:rsidR="00000000" w:rsidRPr="00000000">
        <w:rPr>
          <w:rtl w:val="0"/>
        </w:rPr>
      </w:r>
    </w:p>
  </w:footnote>
  <w:footnote w:id="20">
    <w:p w:rsidR="00000000" w:rsidDel="00000000" w:rsidP="00000000" w:rsidRDefault="00000000" w:rsidRPr="00000000" w14:paraId="0000013D">
      <w:pPr>
        <w:spacing w:line="240" w:lineRule="auto"/>
        <w:rPr>
          <w:sz w:val="18"/>
          <w:szCs w:val="18"/>
        </w:rPr>
      </w:pPr>
      <w:r w:rsidDel="00000000" w:rsidR="00000000" w:rsidRPr="00000000">
        <w:rPr>
          <w:rStyle w:val="FootnoteReference"/>
          <w:vertAlign w:val="superscript"/>
        </w:rPr>
        <w:footnoteRef/>
      </w:r>
      <w:r w:rsidDel="00000000" w:rsidR="00000000" w:rsidRPr="00000000">
        <w:rPr>
          <w:sz w:val="20"/>
          <w:szCs w:val="20"/>
          <w:vertAlign w:val="superscript"/>
          <w:rtl w:val="0"/>
        </w:rPr>
        <w:t xml:space="preserve"> </w:t>
      </w:r>
      <w:r w:rsidDel="00000000" w:rsidR="00000000" w:rsidRPr="00000000">
        <w:rPr>
          <w:sz w:val="18"/>
          <w:szCs w:val="18"/>
          <w:rtl w:val="0"/>
        </w:rPr>
        <w:t xml:space="preserve">UNICEF. (2014). Early Childhood Development in Emergencies: Integrated programme guide. </w:t>
      </w:r>
      <w:hyperlink r:id="rId25">
        <w:r w:rsidDel="00000000" w:rsidR="00000000" w:rsidRPr="00000000">
          <w:rPr>
            <w:sz w:val="18"/>
            <w:szCs w:val="18"/>
            <w:u w:val="single"/>
            <w:rtl w:val="0"/>
          </w:rPr>
          <w:t xml:space="preserve">https://www.unicef.org/documents/early-childhood-development-emergencies</w:t>
        </w:r>
      </w:hyperlink>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Muli" w:cs="Muli" w:eastAsia="Muli" w:hAnsi="Muli"/>
        <w:b w:val="0"/>
        <w:i w:val="0"/>
        <w:smallCaps w:val="0"/>
        <w:strike w:val="0"/>
        <w:color w:val="000000"/>
        <w:sz w:val="22"/>
        <w:szCs w:val="22"/>
        <w:u w:val="none"/>
        <w:shd w:fill="auto" w:val="clear"/>
        <w:vertAlign w:val="baseline"/>
      </w:rPr>
    </w:pPr>
    <w:r w:rsidDel="00000000" w:rsidR="00000000" w:rsidRPr="00000000">
      <w:rPr>
        <w:rtl w:val="0"/>
      </w:rPr>
    </w:r>
  </w:p>
</w:hdr>
</file>

<file path=word/header10.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8">
    <w:pPr>
      <w:tabs>
        <w:tab w:val="center" w:leader="none" w:pos="4680"/>
        <w:tab w:val="right" w:leader="none" w:pos="9360"/>
      </w:tabs>
      <w:spacing w:line="240" w:lineRule="auto"/>
      <w:jc w:val="right"/>
      <w:rPr>
        <w:color w:val="434343"/>
        <w:sz w:val="20"/>
        <w:szCs w:val="20"/>
      </w:rPr>
    </w:pPr>
    <w:r w:rsidDel="00000000" w:rsidR="00000000" w:rsidRPr="00000000">
      <w:rPr>
        <w:color w:val="434343"/>
        <w:sz w:val="20"/>
        <w:szCs w:val="20"/>
        <w:rtl w:val="0"/>
      </w:rPr>
      <w:t xml:space="preserve">Hoja de trabajo 7</w:t>
    </w:r>
  </w:p>
</w:hdr>
</file>

<file path=word/header1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9">
    <w:pPr>
      <w:tabs>
        <w:tab w:val="center" w:leader="none" w:pos="4680"/>
        <w:tab w:val="right" w:leader="none" w:pos="9360"/>
      </w:tabs>
      <w:spacing w:line="240" w:lineRule="auto"/>
      <w:jc w:val="right"/>
      <w:rPr>
        <w:color w:val="434343"/>
        <w:sz w:val="20"/>
        <w:szCs w:val="20"/>
      </w:rPr>
    </w:pPr>
    <w:r w:rsidDel="00000000" w:rsidR="00000000" w:rsidRPr="00000000">
      <w:rPr>
        <w:color w:val="434343"/>
        <w:sz w:val="20"/>
        <w:szCs w:val="20"/>
        <w:rtl w:val="0"/>
      </w:rPr>
      <w:t xml:space="preserve">Hoja de trabajo 8</w:t>
    </w:r>
  </w:p>
</w:hdr>
</file>

<file path=word/header1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A">
    <w:pPr>
      <w:tabs>
        <w:tab w:val="center" w:leader="none" w:pos="4680"/>
        <w:tab w:val="right" w:leader="none" w:pos="9360"/>
      </w:tabs>
      <w:spacing w:line="240" w:lineRule="auto"/>
      <w:jc w:val="right"/>
      <w:rPr>
        <w:color w:val="434343"/>
        <w:sz w:val="20"/>
        <w:szCs w:val="20"/>
      </w:rPr>
    </w:pPr>
    <w:r w:rsidDel="00000000" w:rsidR="00000000" w:rsidRPr="00000000">
      <w:rPr>
        <w:color w:val="434343"/>
        <w:sz w:val="20"/>
        <w:szCs w:val="20"/>
        <w:rtl w:val="0"/>
      </w:rPr>
      <w:t xml:space="preserve">Hoja de trabajo 9</w:t>
    </w:r>
  </w:p>
</w:hdr>
</file>

<file path=word/header1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B">
    <w:pPr>
      <w:tabs>
        <w:tab w:val="center" w:leader="none" w:pos="4680"/>
        <w:tab w:val="right" w:leader="none" w:pos="9360"/>
      </w:tabs>
      <w:spacing w:line="240" w:lineRule="auto"/>
      <w:jc w:val="right"/>
      <w:rPr>
        <w:color w:val="434343"/>
        <w:sz w:val="20"/>
        <w:szCs w:val="20"/>
      </w:rPr>
    </w:pPr>
    <w:r w:rsidDel="00000000" w:rsidR="00000000" w:rsidRPr="00000000">
      <w:rPr>
        <w:color w:val="434343"/>
        <w:sz w:val="20"/>
        <w:szCs w:val="20"/>
        <w:rtl w:val="0"/>
      </w:rPr>
      <w:t xml:space="preserve">Hoja de trabajo 10</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F">
    <w:pPr>
      <w:jc w:val="right"/>
      <w:rPr>
        <w:color w:val="666666"/>
        <w:sz w:val="20"/>
        <w:szCs w:val="20"/>
      </w:rPr>
    </w:pPr>
    <w:r w:rsidDel="00000000" w:rsidR="00000000" w:rsidRPr="00000000">
      <w:rPr>
        <w:color w:val="666666"/>
        <w:sz w:val="20"/>
        <w:szCs w:val="20"/>
        <w:rtl w:val="0"/>
      </w:rPr>
      <w:t xml:space="preserve">Hoja de trabajo 4</w:t>
    </w:r>
  </w:p>
  <w:p w:rsidR="00000000" w:rsidDel="00000000" w:rsidP="00000000" w:rsidRDefault="00000000" w:rsidRPr="00000000" w14:paraId="00000140">
    <w:pPr>
      <w:jc w:val="right"/>
      <w:rPr/>
    </w:pPr>
    <w:r w:rsidDel="00000000" w:rsidR="00000000" w:rsidRPr="00000000">
      <w:pict>
        <v:rect style="width:0.0pt;height:1.5pt" o:hr="t" o:hrstd="t" o:hralign="center" fillcolor="#A0A0A0" stroked="f"/>
      </w:pic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1">
    <w:pPr>
      <w:rPr/>
    </w:pP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2">
    <w:pPr>
      <w:tabs>
        <w:tab w:val="center" w:leader="none" w:pos="4680"/>
        <w:tab w:val="right" w:leader="none" w:pos="9360"/>
      </w:tabs>
      <w:spacing w:line="240" w:lineRule="auto"/>
      <w:jc w:val="right"/>
      <w:rPr>
        <w:color w:val="434343"/>
        <w:sz w:val="20"/>
        <w:szCs w:val="20"/>
      </w:rPr>
    </w:pPr>
    <w:r w:rsidDel="00000000" w:rsidR="00000000" w:rsidRPr="00000000">
      <w:rPr>
        <w:color w:val="434343"/>
        <w:sz w:val="20"/>
        <w:szCs w:val="20"/>
        <w:rtl w:val="0"/>
      </w:rPr>
      <w:t xml:space="preserve">Hoja de trabajo 1 </w:t>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3">
    <w:pPr>
      <w:tabs>
        <w:tab w:val="center" w:leader="none" w:pos="4680"/>
        <w:tab w:val="right" w:leader="none" w:pos="9360"/>
      </w:tabs>
      <w:spacing w:line="240" w:lineRule="auto"/>
      <w:jc w:val="right"/>
      <w:rPr>
        <w:color w:val="434343"/>
        <w:sz w:val="20"/>
        <w:szCs w:val="20"/>
      </w:rPr>
    </w:pPr>
    <w:r w:rsidDel="00000000" w:rsidR="00000000" w:rsidRPr="00000000">
      <w:rPr>
        <w:color w:val="434343"/>
        <w:sz w:val="20"/>
        <w:szCs w:val="20"/>
        <w:rtl w:val="0"/>
      </w:rPr>
      <w:t xml:space="preserve">Hoja de trabajo 2</w:t>
    </w:r>
  </w:p>
</w:hdr>
</file>

<file path=word/header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4">
    <w:pPr>
      <w:tabs>
        <w:tab w:val="center" w:leader="none" w:pos="4680"/>
        <w:tab w:val="right" w:leader="none" w:pos="9360"/>
      </w:tabs>
      <w:spacing w:line="240" w:lineRule="auto"/>
      <w:jc w:val="right"/>
      <w:rPr>
        <w:color w:val="434343"/>
        <w:sz w:val="20"/>
        <w:szCs w:val="20"/>
      </w:rPr>
    </w:pPr>
    <w:r w:rsidDel="00000000" w:rsidR="00000000" w:rsidRPr="00000000">
      <w:rPr>
        <w:color w:val="434343"/>
        <w:sz w:val="20"/>
        <w:szCs w:val="20"/>
        <w:rtl w:val="0"/>
      </w:rPr>
      <w:t xml:space="preserve"> Hoja de trabajo 3</w:t>
    </w:r>
  </w:p>
</w:hdr>
</file>

<file path=word/header7.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5">
    <w:pPr>
      <w:tabs>
        <w:tab w:val="center" w:leader="none" w:pos="4680"/>
        <w:tab w:val="right" w:leader="none" w:pos="9360"/>
      </w:tabs>
      <w:spacing w:line="240" w:lineRule="auto"/>
      <w:jc w:val="right"/>
      <w:rPr>
        <w:color w:val="434343"/>
        <w:sz w:val="20"/>
        <w:szCs w:val="20"/>
      </w:rPr>
    </w:pPr>
    <w:r w:rsidDel="00000000" w:rsidR="00000000" w:rsidRPr="00000000">
      <w:rPr>
        <w:color w:val="434343"/>
        <w:sz w:val="20"/>
        <w:szCs w:val="20"/>
        <w:rtl w:val="0"/>
      </w:rPr>
      <w:t xml:space="preserve">Hoja de trabajo 4</w:t>
    </w:r>
  </w:p>
</w:hdr>
</file>

<file path=word/header8.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6">
    <w:pPr>
      <w:tabs>
        <w:tab w:val="center" w:leader="none" w:pos="4680"/>
        <w:tab w:val="right" w:leader="none" w:pos="9360"/>
      </w:tabs>
      <w:spacing w:line="240" w:lineRule="auto"/>
      <w:jc w:val="right"/>
      <w:rPr>
        <w:color w:val="434343"/>
        <w:sz w:val="20"/>
        <w:szCs w:val="20"/>
      </w:rPr>
    </w:pPr>
    <w:r w:rsidDel="00000000" w:rsidR="00000000" w:rsidRPr="00000000">
      <w:rPr>
        <w:color w:val="434343"/>
        <w:sz w:val="20"/>
        <w:szCs w:val="20"/>
        <w:rtl w:val="0"/>
      </w:rPr>
      <w:t xml:space="preserve">Hoja de trabajo 5</w:t>
    </w:r>
  </w:p>
</w:hdr>
</file>

<file path=word/header9.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7">
    <w:pPr>
      <w:tabs>
        <w:tab w:val="center" w:leader="none" w:pos="4680"/>
        <w:tab w:val="right" w:leader="none" w:pos="9360"/>
      </w:tabs>
      <w:spacing w:line="240" w:lineRule="auto"/>
      <w:jc w:val="right"/>
      <w:rPr>
        <w:color w:val="434343"/>
        <w:sz w:val="20"/>
        <w:szCs w:val="20"/>
      </w:rPr>
    </w:pPr>
    <w:r w:rsidDel="00000000" w:rsidR="00000000" w:rsidRPr="00000000">
      <w:rPr>
        <w:color w:val="434343"/>
        <w:sz w:val="20"/>
        <w:szCs w:val="20"/>
        <w:rtl w:val="0"/>
      </w:rPr>
      <w:t xml:space="preserve">Hoja de trabajo 6</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Muli" w:cs="Muli" w:eastAsia="Muli" w:hAnsi="Muli"/>
        <w:color w:val="153744"/>
        <w:sz w:val="22"/>
        <w:szCs w:val="22"/>
        <w:lang w:val="es-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jc w:val="center"/>
    </w:pPr>
    <w:rPr>
      <w:b w:val="1"/>
      <w:color w:val="153744"/>
      <w:sz w:val="28"/>
      <w:szCs w:val="28"/>
    </w:rPr>
  </w:style>
  <w:style w:type="paragraph" w:styleId="Heading2">
    <w:name w:val="heading 2"/>
    <w:basedOn w:val="Normal"/>
    <w:next w:val="Normal"/>
    <w:pPr>
      <w:keepNext w:val="1"/>
      <w:keepLines w:val="1"/>
      <w:spacing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spacing w:before="40" w:lineRule="auto"/>
    </w:pPr>
    <w:rPr>
      <w:rFonts w:ascii="Calibri" w:cs="Calibri" w:eastAsia="Calibri" w:hAnsi="Calibri"/>
      <w:i w:val="1"/>
      <w:color w:val="2f5496"/>
    </w:rPr>
  </w:style>
  <w:style w:type="paragraph" w:styleId="Heading5">
    <w:name w:val="heading 5"/>
    <w:basedOn w:val="Normal"/>
    <w:next w:val="Normal"/>
    <w:pPr>
      <w:keepNext w:val="1"/>
      <w:keepLines w:val="1"/>
      <w:spacing w:before="40" w:lineRule="auto"/>
    </w:pPr>
    <w:rPr>
      <w:rFonts w:ascii="Calibri" w:cs="Calibri" w:eastAsia="Calibri" w:hAnsi="Calibri"/>
      <w:color w:val="2f5496"/>
    </w:rPr>
  </w:style>
  <w:style w:type="paragraph" w:styleId="Heading6">
    <w:name w:val="heading 6"/>
    <w:basedOn w:val="Normal"/>
    <w:next w:val="Normal"/>
    <w:pPr>
      <w:keepNext w:val="1"/>
      <w:keepLines w:val="1"/>
      <w:spacing w:before="40" w:lineRule="auto"/>
    </w:pPr>
    <w:rPr>
      <w:rFonts w:ascii="Calibri" w:cs="Calibri" w:eastAsia="Calibri" w:hAnsi="Calibri"/>
      <w:color w:val="1f3863"/>
    </w:rPr>
  </w:style>
  <w:style w:type="paragraph" w:styleId="Title">
    <w:name w:val="Title"/>
    <w:basedOn w:val="Normal"/>
    <w:next w:val="Normal"/>
    <w:pPr>
      <w:spacing w:line="240" w:lineRule="auto"/>
    </w:pPr>
    <w:rPr>
      <w:rFonts w:ascii="Calibri" w:cs="Calibri" w:eastAsia="Calibri" w:hAnsi="Calibri"/>
      <w:sz w:val="56"/>
      <w:szCs w:val="56"/>
    </w:rPr>
  </w:style>
  <w:style w:type="paragraph" w:styleId="Normal" w:default="1">
    <w:name w:val="Normal"/>
    <w:qFormat w:val="1"/>
    <w:rsid w:val="00C05941"/>
  </w:style>
  <w:style w:type="paragraph" w:styleId="Heading1">
    <w:name w:val="heading 1"/>
    <w:basedOn w:val="Normal"/>
    <w:next w:val="Normal"/>
    <w:link w:val="Heading1Char"/>
    <w:uiPriority w:val="9"/>
    <w:qFormat w:val="1"/>
    <w:rsid w:val="00264295"/>
    <w:pPr>
      <w:keepNext w:val="1"/>
      <w:keepLines w:val="1"/>
      <w:spacing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link w:val="Heading2Char"/>
    <w:uiPriority w:val="9"/>
    <w:semiHidden w:val="1"/>
    <w:unhideWhenUsed w:val="1"/>
    <w:qFormat w:val="1"/>
    <w:rsid w:val="00264295"/>
    <w:pPr>
      <w:keepNext w:val="1"/>
      <w:keepLines w:val="1"/>
      <w:spacing w:before="40"/>
      <w:outlineLvl w:val="1"/>
    </w:pPr>
    <w:rPr>
      <w:rFonts w:asciiTheme="majorHAnsi" w:cstheme="majorBidi" w:eastAsiaTheme="majorEastAsia" w:hAnsiTheme="majorHAnsi"/>
      <w:color w:val="2f5496" w:themeColor="accent1" w:themeShade="0000BF"/>
      <w:sz w:val="26"/>
      <w:szCs w:val="26"/>
    </w:rPr>
  </w:style>
  <w:style w:type="paragraph" w:styleId="Heading3">
    <w:name w:val="heading 3"/>
    <w:basedOn w:val="Normal"/>
    <w:next w:val="Normal"/>
    <w:link w:val="Heading3Char"/>
    <w:uiPriority w:val="9"/>
    <w:semiHidden w:val="1"/>
    <w:unhideWhenUsed w:val="1"/>
    <w:qFormat w:val="1"/>
    <w:rsid w:val="00272110"/>
    <w:pPr>
      <w:keepNext w:val="1"/>
      <w:keepLines w:val="1"/>
      <w:spacing w:before="40"/>
      <w:outlineLvl w:val="2"/>
    </w:pPr>
    <w:rPr>
      <w:rFonts w:asciiTheme="majorHAnsi" w:cstheme="majorBidi" w:eastAsiaTheme="majorEastAsia" w:hAnsiTheme="majorHAnsi"/>
      <w:color w:val="1f3763" w:themeColor="accent1" w:themeShade="00007F"/>
      <w:sz w:val="24"/>
      <w:szCs w:val="24"/>
    </w:rPr>
  </w:style>
  <w:style w:type="paragraph" w:styleId="Heading4">
    <w:name w:val="heading 4"/>
    <w:basedOn w:val="Normal"/>
    <w:next w:val="Normal"/>
    <w:link w:val="Heading4Char"/>
    <w:uiPriority w:val="9"/>
    <w:semiHidden w:val="1"/>
    <w:unhideWhenUsed w:val="1"/>
    <w:qFormat w:val="1"/>
    <w:rsid w:val="00264295"/>
    <w:pPr>
      <w:keepNext w:val="1"/>
      <w:keepLines w:val="1"/>
      <w:spacing w:before="40"/>
      <w:outlineLvl w:val="3"/>
    </w:pPr>
    <w:rPr>
      <w:rFonts w:asciiTheme="majorHAnsi" w:cstheme="majorBidi" w:eastAsiaTheme="majorEastAsia" w:hAnsiTheme="majorHAnsi"/>
      <w:i w:val="1"/>
      <w:iCs w:val="1"/>
      <w:color w:val="2f5496" w:themeColor="accent1" w:themeShade="0000BF"/>
    </w:rPr>
  </w:style>
  <w:style w:type="paragraph" w:styleId="Heading5">
    <w:name w:val="heading 5"/>
    <w:basedOn w:val="Normal"/>
    <w:next w:val="Normal"/>
    <w:link w:val="Heading5Char"/>
    <w:uiPriority w:val="9"/>
    <w:semiHidden w:val="1"/>
    <w:unhideWhenUsed w:val="1"/>
    <w:qFormat w:val="1"/>
    <w:rsid w:val="00264295"/>
    <w:pPr>
      <w:keepNext w:val="1"/>
      <w:keepLines w:val="1"/>
      <w:spacing w:before="40"/>
      <w:outlineLvl w:val="4"/>
    </w:pPr>
    <w:rPr>
      <w:rFonts w:asciiTheme="majorHAnsi" w:cstheme="majorBidi" w:eastAsiaTheme="majorEastAsia" w:hAnsiTheme="majorHAnsi"/>
      <w:color w:val="2f5496" w:themeColor="accent1" w:themeShade="0000BF"/>
    </w:rPr>
  </w:style>
  <w:style w:type="paragraph" w:styleId="Heading6">
    <w:name w:val="heading 6"/>
    <w:basedOn w:val="Normal"/>
    <w:next w:val="Normal"/>
    <w:link w:val="Heading6Char"/>
    <w:uiPriority w:val="9"/>
    <w:semiHidden w:val="1"/>
    <w:unhideWhenUsed w:val="1"/>
    <w:qFormat w:val="1"/>
    <w:rsid w:val="00264295"/>
    <w:pPr>
      <w:keepNext w:val="1"/>
      <w:keepLines w:val="1"/>
      <w:spacing w:before="40"/>
      <w:outlineLvl w:val="5"/>
    </w:pPr>
    <w:rPr>
      <w:rFonts w:asciiTheme="majorHAnsi" w:cstheme="majorBidi" w:eastAsiaTheme="majorEastAsia" w:hAnsiTheme="majorHAnsi"/>
      <w:color w:val="1f3763" w:themeColor="accent1" w:themeShade="00007F"/>
    </w:rPr>
  </w:style>
  <w:style w:type="paragraph" w:styleId="Heading7">
    <w:name w:val="heading 7"/>
    <w:basedOn w:val="Normal"/>
    <w:next w:val="Normal"/>
    <w:link w:val="Heading7Char"/>
    <w:uiPriority w:val="9"/>
    <w:semiHidden w:val="1"/>
    <w:unhideWhenUsed w:val="1"/>
    <w:qFormat w:val="1"/>
    <w:rsid w:val="00264295"/>
    <w:pPr>
      <w:keepNext w:val="1"/>
      <w:keepLines w:val="1"/>
      <w:spacing w:before="40"/>
      <w:outlineLvl w:val="6"/>
    </w:pPr>
    <w:rPr>
      <w:rFonts w:asciiTheme="majorHAnsi" w:cstheme="majorBidi" w:eastAsiaTheme="majorEastAsia" w:hAnsiTheme="majorHAnsi"/>
      <w:i w:val="1"/>
      <w:iCs w:val="1"/>
      <w:color w:val="1f3763" w:themeColor="accent1" w:themeShade="00007F"/>
    </w:rPr>
  </w:style>
  <w:style w:type="paragraph" w:styleId="Heading8">
    <w:name w:val="heading 8"/>
    <w:basedOn w:val="Normal"/>
    <w:next w:val="Normal"/>
    <w:link w:val="Heading8Char"/>
    <w:uiPriority w:val="9"/>
    <w:semiHidden w:val="1"/>
    <w:unhideWhenUsed w:val="1"/>
    <w:qFormat w:val="1"/>
    <w:rsid w:val="00264295"/>
    <w:pPr>
      <w:keepNext w:val="1"/>
      <w:keepLines w:val="1"/>
      <w:spacing w:before="40"/>
      <w:outlineLvl w:val="7"/>
    </w:pPr>
    <w:rPr>
      <w:rFonts w:asciiTheme="majorHAnsi" w:cstheme="majorBidi" w:eastAsiaTheme="majorEastAsia" w:hAnsiTheme="majorHAnsi"/>
      <w:color w:val="272727" w:themeColor="text1" w:themeTint="0000D8"/>
      <w:sz w:val="21"/>
      <w:szCs w:val="21"/>
    </w:rPr>
  </w:style>
  <w:style w:type="paragraph" w:styleId="Heading9">
    <w:name w:val="heading 9"/>
    <w:basedOn w:val="Normal"/>
    <w:next w:val="Normal"/>
    <w:link w:val="Heading9Char"/>
    <w:uiPriority w:val="9"/>
    <w:semiHidden w:val="1"/>
    <w:unhideWhenUsed w:val="1"/>
    <w:qFormat w:val="1"/>
    <w:rsid w:val="00264295"/>
    <w:pPr>
      <w:keepNext w:val="1"/>
      <w:keepLines w:val="1"/>
      <w:spacing w:before="40"/>
      <w:outlineLvl w:val="8"/>
    </w:pPr>
    <w:rPr>
      <w:rFonts w:asciiTheme="majorHAnsi" w:cstheme="majorBidi" w:eastAsiaTheme="majorEastAsia" w:hAnsiTheme="majorHAnsi"/>
      <w:i w:val="1"/>
      <w:iCs w:val="1"/>
      <w:color w:val="272727" w:themeColor="text1" w:themeTint="0000D8"/>
      <w:sz w:val="21"/>
      <w:szCs w:val="21"/>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uiPriority w:val="10"/>
    <w:qFormat w:val="1"/>
    <w:rsid w:val="00264295"/>
    <w:pPr>
      <w:spacing w:line="240" w:lineRule="auto"/>
      <w:contextualSpacing w:val="1"/>
    </w:pPr>
    <w:rPr>
      <w:rFonts w:asciiTheme="majorHAnsi" w:cstheme="majorBidi" w:eastAsiaTheme="majorEastAsia" w:hAnsiTheme="majorHAnsi"/>
      <w:spacing w:val="-10"/>
      <w:kern w:val="28"/>
      <w:sz w:val="56"/>
      <w:szCs w:val="56"/>
    </w:rPr>
  </w:style>
  <w:style w:type="character" w:styleId="Heading3Char" w:customStyle="1">
    <w:name w:val="Heading 3 Char"/>
    <w:basedOn w:val="DefaultParagraphFont"/>
    <w:link w:val="Heading3"/>
    <w:rsid w:val="00272110"/>
    <w:rPr>
      <w:rFonts w:asciiTheme="majorHAnsi" w:cstheme="majorBidi" w:eastAsiaTheme="majorEastAsia" w:hAnsiTheme="majorHAnsi"/>
      <w:color w:val="1f3763" w:themeColor="accent1" w:themeShade="00007F"/>
      <w:sz w:val="24"/>
      <w:szCs w:val="24"/>
    </w:rPr>
  </w:style>
  <w:style w:type="table" w:styleId="TableGrid">
    <w:name w:val="Table Grid"/>
    <w:basedOn w:val="TableNormal"/>
    <w:uiPriority w:val="39"/>
    <w:rsid w:val="00272110"/>
    <w:pPr>
      <w:spacing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istParagraph">
    <w:name w:val="List Paragraph"/>
    <w:basedOn w:val="Normal"/>
    <w:uiPriority w:val="34"/>
    <w:qFormat w:val="1"/>
    <w:rsid w:val="00272110"/>
    <w:pPr>
      <w:ind w:left="720"/>
      <w:contextualSpacing w:val="1"/>
    </w:pPr>
  </w:style>
  <w:style w:type="character" w:styleId="Hyperlink">
    <w:name w:val="Hyperlink"/>
    <w:basedOn w:val="DefaultParagraphFont"/>
    <w:uiPriority w:val="99"/>
    <w:unhideWhenUsed w:val="1"/>
    <w:rsid w:val="00264295"/>
    <w:rPr>
      <w:color w:val="0563c1" w:themeColor="hyperlink"/>
      <w:u w:val="single"/>
    </w:rPr>
  </w:style>
  <w:style w:type="character" w:styleId="FollowedHyperlink">
    <w:name w:val="FollowedHyperlink"/>
    <w:basedOn w:val="DefaultParagraphFont"/>
    <w:uiPriority w:val="99"/>
    <w:semiHidden w:val="1"/>
    <w:unhideWhenUsed w:val="1"/>
    <w:rsid w:val="00264295"/>
    <w:rPr>
      <w:color w:val="954f72" w:themeColor="followedHyperlink"/>
      <w:u w:val="single"/>
    </w:rPr>
  </w:style>
  <w:style w:type="character" w:styleId="Heading1Char" w:customStyle="1">
    <w:name w:val="Heading 1 Char"/>
    <w:basedOn w:val="DefaultParagraphFont"/>
    <w:link w:val="Heading1"/>
    <w:uiPriority w:val="9"/>
    <w:rsid w:val="00264295"/>
    <w:rPr>
      <w:rFonts w:asciiTheme="majorHAnsi" w:cstheme="majorBidi" w:eastAsiaTheme="majorEastAsia" w:hAnsiTheme="majorHAnsi"/>
      <w:color w:val="2f5496" w:themeColor="accent1" w:themeShade="0000BF"/>
      <w:sz w:val="32"/>
      <w:szCs w:val="32"/>
    </w:rPr>
  </w:style>
  <w:style w:type="paragraph" w:styleId="TOCHeading">
    <w:name w:val="TOC Heading"/>
    <w:basedOn w:val="Heading1"/>
    <w:next w:val="Normal"/>
    <w:uiPriority w:val="39"/>
    <w:semiHidden w:val="1"/>
    <w:unhideWhenUsed w:val="1"/>
    <w:qFormat w:val="1"/>
    <w:rsid w:val="00264295"/>
    <w:pPr>
      <w:outlineLvl w:val="9"/>
    </w:pPr>
  </w:style>
  <w:style w:type="paragraph" w:styleId="Bibliography">
    <w:name w:val="Bibliography"/>
    <w:basedOn w:val="Normal"/>
    <w:next w:val="Normal"/>
    <w:uiPriority w:val="37"/>
    <w:semiHidden w:val="1"/>
    <w:unhideWhenUsed w:val="1"/>
    <w:rsid w:val="00264295"/>
  </w:style>
  <w:style w:type="character" w:styleId="BookTitle">
    <w:name w:val="Book Title"/>
    <w:basedOn w:val="DefaultParagraphFont"/>
    <w:uiPriority w:val="33"/>
    <w:qFormat w:val="1"/>
    <w:rsid w:val="00264295"/>
    <w:rPr>
      <w:b w:val="1"/>
      <w:bCs w:val="1"/>
      <w:i w:val="1"/>
      <w:iCs w:val="1"/>
      <w:spacing w:val="5"/>
    </w:rPr>
  </w:style>
  <w:style w:type="character" w:styleId="IntenseReference">
    <w:name w:val="Intense Reference"/>
    <w:basedOn w:val="DefaultParagraphFont"/>
    <w:uiPriority w:val="32"/>
    <w:qFormat w:val="1"/>
    <w:rsid w:val="00264295"/>
    <w:rPr>
      <w:b w:val="1"/>
      <w:bCs w:val="1"/>
      <w:smallCaps w:val="1"/>
      <w:color w:val="4472c4" w:themeColor="accent1"/>
      <w:spacing w:val="5"/>
    </w:rPr>
  </w:style>
  <w:style w:type="character" w:styleId="SubtleReference">
    <w:name w:val="Subtle Reference"/>
    <w:basedOn w:val="DefaultParagraphFont"/>
    <w:uiPriority w:val="31"/>
    <w:qFormat w:val="1"/>
    <w:rsid w:val="00264295"/>
    <w:rPr>
      <w:smallCaps w:val="1"/>
      <w:color w:val="5a5a5a" w:themeColor="text1" w:themeTint="0000A5"/>
    </w:rPr>
  </w:style>
  <w:style w:type="character" w:styleId="IntenseEmphasis">
    <w:name w:val="Intense Emphasis"/>
    <w:basedOn w:val="DefaultParagraphFont"/>
    <w:uiPriority w:val="21"/>
    <w:qFormat w:val="1"/>
    <w:rsid w:val="00264295"/>
    <w:rPr>
      <w:i w:val="1"/>
      <w:iCs w:val="1"/>
      <w:color w:val="4472c4" w:themeColor="accent1"/>
    </w:rPr>
  </w:style>
  <w:style w:type="character" w:styleId="SubtleEmphasis">
    <w:name w:val="Subtle Emphasis"/>
    <w:basedOn w:val="DefaultParagraphFont"/>
    <w:uiPriority w:val="19"/>
    <w:qFormat w:val="1"/>
    <w:rsid w:val="00264295"/>
    <w:rPr>
      <w:i w:val="1"/>
      <w:iCs w:val="1"/>
      <w:color w:val="404040" w:themeColor="text1" w:themeTint="0000BF"/>
    </w:rPr>
  </w:style>
  <w:style w:type="paragraph" w:styleId="IntenseQuote">
    <w:name w:val="Intense Quote"/>
    <w:basedOn w:val="Normal"/>
    <w:next w:val="Normal"/>
    <w:link w:val="IntenseQuoteChar"/>
    <w:uiPriority w:val="30"/>
    <w:qFormat w:val="1"/>
    <w:rsid w:val="00264295"/>
    <w:pPr>
      <w:pBdr>
        <w:top w:color="4472c4" w:space="10" w:sz="4" w:themeColor="accent1" w:val="single"/>
        <w:bottom w:color="4472c4" w:space="10" w:sz="4" w:themeColor="accent1" w:val="single"/>
      </w:pBdr>
      <w:spacing w:after="360" w:before="360"/>
      <w:ind w:left="864" w:right="864"/>
      <w:jc w:val="center"/>
    </w:pPr>
    <w:rPr>
      <w:i w:val="1"/>
      <w:iCs w:val="1"/>
      <w:color w:val="4472c4" w:themeColor="accent1"/>
    </w:rPr>
  </w:style>
  <w:style w:type="character" w:styleId="IntenseQuoteChar" w:customStyle="1">
    <w:name w:val="Intense Quote Char"/>
    <w:basedOn w:val="DefaultParagraphFont"/>
    <w:link w:val="IntenseQuote"/>
    <w:uiPriority w:val="30"/>
    <w:rsid w:val="00264295"/>
    <w:rPr>
      <w:i w:val="1"/>
      <w:iCs w:val="1"/>
      <w:color w:val="4472c4" w:themeColor="accent1"/>
    </w:rPr>
  </w:style>
  <w:style w:type="paragraph" w:styleId="Quote">
    <w:name w:val="Quote"/>
    <w:basedOn w:val="Normal"/>
    <w:next w:val="Normal"/>
    <w:link w:val="QuoteChar"/>
    <w:uiPriority w:val="29"/>
    <w:qFormat w:val="1"/>
    <w:rsid w:val="00264295"/>
    <w:pPr>
      <w:spacing w:before="200"/>
      <w:ind w:left="864" w:right="864"/>
      <w:jc w:val="center"/>
    </w:pPr>
    <w:rPr>
      <w:i w:val="1"/>
      <w:iCs w:val="1"/>
      <w:color w:val="404040" w:themeColor="text1" w:themeTint="0000BF"/>
    </w:rPr>
  </w:style>
  <w:style w:type="character" w:styleId="QuoteChar" w:customStyle="1">
    <w:name w:val="Quote Char"/>
    <w:basedOn w:val="DefaultParagraphFont"/>
    <w:link w:val="Quote"/>
    <w:uiPriority w:val="29"/>
    <w:rsid w:val="00264295"/>
    <w:rPr>
      <w:i w:val="1"/>
      <w:iCs w:val="1"/>
      <w:color w:val="404040" w:themeColor="text1" w:themeTint="0000BF"/>
    </w:rPr>
  </w:style>
  <w:style w:type="table" w:styleId="MediumList1-Accent1">
    <w:name w:val="Medium List 1 Accent 1"/>
    <w:basedOn w:val="TableNormal"/>
    <w:uiPriority w:val="65"/>
    <w:semiHidden w:val="1"/>
    <w:unhideWhenUsed w:val="1"/>
    <w:rsid w:val="00264295"/>
    <w:pPr>
      <w:spacing w:line="240" w:lineRule="auto"/>
    </w:pPr>
    <w:rPr>
      <w:color w:val="000000" w:themeColor="text1"/>
    </w:rPr>
    <w:tblPr>
      <w:tblStyleRowBandSize w:val="1"/>
      <w:tblStyleColBandSize w:val="1"/>
      <w:tblBorders>
        <w:top w:color="4472c4" w:space="0" w:sz="8" w:themeColor="accent1" w:val="single"/>
        <w:bottom w:color="4472c4" w:space="0" w:sz="8" w:themeColor="accent1" w:val="single"/>
      </w:tblBorders>
    </w:tblPr>
    <w:tblStylePr w:type="firstRow">
      <w:rPr>
        <w:rFonts w:asciiTheme="majorHAnsi" w:cstheme="majorBidi" w:eastAsiaTheme="majorEastAsia" w:hAnsiTheme="majorHAnsi"/>
      </w:rPr>
      <w:tblPr/>
      <w:tcPr>
        <w:tcBorders>
          <w:top w:space="0" w:sz="0" w:val="nil"/>
          <w:bottom w:color="4472c4" w:space="0" w:sz="8" w:themeColor="accent1" w:val="single"/>
        </w:tcBorders>
      </w:tcPr>
    </w:tblStylePr>
    <w:tblStylePr w:type="lastRow">
      <w:rPr>
        <w:b w:val="1"/>
        <w:bCs w:val="1"/>
        <w:color w:val="44546a" w:themeColor="text2"/>
      </w:rPr>
      <w:tblPr/>
      <w:tcPr>
        <w:tcBorders>
          <w:top w:color="4472c4" w:space="0" w:sz="8" w:themeColor="accent1" w:val="single"/>
          <w:bottom w:color="4472c4" w:space="0" w:sz="8" w:themeColor="accent1" w:val="single"/>
        </w:tcBorders>
      </w:tcPr>
    </w:tblStylePr>
    <w:tblStylePr w:type="firstCol">
      <w:rPr>
        <w:b w:val="1"/>
        <w:bCs w:val="1"/>
      </w:rPr>
    </w:tblStylePr>
    <w:tblStylePr w:type="lastCol">
      <w:rPr>
        <w:b w:val="1"/>
        <w:bCs w:val="1"/>
      </w:rPr>
      <w:tblPr/>
      <w:tcPr>
        <w:tcBorders>
          <w:top w:color="4472c4" w:space="0" w:sz="8" w:themeColor="accent1" w:val="single"/>
          <w:bottom w:color="4472c4" w:space="0" w:sz="8" w:themeColor="accent1" w:val="single"/>
        </w:tcBorders>
      </w:tcPr>
    </w:tblStylePr>
    <w:tblStylePr w:type="band1Vert">
      <w:tblPr/>
      <w:tcPr>
        <w:shd w:color="auto" w:fill="d0dbf0" w:themeFill="accent1" w:themeFillTint="00003F" w:val="clear"/>
      </w:tcPr>
    </w:tblStylePr>
    <w:tblStylePr w:type="band1Horz">
      <w:tblPr/>
      <w:tcPr>
        <w:shd w:color="auto" w:fill="d0dbf0" w:themeFill="accent1" w:themeFillTint="00003F" w:val="clear"/>
      </w:tcPr>
    </w:tblStylePr>
  </w:style>
  <w:style w:type="table" w:styleId="MediumShading2-Accent1">
    <w:name w:val="Medium Shading 2 Accent 1"/>
    <w:basedOn w:val="TableNormal"/>
    <w:uiPriority w:val="64"/>
    <w:semiHidden w:val="1"/>
    <w:unhideWhenUsed w:val="1"/>
    <w:rsid w:val="00264295"/>
    <w:pPr>
      <w:spacing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4472c4" w:themeFill="accent1"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4472c4" w:themeFill="accent1"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4472c4" w:themeFill="accent1"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1-Accent1">
    <w:name w:val="Medium Shading 1 Accent 1"/>
    <w:basedOn w:val="TableNormal"/>
    <w:uiPriority w:val="63"/>
    <w:semiHidden w:val="1"/>
    <w:unhideWhenUsed w:val="1"/>
    <w:rsid w:val="00264295"/>
    <w:pPr>
      <w:spacing w:line="240" w:lineRule="auto"/>
    </w:pPr>
    <w:tblPr>
      <w:tblStyleRowBandSize w:val="1"/>
      <w:tblStyleColBandSize w:val="1"/>
      <w:tblBorders>
        <w:top w:color="7295d2" w:space="0" w:sz="8" w:themeColor="accent1" w:themeTint="0000BF" w:val="single"/>
        <w:left w:color="7295d2" w:space="0" w:sz="8" w:themeColor="accent1" w:themeTint="0000BF" w:val="single"/>
        <w:bottom w:color="7295d2" w:space="0" w:sz="8" w:themeColor="accent1" w:themeTint="0000BF" w:val="single"/>
        <w:right w:color="7295d2" w:space="0" w:sz="8" w:themeColor="accent1" w:themeTint="0000BF" w:val="single"/>
        <w:insideH w:color="7295d2" w:space="0" w:sz="8" w:themeColor="accent1" w:themeTint="0000BF" w:val="single"/>
      </w:tblBorders>
    </w:tblPr>
    <w:tblStylePr w:type="firstRow">
      <w:pPr>
        <w:spacing w:after="0" w:before="0" w:line="240" w:lineRule="auto"/>
      </w:pPr>
      <w:rPr>
        <w:b w:val="1"/>
        <w:bCs w:val="1"/>
        <w:color w:val="ffffff" w:themeColor="background1"/>
      </w:rPr>
      <w:tblPr/>
      <w:tcPr>
        <w:tcBorders>
          <w:top w:color="7295d2" w:space="0" w:sz="8" w:themeColor="accent1" w:themeTint="0000BF" w:val="single"/>
          <w:left w:color="7295d2" w:space="0" w:sz="8" w:themeColor="accent1" w:themeTint="0000BF" w:val="single"/>
          <w:bottom w:color="7295d2" w:space="0" w:sz="8" w:themeColor="accent1" w:themeTint="0000BF" w:val="single"/>
          <w:right w:color="7295d2" w:space="0" w:sz="8" w:themeColor="accent1" w:themeTint="0000BF" w:val="single"/>
          <w:insideH w:space="0" w:sz="0" w:val="nil"/>
          <w:insideV w:space="0" w:sz="0" w:val="nil"/>
        </w:tcBorders>
        <w:shd w:color="auto" w:fill="4472c4" w:themeFill="accent1" w:val="clear"/>
      </w:tcPr>
    </w:tblStylePr>
    <w:tblStylePr w:type="lastRow">
      <w:pPr>
        <w:spacing w:after="0" w:before="0" w:line="240" w:lineRule="auto"/>
      </w:pPr>
      <w:rPr>
        <w:b w:val="1"/>
        <w:bCs w:val="1"/>
      </w:rPr>
      <w:tblPr/>
      <w:tcPr>
        <w:tcBorders>
          <w:top w:color="7295d2" w:space="0" w:sz="6" w:themeColor="accent1" w:themeTint="0000BF" w:val="double"/>
          <w:left w:color="7295d2" w:space="0" w:sz="8" w:themeColor="accent1" w:themeTint="0000BF" w:val="single"/>
          <w:bottom w:color="7295d2" w:space="0" w:sz="8" w:themeColor="accent1" w:themeTint="0000BF" w:val="single"/>
          <w:right w:color="7295d2" w:space="0" w:sz="8" w:themeColor="accent1"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0dbf0" w:themeFill="accent1" w:themeFillTint="00003F" w:val="clear"/>
      </w:tcPr>
    </w:tblStylePr>
    <w:tblStylePr w:type="band1Horz">
      <w:tblPr/>
      <w:tcPr>
        <w:tcBorders>
          <w:insideH w:space="0" w:sz="0" w:val="nil"/>
          <w:insideV w:space="0" w:sz="0" w:val="nil"/>
        </w:tcBorders>
        <w:shd w:color="auto" w:fill="d0dbf0" w:themeFill="accent1" w:themeFillTint="00003F" w:val="clear"/>
      </w:tcPr>
    </w:tblStylePr>
    <w:tblStylePr w:type="band2Horz">
      <w:tblPr/>
      <w:tcPr>
        <w:tcBorders>
          <w:insideH w:space="0" w:sz="0" w:val="nil"/>
          <w:insideV w:space="0" w:sz="0" w:val="nil"/>
        </w:tcBorders>
      </w:tcPr>
    </w:tblStylePr>
  </w:style>
  <w:style w:type="table" w:styleId="LightGrid-Accent1">
    <w:name w:val="Light Grid Accent 1"/>
    <w:basedOn w:val="TableNormal"/>
    <w:uiPriority w:val="62"/>
    <w:semiHidden w:val="1"/>
    <w:unhideWhenUsed w:val="1"/>
    <w:rsid w:val="00264295"/>
    <w:pPr>
      <w:spacing w:line="240" w:lineRule="auto"/>
    </w:pPr>
    <w:tblPr>
      <w:tblStyleRowBandSize w:val="1"/>
      <w:tblStyleColBandSize w:val="1"/>
      <w:tblBorders>
        <w:top w:color="4472c4" w:space="0" w:sz="8" w:themeColor="accent1" w:val="single"/>
        <w:left w:color="4472c4" w:space="0" w:sz="8" w:themeColor="accent1" w:val="single"/>
        <w:bottom w:color="4472c4" w:space="0" w:sz="8" w:themeColor="accent1" w:val="single"/>
        <w:right w:color="4472c4" w:space="0" w:sz="8" w:themeColor="accent1" w:val="single"/>
        <w:insideH w:color="4472c4" w:space="0" w:sz="8" w:themeColor="accent1" w:val="single"/>
        <w:insideV w:color="4472c4" w:space="0" w:sz="8" w:themeColor="accent1" w:val="single"/>
      </w:tblBorders>
    </w:tblPr>
    <w:tblStylePr w:type="firstRow">
      <w:pPr>
        <w:spacing w:after="0" w:before="0" w:line="240" w:lineRule="auto"/>
      </w:pPr>
      <w:rPr>
        <w:rFonts w:asciiTheme="majorHAnsi" w:cstheme="majorBidi" w:eastAsiaTheme="majorEastAsia" w:hAnsiTheme="majorHAnsi"/>
        <w:b w:val="1"/>
        <w:bCs w:val="1"/>
      </w:rPr>
      <w:tblPr/>
      <w:tcPr>
        <w:tcBorders>
          <w:top w:color="4472c4" w:space="0" w:sz="8" w:themeColor="accent1" w:val="single"/>
          <w:left w:color="4472c4" w:space="0" w:sz="8" w:themeColor="accent1" w:val="single"/>
          <w:bottom w:color="4472c4" w:space="0" w:sz="18" w:themeColor="accent1" w:val="single"/>
          <w:right w:color="4472c4" w:space="0" w:sz="8" w:themeColor="accent1" w:val="single"/>
          <w:insideH w:space="0" w:sz="0" w:val="nil"/>
          <w:insideV w:color="4472c4" w:space="0" w:sz="8" w:themeColor="accent1"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4472c4" w:space="0" w:sz="6" w:themeColor="accent1" w:val="double"/>
          <w:left w:color="4472c4" w:space="0" w:sz="8" w:themeColor="accent1" w:val="single"/>
          <w:bottom w:color="4472c4" w:space="0" w:sz="8" w:themeColor="accent1" w:val="single"/>
          <w:right w:color="4472c4" w:space="0" w:sz="8" w:themeColor="accent1" w:val="single"/>
          <w:insideH w:space="0" w:sz="0" w:val="nil"/>
          <w:insideV w:color="4472c4" w:space="0" w:sz="8" w:themeColor="accent1"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4472c4" w:space="0" w:sz="8" w:themeColor="accent1" w:val="single"/>
          <w:left w:color="4472c4" w:space="0" w:sz="8" w:themeColor="accent1" w:val="single"/>
          <w:bottom w:color="4472c4" w:space="0" w:sz="8" w:themeColor="accent1" w:val="single"/>
          <w:right w:color="4472c4" w:space="0" w:sz="8" w:themeColor="accent1" w:val="single"/>
        </w:tcBorders>
      </w:tcPr>
    </w:tblStylePr>
    <w:tblStylePr w:type="band1Vert">
      <w:tblPr/>
      <w:tcPr>
        <w:tcBorders>
          <w:top w:color="4472c4" w:space="0" w:sz="8" w:themeColor="accent1" w:val="single"/>
          <w:left w:color="4472c4" w:space="0" w:sz="8" w:themeColor="accent1" w:val="single"/>
          <w:bottom w:color="4472c4" w:space="0" w:sz="8" w:themeColor="accent1" w:val="single"/>
          <w:right w:color="4472c4" w:space="0" w:sz="8" w:themeColor="accent1" w:val="single"/>
        </w:tcBorders>
        <w:shd w:color="auto" w:fill="d0dbf0" w:themeFill="accent1" w:themeFillTint="00003F" w:val="clear"/>
      </w:tcPr>
    </w:tblStylePr>
    <w:tblStylePr w:type="band1Horz">
      <w:tblPr/>
      <w:tcPr>
        <w:tcBorders>
          <w:top w:color="4472c4" w:space="0" w:sz="8" w:themeColor="accent1" w:val="single"/>
          <w:left w:color="4472c4" w:space="0" w:sz="8" w:themeColor="accent1" w:val="single"/>
          <w:bottom w:color="4472c4" w:space="0" w:sz="8" w:themeColor="accent1" w:val="single"/>
          <w:right w:color="4472c4" w:space="0" w:sz="8" w:themeColor="accent1" w:val="single"/>
          <w:insideV w:color="4472c4" w:space="0" w:sz="8" w:themeColor="accent1" w:val="single"/>
        </w:tcBorders>
        <w:shd w:color="auto" w:fill="d0dbf0" w:themeFill="accent1" w:themeFillTint="00003F" w:val="clear"/>
      </w:tcPr>
    </w:tblStylePr>
    <w:tblStylePr w:type="band2Horz">
      <w:tblPr/>
      <w:tcPr>
        <w:tcBorders>
          <w:top w:color="4472c4" w:space="0" w:sz="8" w:themeColor="accent1" w:val="single"/>
          <w:left w:color="4472c4" w:space="0" w:sz="8" w:themeColor="accent1" w:val="single"/>
          <w:bottom w:color="4472c4" w:space="0" w:sz="8" w:themeColor="accent1" w:val="single"/>
          <w:right w:color="4472c4" w:space="0" w:sz="8" w:themeColor="accent1" w:val="single"/>
          <w:insideV w:color="4472c4" w:space="0" w:sz="8" w:themeColor="accent1" w:val="single"/>
        </w:tcBorders>
      </w:tcPr>
    </w:tblStylePr>
  </w:style>
  <w:style w:type="table" w:styleId="LightList-Accent1">
    <w:name w:val="Light List Accent 1"/>
    <w:basedOn w:val="TableNormal"/>
    <w:uiPriority w:val="61"/>
    <w:semiHidden w:val="1"/>
    <w:unhideWhenUsed w:val="1"/>
    <w:rsid w:val="00264295"/>
    <w:pPr>
      <w:spacing w:line="240" w:lineRule="auto"/>
    </w:pPr>
    <w:tblPr>
      <w:tblStyleRowBandSize w:val="1"/>
      <w:tblStyleColBandSize w:val="1"/>
      <w:tblBorders>
        <w:top w:color="4472c4" w:space="0" w:sz="8" w:themeColor="accent1" w:val="single"/>
        <w:left w:color="4472c4" w:space="0" w:sz="8" w:themeColor="accent1" w:val="single"/>
        <w:bottom w:color="4472c4" w:space="0" w:sz="8" w:themeColor="accent1" w:val="single"/>
        <w:right w:color="4472c4" w:space="0" w:sz="8" w:themeColor="accent1" w:val="single"/>
      </w:tblBorders>
    </w:tblPr>
    <w:tblStylePr w:type="firstRow">
      <w:pPr>
        <w:spacing w:after="0" w:before="0" w:line="240" w:lineRule="auto"/>
      </w:pPr>
      <w:rPr>
        <w:b w:val="1"/>
        <w:bCs w:val="1"/>
        <w:color w:val="ffffff" w:themeColor="background1"/>
      </w:rPr>
      <w:tblPr/>
      <w:tcPr>
        <w:shd w:color="auto" w:fill="4472c4" w:themeFill="accent1" w:val="clear"/>
      </w:tcPr>
    </w:tblStylePr>
    <w:tblStylePr w:type="lastRow">
      <w:pPr>
        <w:spacing w:after="0" w:before="0" w:line="240" w:lineRule="auto"/>
      </w:pPr>
      <w:rPr>
        <w:b w:val="1"/>
        <w:bCs w:val="1"/>
      </w:rPr>
      <w:tblPr/>
      <w:tcPr>
        <w:tcBorders>
          <w:top w:color="4472c4" w:space="0" w:sz="6" w:themeColor="accent1" w:val="double"/>
          <w:left w:color="4472c4" w:space="0" w:sz="8" w:themeColor="accent1" w:val="single"/>
          <w:bottom w:color="4472c4" w:space="0" w:sz="8" w:themeColor="accent1" w:val="single"/>
          <w:right w:color="4472c4" w:space="0" w:sz="8" w:themeColor="accent1" w:val="single"/>
        </w:tcBorders>
      </w:tcPr>
    </w:tblStylePr>
    <w:tblStylePr w:type="firstCol">
      <w:rPr>
        <w:b w:val="1"/>
        <w:bCs w:val="1"/>
      </w:rPr>
    </w:tblStylePr>
    <w:tblStylePr w:type="lastCol">
      <w:rPr>
        <w:b w:val="1"/>
        <w:bCs w:val="1"/>
      </w:rPr>
    </w:tblStylePr>
    <w:tblStylePr w:type="band1Vert">
      <w:tblPr/>
      <w:tcPr>
        <w:tcBorders>
          <w:top w:color="4472c4" w:space="0" w:sz="8" w:themeColor="accent1" w:val="single"/>
          <w:left w:color="4472c4" w:space="0" w:sz="8" w:themeColor="accent1" w:val="single"/>
          <w:bottom w:color="4472c4" w:space="0" w:sz="8" w:themeColor="accent1" w:val="single"/>
          <w:right w:color="4472c4" w:space="0" w:sz="8" w:themeColor="accent1" w:val="single"/>
        </w:tcBorders>
      </w:tcPr>
    </w:tblStylePr>
    <w:tblStylePr w:type="band1Horz">
      <w:tblPr/>
      <w:tcPr>
        <w:tcBorders>
          <w:top w:color="4472c4" w:space="0" w:sz="8" w:themeColor="accent1" w:val="single"/>
          <w:left w:color="4472c4" w:space="0" w:sz="8" w:themeColor="accent1" w:val="single"/>
          <w:bottom w:color="4472c4" w:space="0" w:sz="8" w:themeColor="accent1" w:val="single"/>
          <w:right w:color="4472c4" w:space="0" w:sz="8" w:themeColor="accent1" w:val="single"/>
        </w:tcBorders>
      </w:tcPr>
    </w:tblStylePr>
  </w:style>
  <w:style w:type="table" w:styleId="LightShading-Accent1">
    <w:name w:val="Light Shading Accent 1"/>
    <w:basedOn w:val="TableNormal"/>
    <w:uiPriority w:val="60"/>
    <w:semiHidden w:val="1"/>
    <w:unhideWhenUsed w:val="1"/>
    <w:rsid w:val="00264295"/>
    <w:pPr>
      <w:spacing w:line="240" w:lineRule="auto"/>
    </w:pPr>
    <w:rPr>
      <w:color w:val="2f5496" w:themeColor="accent1" w:themeShade="0000BF"/>
    </w:rPr>
    <w:tblPr>
      <w:tblStyleRowBandSize w:val="1"/>
      <w:tblStyleColBandSize w:val="1"/>
      <w:tblBorders>
        <w:top w:color="4472c4" w:space="0" w:sz="8" w:themeColor="accent1" w:val="single"/>
        <w:bottom w:color="4472c4" w:space="0" w:sz="8" w:themeColor="accent1" w:val="single"/>
      </w:tblBorders>
    </w:tblPr>
    <w:tblStylePr w:type="firstRow">
      <w:pPr>
        <w:spacing w:after="0" w:before="0" w:line="240" w:lineRule="auto"/>
      </w:pPr>
      <w:rPr>
        <w:b w:val="1"/>
        <w:bCs w:val="1"/>
      </w:rPr>
      <w:tblPr/>
      <w:tcPr>
        <w:tcBorders>
          <w:top w:color="4472c4" w:space="0" w:sz="8" w:themeColor="accent1" w:val="single"/>
          <w:left w:space="0" w:sz="0" w:val="nil"/>
          <w:bottom w:color="4472c4" w:space="0" w:sz="8" w:themeColor="accen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4472c4" w:space="0" w:sz="8" w:themeColor="accent1" w:val="single"/>
          <w:left w:space="0" w:sz="0" w:val="nil"/>
          <w:bottom w:color="4472c4" w:space="0" w:sz="8" w:themeColor="accen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0dbf0" w:themeFill="accent1" w:themeFillTint="00003F" w:val="clear"/>
      </w:tcPr>
    </w:tblStylePr>
    <w:tblStylePr w:type="band1Horz">
      <w:tblPr/>
      <w:tcPr>
        <w:tcBorders>
          <w:left w:space="0" w:sz="0" w:val="nil"/>
          <w:right w:space="0" w:sz="0" w:val="nil"/>
          <w:insideH w:space="0" w:sz="0" w:val="nil"/>
          <w:insideV w:space="0" w:sz="0" w:val="nil"/>
        </w:tcBorders>
        <w:shd w:color="auto" w:fill="d0dbf0" w:themeFill="accent1" w:themeFillTint="00003F" w:val="clear"/>
      </w:tcPr>
    </w:tblStylePr>
  </w:style>
  <w:style w:type="table" w:styleId="ColorfulGrid">
    <w:name w:val="Colorful Grid"/>
    <w:basedOn w:val="TableNormal"/>
    <w:uiPriority w:val="73"/>
    <w:semiHidden w:val="1"/>
    <w:unhideWhenUsed w:val="1"/>
    <w:rsid w:val="00264295"/>
    <w:pPr>
      <w:spacing w:line="240" w:lineRule="auto"/>
    </w:pPr>
    <w:rPr>
      <w:color w:val="000000" w:themeColor="text1"/>
    </w:rPr>
    <w:tblPr>
      <w:tblStyleRowBandSize w:val="1"/>
      <w:tblStyleColBandSize w:val="1"/>
      <w:tblBorders>
        <w:insideH w:color="ffffff" w:space="0" w:sz="4" w:themeColor="background1" w:val="single"/>
      </w:tblBorders>
    </w:tblPr>
    <w:tcPr>
      <w:shd w:color="auto" w:fill="cccccc" w:themeFill="text1" w:themeFillTint="000033" w:val="clear"/>
    </w:tcPr>
    <w:tblStylePr w:type="firstRow">
      <w:rPr>
        <w:b w:val="1"/>
        <w:bCs w:val="1"/>
      </w:rPr>
      <w:tblPr/>
      <w:tcPr>
        <w:shd w:color="auto" w:fill="999999" w:themeFill="text1" w:themeFillTint="000066" w:val="clear"/>
      </w:tcPr>
    </w:tblStylePr>
    <w:tblStylePr w:type="lastRow">
      <w:rPr>
        <w:b w:val="1"/>
        <w:bCs w:val="1"/>
        <w:color w:val="000000" w:themeColor="text1"/>
      </w:rPr>
      <w:tblPr/>
      <w:tcPr>
        <w:shd w:color="auto" w:fill="999999" w:themeFill="text1" w:themeFillTint="000066" w:val="clear"/>
      </w:tcPr>
    </w:tblStylePr>
    <w:tblStylePr w:type="firstCol">
      <w:rPr>
        <w:color w:val="ffffff" w:themeColor="background1"/>
      </w:rPr>
      <w:tblPr/>
      <w:tcPr>
        <w:shd w:color="auto" w:fill="000000" w:themeFill="text1" w:themeFillShade="0000BF" w:val="clear"/>
      </w:tcPr>
    </w:tblStylePr>
    <w:tblStylePr w:type="lastCol">
      <w:rPr>
        <w:color w:val="ffffff" w:themeColor="background1"/>
      </w:rPr>
      <w:tblPr/>
      <w:tcPr>
        <w:shd w:color="auto" w:fill="000000" w:themeFill="text1" w:themeFillShade="0000BF" w:val="clear"/>
      </w:tcPr>
    </w:tblStylePr>
    <w:tblStylePr w:type="band1Vert">
      <w:tblPr/>
      <w:tcPr>
        <w:shd w:color="auto" w:fill="808080" w:themeFill="text1" w:themeFillTint="00007F" w:val="clear"/>
      </w:tcPr>
    </w:tblStylePr>
    <w:tblStylePr w:type="band1Horz">
      <w:tblPr/>
      <w:tcPr>
        <w:shd w:color="auto" w:fill="808080" w:themeFill="text1" w:themeFillTint="00007F" w:val="clear"/>
      </w:tcPr>
    </w:tblStylePr>
  </w:style>
  <w:style w:type="table" w:styleId="ColorfulList">
    <w:name w:val="Colorful List"/>
    <w:basedOn w:val="TableNormal"/>
    <w:uiPriority w:val="72"/>
    <w:semiHidden w:val="1"/>
    <w:unhideWhenUsed w:val="1"/>
    <w:rsid w:val="00264295"/>
    <w:pPr>
      <w:spacing w:line="240" w:lineRule="auto"/>
    </w:pPr>
    <w:rPr>
      <w:color w:val="000000" w:themeColor="text1"/>
    </w:rPr>
    <w:tblPr>
      <w:tblStyleRowBandSize w:val="1"/>
      <w:tblStyleColBandSize w:val="1"/>
    </w:tblPr>
    <w:tcPr>
      <w:shd w:color="auto" w:fill="e6e6e6" w:themeFill="text1" w:themeFillTint="000019" w:val="clear"/>
    </w:tcPr>
    <w:tblStylePr w:type="firstRow">
      <w:rPr>
        <w:b w:val="1"/>
        <w:bCs w:val="1"/>
        <w:color w:val="ffffff" w:themeColor="background1"/>
      </w:rPr>
      <w:tblPr/>
      <w:tcPr>
        <w:tcBorders>
          <w:bottom w:color="ffffff" w:space="0" w:sz="12" w:themeColor="background1" w:val="single"/>
        </w:tcBorders>
        <w:shd w:color="auto" w:fill="d25f12" w:themeFill="accent2" w:themeFillShade="0000CC" w:val="clear"/>
      </w:tcPr>
    </w:tblStylePr>
    <w:tblStylePr w:type="lastRow">
      <w:rPr>
        <w:b w:val="1"/>
        <w:bCs w:val="1"/>
        <w:color w:val="d25f12" w:themeColor="accent2"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c0c0c0" w:themeFill="text1" w:themeFillTint="00003F" w:val="clear"/>
      </w:tcPr>
    </w:tblStylePr>
    <w:tblStylePr w:type="band1Horz">
      <w:tblPr/>
      <w:tcPr>
        <w:shd w:color="auto" w:fill="cccccc" w:themeFill="text1" w:themeFillTint="000033" w:val="clear"/>
      </w:tcPr>
    </w:tblStylePr>
  </w:style>
  <w:style w:type="table" w:styleId="ColorfulShading">
    <w:name w:val="Colorful Shading"/>
    <w:basedOn w:val="TableNormal"/>
    <w:uiPriority w:val="71"/>
    <w:semiHidden w:val="1"/>
    <w:unhideWhenUsed w:val="1"/>
    <w:rsid w:val="00264295"/>
    <w:pPr>
      <w:spacing w:line="240" w:lineRule="auto"/>
    </w:pPr>
    <w:rPr>
      <w:color w:val="000000" w:themeColor="text1"/>
    </w:rPr>
    <w:tblPr>
      <w:tblStyleRowBandSize w:val="1"/>
      <w:tblStyleColBandSize w:val="1"/>
      <w:tblBorders>
        <w:top w:color="ed7d31" w:space="0" w:sz="24" w:themeColor="accent2" w:val="single"/>
        <w:left w:color="000000" w:space="0" w:sz="4" w:themeColor="text1" w:val="single"/>
        <w:bottom w:color="000000" w:space="0" w:sz="4" w:themeColor="text1" w:val="single"/>
        <w:right w:color="000000" w:space="0" w:sz="4" w:themeColor="text1" w:val="single"/>
        <w:insideH w:color="ffffff" w:space="0" w:sz="4" w:themeColor="background1" w:val="single"/>
        <w:insideV w:color="ffffff" w:space="0" w:sz="4" w:themeColor="background1" w:val="single"/>
      </w:tblBorders>
    </w:tblPr>
    <w:tcPr>
      <w:shd w:color="auto" w:fill="e6e6e6" w:themeFill="text1" w:themeFillTint="000019" w:val="clear"/>
    </w:tcPr>
    <w:tblStylePr w:type="firstRow">
      <w:rPr>
        <w:b w:val="1"/>
        <w:bCs w:val="1"/>
      </w:rPr>
      <w:tblPr/>
      <w:tcPr>
        <w:tcBorders>
          <w:top w:space="0" w:sz="0" w:val="nil"/>
          <w:left w:space="0" w:sz="0" w:val="nil"/>
          <w:bottom w:color="ed7d31" w:space="0" w:sz="24" w:themeColor="accent2"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000000" w:themeFill="text1" w:themeFillShade="000099" w:val="clear"/>
      </w:tcPr>
    </w:tblStylePr>
    <w:tblStylePr w:type="firstCol">
      <w:rPr>
        <w:color w:val="ffffff" w:themeColor="background1"/>
      </w:rPr>
      <w:tblPr/>
      <w:tcPr>
        <w:tcBorders>
          <w:top w:space="0" w:sz="0" w:val="nil"/>
          <w:left w:space="0" w:sz="0" w:val="nil"/>
          <w:bottom w:space="0" w:sz="0" w:val="nil"/>
          <w:right w:space="0" w:sz="0" w:val="nil"/>
          <w:insideH w:color="000000" w:space="0" w:sz="4" w:themeColor="text1" w:themeShade="000099" w:val="single"/>
          <w:insideV w:space="0" w:sz="0" w:val="nil"/>
        </w:tcBorders>
        <w:shd w:color="auto" w:fill="000000" w:themeFill="text1"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tblStylePr w:type="band1Vert">
      <w:tblPr/>
      <w:tcPr>
        <w:shd w:color="auto" w:fill="999999" w:themeFill="text1" w:themeFillTint="000066" w:val="clear"/>
      </w:tcPr>
    </w:tblStylePr>
    <w:tblStylePr w:type="band1Horz">
      <w:tblPr/>
      <w:tcPr>
        <w:shd w:color="auto" w:fill="808080" w:themeFill="text1" w:themeFillTint="00007F" w:val="clear"/>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val="1"/>
    <w:unhideWhenUsed w:val="1"/>
    <w:rsid w:val="00264295"/>
    <w:pPr>
      <w:spacing w:line="240" w:lineRule="auto"/>
    </w:pPr>
    <w:rPr>
      <w:color w:val="ffffff" w:themeColor="background1"/>
    </w:rPr>
    <w:tblPr>
      <w:tblStyleRowBandSize w:val="1"/>
      <w:tblStyleColBandSize w:val="1"/>
    </w:tblPr>
    <w:tcPr>
      <w:shd w:color="auto" w:fill="000000" w:themeFill="text1"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000000" w:themeFill="text1"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000000" w:themeFill="text1"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000000" w:themeFill="text1"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style>
  <w:style w:type="table" w:styleId="MediumGrid3">
    <w:name w:val="Medium Grid 3"/>
    <w:basedOn w:val="TableNormal"/>
    <w:uiPriority w:val="69"/>
    <w:semiHidden w:val="1"/>
    <w:unhideWhenUsed w:val="1"/>
    <w:rsid w:val="00264295"/>
    <w:pPr>
      <w:spacing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c0c0c0" w:themeFill="text1"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000000" w:themeFill="text1"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000000" w:themeFill="text1"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000000" w:themeFill="text1"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000000" w:themeFill="text1"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808080" w:themeFill="text1"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808080" w:themeFill="text1" w:themeFillTint="00007F" w:val="clear"/>
      </w:tcPr>
    </w:tblStylePr>
  </w:style>
  <w:style w:type="table" w:styleId="MediumGrid2">
    <w:name w:val="Medium Grid 2"/>
    <w:basedOn w:val="TableNormal"/>
    <w:uiPriority w:val="68"/>
    <w:semiHidden w:val="1"/>
    <w:unhideWhenUsed w:val="1"/>
    <w:rsid w:val="00264295"/>
    <w:pPr>
      <w:spacing w:line="240" w:lineRule="auto"/>
    </w:pPr>
    <w:rPr>
      <w:rFonts w:asciiTheme="majorHAnsi" w:cstheme="majorBidi" w:eastAsiaTheme="majorEastAsia" w:hAnsiTheme="majorHAnsi"/>
      <w:color w:val="000000" w:themeColor="text1"/>
    </w:r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insideH w:color="000000" w:space="0" w:sz="8" w:themeColor="text1" w:val="single"/>
        <w:insideV w:color="000000" w:space="0" w:sz="8" w:themeColor="text1" w:val="single"/>
      </w:tblBorders>
    </w:tblPr>
    <w:tcPr>
      <w:shd w:color="auto" w:fill="c0c0c0" w:themeFill="text1" w:themeFillTint="00003F" w:val="clear"/>
    </w:tcPr>
    <w:tblStylePr w:type="firstRow">
      <w:rPr>
        <w:b w:val="1"/>
        <w:bCs w:val="1"/>
        <w:color w:val="000000" w:themeColor="text1"/>
      </w:rPr>
      <w:tblPr/>
      <w:tcPr>
        <w:shd w:color="auto" w:fill="e6e6e6" w:themeFill="text1"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cccccc" w:themeFill="text1" w:themeFillTint="000033" w:val="clear"/>
      </w:tcPr>
    </w:tblStylePr>
    <w:tblStylePr w:type="band1Vert">
      <w:tblPr/>
      <w:tcPr>
        <w:shd w:color="auto" w:fill="808080" w:themeFill="text1" w:themeFillTint="00007F" w:val="clear"/>
      </w:tcPr>
    </w:tblStylePr>
    <w:tblStylePr w:type="band1Horz">
      <w:tblPr/>
      <w:tcPr>
        <w:tcBorders>
          <w:insideH w:color="000000" w:space="0" w:sz="6" w:themeColor="text1" w:val="single"/>
          <w:insideV w:color="000000" w:space="0" w:sz="6" w:themeColor="text1" w:val="single"/>
        </w:tcBorders>
        <w:shd w:color="auto" w:fill="808080" w:themeFill="text1" w:themeFillTint="00007F" w:val="clear"/>
      </w:tcPr>
    </w:tblStylePr>
    <w:tblStylePr w:type="nwCell">
      <w:tblPr/>
      <w:tcPr>
        <w:shd w:color="auto" w:fill="ffffff" w:themeFill="background1" w:val="clear"/>
      </w:tcPr>
    </w:tblStylePr>
  </w:style>
  <w:style w:type="table" w:styleId="MediumGrid1">
    <w:name w:val="Medium Grid 1"/>
    <w:basedOn w:val="TableNormal"/>
    <w:uiPriority w:val="67"/>
    <w:semiHidden w:val="1"/>
    <w:unhideWhenUsed w:val="1"/>
    <w:rsid w:val="00264295"/>
    <w:pPr>
      <w:spacing w:line="240" w:lineRule="auto"/>
    </w:pPr>
    <w:tblPr>
      <w:tblStyleRowBandSize w:val="1"/>
      <w:tblStyleColBandSize w:val="1"/>
      <w:tbl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color="404040" w:space="0" w:sz="8" w:themeColor="text1" w:themeTint="0000BF" w:val="single"/>
        <w:insideV w:color="404040" w:space="0" w:sz="8" w:themeColor="text1" w:themeTint="0000BF" w:val="single"/>
      </w:tblBorders>
    </w:tblPr>
    <w:tcPr>
      <w:shd w:color="auto" w:fill="c0c0c0" w:themeFill="text1" w:themeFillTint="00003F" w:val="clear"/>
    </w:tcPr>
    <w:tblStylePr w:type="firstRow">
      <w:rPr>
        <w:b w:val="1"/>
        <w:bCs w:val="1"/>
      </w:rPr>
    </w:tblStylePr>
    <w:tblStylePr w:type="lastRow">
      <w:rPr>
        <w:b w:val="1"/>
        <w:bCs w:val="1"/>
      </w:rPr>
      <w:tblPr/>
      <w:tcPr>
        <w:tcBorders>
          <w:top w:color="404040" w:space="0" w:sz="18" w:themeColor="text1" w:themeTint="0000BF" w:val="single"/>
        </w:tcBorders>
      </w:tcPr>
    </w:tblStylePr>
    <w:tblStylePr w:type="firstCol">
      <w:rPr>
        <w:b w:val="1"/>
        <w:bCs w:val="1"/>
      </w:rPr>
    </w:tblStylePr>
    <w:tblStylePr w:type="lastCol">
      <w:rPr>
        <w:b w:val="1"/>
        <w:bCs w:val="1"/>
      </w:rPr>
    </w:tblStylePr>
    <w:tblStylePr w:type="band1Vert">
      <w:tblPr/>
      <w:tcPr>
        <w:shd w:color="auto" w:fill="808080" w:themeFill="text1" w:themeFillTint="00007F" w:val="clear"/>
      </w:tcPr>
    </w:tblStylePr>
    <w:tblStylePr w:type="band1Horz">
      <w:tblPr/>
      <w:tcPr>
        <w:shd w:color="auto" w:fill="808080" w:themeFill="text1" w:themeFillTint="00007F" w:val="clear"/>
      </w:tcPr>
    </w:tblStylePr>
  </w:style>
  <w:style w:type="table" w:styleId="MediumList2">
    <w:name w:val="Medium List 2"/>
    <w:basedOn w:val="TableNormal"/>
    <w:uiPriority w:val="66"/>
    <w:semiHidden w:val="1"/>
    <w:unhideWhenUsed w:val="1"/>
    <w:rsid w:val="00264295"/>
    <w:pPr>
      <w:spacing w:line="240" w:lineRule="auto"/>
    </w:pPr>
    <w:rPr>
      <w:rFonts w:asciiTheme="majorHAnsi" w:cstheme="majorBidi" w:eastAsiaTheme="majorEastAsia" w:hAnsiTheme="majorHAnsi"/>
      <w:color w:val="000000" w:themeColor="text1"/>
    </w:r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tblBorders>
    </w:tblPr>
    <w:tblStylePr w:type="firstRow">
      <w:rPr>
        <w:sz w:val="24"/>
        <w:szCs w:val="24"/>
      </w:rPr>
      <w:tblPr/>
      <w:tcPr>
        <w:tcBorders>
          <w:top w:space="0" w:sz="0" w:val="nil"/>
          <w:left w:space="0" w:sz="0" w:val="nil"/>
          <w:bottom w:color="000000" w:space="0" w:sz="24" w:themeColor="text1" w:val="single"/>
          <w:right w:space="0" w:sz="0" w:val="nil"/>
          <w:insideH w:space="0" w:sz="0" w:val="nil"/>
          <w:insideV w:space="0" w:sz="0" w:val="nil"/>
        </w:tcBorders>
        <w:shd w:color="auto" w:fill="ffffff" w:themeFill="background1" w:val="clear"/>
      </w:tcPr>
    </w:tblStylePr>
    <w:tblStylePr w:type="lastRow">
      <w:tblPr/>
      <w:tcPr>
        <w:tcBorders>
          <w:top w:color="000000" w:space="0" w:sz="8"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000000" w:space="0" w:sz="8" w:themeColor="text1" w:val="single"/>
          <w:insideH w:space="0" w:sz="0" w:val="nil"/>
          <w:insideV w:space="0" w:sz="0" w:val="nil"/>
        </w:tcBorders>
        <w:shd w:color="auto" w:fill="ffffff" w:themeFill="background1" w:val="clear"/>
      </w:tcPr>
    </w:tblStylePr>
    <w:tblStylePr w:type="lastCol">
      <w:tblPr/>
      <w:tcPr>
        <w:tcBorders>
          <w:top w:space="0" w:sz="0" w:val="nil"/>
          <w:left w:color="000000" w:space="0" w:sz="8" w:themeColor="text1"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top w:space="0" w:sz="0" w:val="nil"/>
          <w:bottom w:space="0" w:sz="0" w:val="nil"/>
          <w:insideH w:space="0" w:sz="0" w:val="nil"/>
          <w:insideV w:space="0" w:sz="0" w:val="nil"/>
        </w:tcBorders>
        <w:shd w:color="auto" w:fill="c0c0c0" w:themeFill="text1"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1">
    <w:name w:val="Medium List 1"/>
    <w:basedOn w:val="TableNormal"/>
    <w:uiPriority w:val="65"/>
    <w:semiHidden w:val="1"/>
    <w:unhideWhenUsed w:val="1"/>
    <w:rsid w:val="00264295"/>
    <w:pPr>
      <w:spacing w:line="240" w:lineRule="auto"/>
    </w:pPr>
    <w:rPr>
      <w:color w:val="000000" w:themeColor="text1"/>
    </w:rPr>
    <w:tblPr>
      <w:tblStyleRowBandSize w:val="1"/>
      <w:tblStyleColBandSize w:val="1"/>
      <w:tblBorders>
        <w:top w:color="000000" w:space="0" w:sz="8" w:themeColor="text1" w:val="single"/>
        <w:bottom w:color="000000" w:space="0" w:sz="8" w:themeColor="text1" w:val="single"/>
      </w:tblBorders>
    </w:tblPr>
    <w:tblStylePr w:type="firstRow">
      <w:rPr>
        <w:rFonts w:asciiTheme="majorHAnsi" w:cstheme="majorBidi" w:eastAsiaTheme="majorEastAsia" w:hAnsiTheme="majorHAnsi"/>
      </w:rPr>
      <w:tblPr/>
      <w:tcPr>
        <w:tcBorders>
          <w:top w:space="0" w:sz="0" w:val="nil"/>
          <w:bottom w:color="000000" w:space="0" w:sz="8" w:themeColor="text1" w:val="single"/>
        </w:tcBorders>
      </w:tcPr>
    </w:tblStylePr>
    <w:tblStylePr w:type="lastRow">
      <w:rPr>
        <w:b w:val="1"/>
        <w:bCs w:val="1"/>
        <w:color w:val="44546a" w:themeColor="text2"/>
      </w:rPr>
      <w:tblPr/>
      <w:tcPr>
        <w:tcBorders>
          <w:top w:color="000000" w:space="0" w:sz="8" w:themeColor="text1" w:val="single"/>
          <w:bottom w:color="000000" w:space="0" w:sz="8" w:themeColor="text1" w:val="single"/>
        </w:tcBorders>
      </w:tcPr>
    </w:tblStylePr>
    <w:tblStylePr w:type="firstCol">
      <w:rPr>
        <w:b w:val="1"/>
        <w:bCs w:val="1"/>
      </w:rPr>
    </w:tblStylePr>
    <w:tblStylePr w:type="lastCol">
      <w:rPr>
        <w:b w:val="1"/>
        <w:bCs w:val="1"/>
      </w:rPr>
      <w:tblPr/>
      <w:tcPr>
        <w:tcBorders>
          <w:top w:color="000000" w:space="0" w:sz="8" w:themeColor="text1" w:val="single"/>
          <w:bottom w:color="000000" w:space="0" w:sz="8" w:themeColor="text1" w:val="single"/>
        </w:tcBorders>
      </w:tcPr>
    </w:tblStylePr>
    <w:tblStylePr w:type="band1Vert">
      <w:tblPr/>
      <w:tcPr>
        <w:shd w:color="auto" w:fill="c0c0c0" w:themeFill="text1" w:themeFillTint="00003F" w:val="clear"/>
      </w:tcPr>
    </w:tblStylePr>
    <w:tblStylePr w:type="band1Horz">
      <w:tblPr/>
      <w:tcPr>
        <w:shd w:color="auto" w:fill="c0c0c0" w:themeFill="text1" w:themeFillTint="00003F" w:val="clear"/>
      </w:tcPr>
    </w:tblStylePr>
  </w:style>
  <w:style w:type="table" w:styleId="MediumShading2">
    <w:name w:val="Medium Shading 2"/>
    <w:basedOn w:val="TableNormal"/>
    <w:uiPriority w:val="64"/>
    <w:semiHidden w:val="1"/>
    <w:unhideWhenUsed w:val="1"/>
    <w:rsid w:val="00264295"/>
    <w:pPr>
      <w:spacing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000000" w:themeFill="text1"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000000" w:themeFill="text1"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000000" w:themeFill="text1"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1">
    <w:name w:val="Medium Shading 1"/>
    <w:basedOn w:val="TableNormal"/>
    <w:uiPriority w:val="63"/>
    <w:semiHidden w:val="1"/>
    <w:unhideWhenUsed w:val="1"/>
    <w:rsid w:val="00264295"/>
    <w:pPr>
      <w:spacing w:line="240" w:lineRule="auto"/>
    </w:pPr>
    <w:tblPr>
      <w:tblStyleRowBandSize w:val="1"/>
      <w:tblStyleColBandSize w:val="1"/>
      <w:tbl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color="404040" w:space="0" w:sz="8" w:themeColor="text1" w:themeTint="0000BF" w:val="single"/>
      </w:tblBorders>
    </w:tblPr>
    <w:tblStylePr w:type="firstRow">
      <w:pPr>
        <w:spacing w:after="0" w:before="0" w:line="240" w:lineRule="auto"/>
      </w:pPr>
      <w:rPr>
        <w:b w:val="1"/>
        <w:bCs w:val="1"/>
        <w:color w:val="ffffff" w:themeColor="background1"/>
      </w:rPr>
      <w:tblPr/>
      <w:tcPr>
        <w:tc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space="0" w:sz="0" w:val="nil"/>
          <w:insideV w:space="0" w:sz="0" w:val="nil"/>
        </w:tcBorders>
        <w:shd w:color="auto" w:fill="000000" w:themeFill="text1" w:val="clear"/>
      </w:tcPr>
    </w:tblStylePr>
    <w:tblStylePr w:type="lastRow">
      <w:pPr>
        <w:spacing w:after="0" w:before="0" w:line="240" w:lineRule="auto"/>
      </w:pPr>
      <w:rPr>
        <w:b w:val="1"/>
        <w:bCs w:val="1"/>
      </w:rPr>
      <w:tblPr/>
      <w:tcPr>
        <w:tcBorders>
          <w:top w:color="404040" w:space="0" w:sz="6" w:themeColor="text1" w:themeTint="0000BF" w:val="double"/>
          <w:left w:color="404040" w:space="0" w:sz="8" w:themeColor="text1" w:themeTint="0000BF" w:val="single"/>
          <w:bottom w:color="404040" w:space="0" w:sz="8" w:themeColor="text1" w:themeTint="0000BF" w:val="single"/>
          <w:right w:color="404040" w:space="0" w:sz="8" w:themeColor="text1"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c0c0c0" w:themeFill="text1" w:themeFillTint="00003F" w:val="clear"/>
      </w:tcPr>
    </w:tblStylePr>
    <w:tblStylePr w:type="band1Horz">
      <w:tblPr/>
      <w:tcPr>
        <w:tcBorders>
          <w:insideH w:space="0" w:sz="0" w:val="nil"/>
          <w:insideV w:space="0" w:sz="0" w:val="nil"/>
        </w:tcBorders>
        <w:shd w:color="auto" w:fill="c0c0c0" w:themeFill="text1" w:themeFillTint="00003F" w:val="clear"/>
      </w:tcPr>
    </w:tblStylePr>
    <w:tblStylePr w:type="band2Horz">
      <w:tblPr/>
      <w:tcPr>
        <w:tcBorders>
          <w:insideH w:space="0" w:sz="0" w:val="nil"/>
          <w:insideV w:space="0" w:sz="0" w:val="nil"/>
        </w:tcBorders>
      </w:tcPr>
    </w:tblStylePr>
  </w:style>
  <w:style w:type="table" w:styleId="LightGrid">
    <w:name w:val="Light Grid"/>
    <w:basedOn w:val="TableNormal"/>
    <w:uiPriority w:val="62"/>
    <w:semiHidden w:val="1"/>
    <w:unhideWhenUsed w:val="1"/>
    <w:rsid w:val="00264295"/>
    <w:pPr>
      <w:spacing w:line="240" w:lineRule="auto"/>
    </w:p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insideH w:color="000000" w:space="0" w:sz="8" w:themeColor="text1" w:val="single"/>
        <w:insideV w:color="000000" w:space="0" w:sz="8" w:themeColor="text1" w:val="single"/>
      </w:tblBorders>
    </w:tblPr>
    <w:tblStylePr w:type="firstRow">
      <w:pPr>
        <w:spacing w:after="0" w:before="0" w:line="240" w:lineRule="auto"/>
      </w:pPr>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18" w:themeColor="text1" w:val="single"/>
          <w:right w:color="000000" w:space="0" w:sz="8" w:themeColor="text1" w:val="single"/>
          <w:insideH w:space="0" w:sz="0" w:val="nil"/>
          <w:insideV w:color="000000" w:space="0" w:sz="8" w:themeColor="text1"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000000" w:space="0" w:sz="6" w:themeColor="text1" w:val="double"/>
          <w:left w:color="000000" w:space="0" w:sz="8" w:themeColor="text1" w:val="single"/>
          <w:bottom w:color="000000" w:space="0" w:sz="8" w:themeColor="text1" w:val="single"/>
          <w:right w:color="000000" w:space="0" w:sz="8" w:themeColor="text1" w:val="single"/>
          <w:insideH w:space="0" w:sz="0" w:val="nil"/>
          <w:insideV w:color="000000" w:space="0" w:sz="8" w:themeColor="text1"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tblStylePr w:type="band1Vert">
      <w:tblPr/>
      <w:tcPr>
        <w:tcBorders>
          <w:top w:color="000000" w:space="0" w:sz="8" w:themeColor="text1" w:val="single"/>
          <w:left w:color="000000" w:space="0" w:sz="8" w:themeColor="text1" w:val="single"/>
          <w:bottom w:color="000000" w:space="0" w:sz="8" w:themeColor="text1" w:val="single"/>
          <w:right w:color="000000" w:space="0" w:sz="8" w:themeColor="text1" w:val="single"/>
        </w:tcBorders>
        <w:shd w:color="auto" w:fill="c0c0c0" w:themeFill="text1" w:themeFillTint="00003F" w:val="clear"/>
      </w:tcPr>
    </w:tblStylePr>
    <w:tblStylePr w:type="band1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shd w:color="auto" w:fill="c0c0c0" w:themeFill="text1" w:themeFillTint="00003F" w:val="clear"/>
      </w:tcPr>
    </w:tblStylePr>
    <w:tblStylePr w:type="band2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tcPr>
    </w:tblStylePr>
  </w:style>
  <w:style w:type="table" w:styleId="LightList">
    <w:name w:val="Light List"/>
    <w:basedOn w:val="TableNormal"/>
    <w:uiPriority w:val="61"/>
    <w:semiHidden w:val="1"/>
    <w:unhideWhenUsed w:val="1"/>
    <w:rsid w:val="00264295"/>
    <w:pPr>
      <w:spacing w:line="240" w:lineRule="auto"/>
    </w:p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tblBorders>
    </w:tblPr>
    <w:tblStylePr w:type="firstRow">
      <w:pPr>
        <w:spacing w:after="0" w:before="0" w:line="240" w:lineRule="auto"/>
      </w:pPr>
      <w:rPr>
        <w:b w:val="1"/>
        <w:bCs w:val="1"/>
        <w:color w:val="ffffff" w:themeColor="background1"/>
      </w:rPr>
      <w:tblPr/>
      <w:tcPr>
        <w:shd w:color="auto" w:fill="000000" w:themeFill="text1" w:val="clear"/>
      </w:tcPr>
    </w:tblStylePr>
    <w:tblStylePr w:type="lastRow">
      <w:pPr>
        <w:spacing w:after="0" w:before="0" w:line="240" w:lineRule="auto"/>
      </w:pPr>
      <w:rPr>
        <w:b w:val="1"/>
        <w:bCs w:val="1"/>
      </w:rPr>
      <w:tblPr/>
      <w:tcPr>
        <w:tcBorders>
          <w:top w:color="000000" w:space="0" w:sz="6" w:themeColor="text1" w:val="double"/>
          <w:left w:color="000000" w:space="0" w:sz="8" w:themeColor="text1" w:val="single"/>
          <w:bottom w:color="000000" w:space="0" w:sz="8" w:themeColor="text1" w:val="single"/>
          <w:right w:color="000000" w:space="0" w:sz="8" w:themeColor="text1" w:val="single"/>
        </w:tcBorders>
      </w:tcPr>
    </w:tblStylePr>
    <w:tblStylePr w:type="firstCol">
      <w:rPr>
        <w:b w:val="1"/>
        <w:bCs w:val="1"/>
      </w:rPr>
    </w:tblStylePr>
    <w:tblStylePr w:type="lastCol">
      <w:rPr>
        <w:b w:val="1"/>
        <w:bCs w:val="1"/>
      </w:rPr>
    </w:tblStylePr>
    <w:tblStylePr w:type="band1Vert">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tblStylePr w:type="band1Horz">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style>
  <w:style w:type="table" w:styleId="LightShading">
    <w:name w:val="Light Shading"/>
    <w:basedOn w:val="TableNormal"/>
    <w:uiPriority w:val="60"/>
    <w:semiHidden w:val="1"/>
    <w:unhideWhenUsed w:val="1"/>
    <w:rsid w:val="00264295"/>
    <w:pPr>
      <w:spacing w:line="240" w:lineRule="auto"/>
    </w:pPr>
    <w:rPr>
      <w:color w:val="000000" w:themeColor="text1" w:themeShade="0000BF"/>
    </w:rPr>
    <w:tblPr>
      <w:tblStyleRowBandSize w:val="1"/>
      <w:tblStyleColBandSize w:val="1"/>
      <w:tblBorders>
        <w:top w:color="000000" w:space="0" w:sz="8" w:themeColor="text1" w:val="single"/>
        <w:bottom w:color="000000" w:space="0" w:sz="8" w:themeColor="text1" w:val="single"/>
      </w:tblBorders>
    </w:tblPr>
    <w:tblStylePr w:type="fir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left w:space="0" w:sz="0" w:val="nil"/>
          <w:right w:space="0" w:sz="0" w:val="nil"/>
          <w:insideH w:space="0" w:sz="0" w:val="nil"/>
          <w:insideV w:space="0" w:sz="0" w:val="nil"/>
        </w:tcBorders>
        <w:shd w:color="auto" w:fill="c0c0c0" w:themeFill="text1" w:themeFillTint="00003F" w:val="clear"/>
      </w:tcPr>
    </w:tblStylePr>
  </w:style>
  <w:style w:type="paragraph" w:styleId="NoSpacing">
    <w:name w:val="No Spacing"/>
    <w:uiPriority w:val="1"/>
    <w:qFormat w:val="1"/>
    <w:rsid w:val="00264295"/>
    <w:pPr>
      <w:spacing w:line="240" w:lineRule="auto"/>
    </w:pPr>
  </w:style>
  <w:style w:type="character" w:styleId="HTMLVariable">
    <w:name w:val="HTML Variable"/>
    <w:basedOn w:val="DefaultParagraphFont"/>
    <w:uiPriority w:val="99"/>
    <w:semiHidden w:val="1"/>
    <w:unhideWhenUsed w:val="1"/>
    <w:rsid w:val="00264295"/>
    <w:rPr>
      <w:i w:val="1"/>
      <w:iCs w:val="1"/>
    </w:rPr>
  </w:style>
  <w:style w:type="character" w:styleId="HTMLTypewriter">
    <w:name w:val="HTML Typewriter"/>
    <w:basedOn w:val="DefaultParagraphFont"/>
    <w:uiPriority w:val="99"/>
    <w:semiHidden w:val="1"/>
    <w:unhideWhenUsed w:val="1"/>
    <w:rsid w:val="00264295"/>
    <w:rPr>
      <w:rFonts w:ascii="Consolas" w:hAnsi="Consolas"/>
      <w:sz w:val="20"/>
      <w:szCs w:val="20"/>
    </w:rPr>
  </w:style>
  <w:style w:type="character" w:styleId="HTMLSample">
    <w:name w:val="HTML Sample"/>
    <w:basedOn w:val="DefaultParagraphFont"/>
    <w:uiPriority w:val="99"/>
    <w:semiHidden w:val="1"/>
    <w:unhideWhenUsed w:val="1"/>
    <w:rsid w:val="00264295"/>
    <w:rPr>
      <w:rFonts w:ascii="Consolas" w:hAnsi="Consolas"/>
      <w:sz w:val="24"/>
      <w:szCs w:val="24"/>
    </w:rPr>
  </w:style>
  <w:style w:type="paragraph" w:styleId="HTMLPreformatted">
    <w:name w:val="HTML Preformatted"/>
    <w:basedOn w:val="Normal"/>
    <w:link w:val="HTMLPreformattedChar"/>
    <w:uiPriority w:val="99"/>
    <w:semiHidden w:val="1"/>
    <w:unhideWhenUsed w:val="1"/>
    <w:rsid w:val="00264295"/>
    <w:pPr>
      <w:spacing w:line="240" w:lineRule="auto"/>
    </w:pPr>
    <w:rPr>
      <w:rFonts w:ascii="Consolas" w:hAnsi="Consolas"/>
      <w:sz w:val="20"/>
      <w:szCs w:val="20"/>
    </w:rPr>
  </w:style>
  <w:style w:type="character" w:styleId="HTMLPreformattedChar" w:customStyle="1">
    <w:name w:val="HTML Preformatted Char"/>
    <w:basedOn w:val="DefaultParagraphFont"/>
    <w:link w:val="HTMLPreformatted"/>
    <w:uiPriority w:val="99"/>
    <w:semiHidden w:val="1"/>
    <w:rsid w:val="00264295"/>
    <w:rPr>
      <w:rFonts w:ascii="Consolas" w:hAnsi="Consolas"/>
      <w:sz w:val="20"/>
      <w:szCs w:val="20"/>
    </w:rPr>
  </w:style>
  <w:style w:type="character" w:styleId="HTMLKeyboard">
    <w:name w:val="HTML Keyboard"/>
    <w:basedOn w:val="DefaultParagraphFont"/>
    <w:uiPriority w:val="99"/>
    <w:semiHidden w:val="1"/>
    <w:unhideWhenUsed w:val="1"/>
    <w:rsid w:val="00264295"/>
    <w:rPr>
      <w:rFonts w:ascii="Consolas" w:hAnsi="Consolas"/>
      <w:sz w:val="20"/>
      <w:szCs w:val="20"/>
    </w:rPr>
  </w:style>
  <w:style w:type="character" w:styleId="HTMLDefinition">
    <w:name w:val="HTML Definition"/>
    <w:basedOn w:val="DefaultParagraphFont"/>
    <w:uiPriority w:val="99"/>
    <w:semiHidden w:val="1"/>
    <w:unhideWhenUsed w:val="1"/>
    <w:rsid w:val="00264295"/>
    <w:rPr>
      <w:i w:val="1"/>
      <w:iCs w:val="1"/>
    </w:rPr>
  </w:style>
  <w:style w:type="character" w:styleId="HTMLCode">
    <w:name w:val="HTML Code"/>
    <w:basedOn w:val="DefaultParagraphFont"/>
    <w:uiPriority w:val="99"/>
    <w:semiHidden w:val="1"/>
    <w:unhideWhenUsed w:val="1"/>
    <w:rsid w:val="00264295"/>
    <w:rPr>
      <w:rFonts w:ascii="Consolas" w:hAnsi="Consolas"/>
      <w:sz w:val="20"/>
      <w:szCs w:val="20"/>
    </w:rPr>
  </w:style>
  <w:style w:type="character" w:styleId="HTMLCite">
    <w:name w:val="HTML Cite"/>
    <w:basedOn w:val="DefaultParagraphFont"/>
    <w:uiPriority w:val="99"/>
    <w:semiHidden w:val="1"/>
    <w:unhideWhenUsed w:val="1"/>
    <w:rsid w:val="00264295"/>
    <w:rPr>
      <w:i w:val="1"/>
      <w:iCs w:val="1"/>
    </w:rPr>
  </w:style>
  <w:style w:type="paragraph" w:styleId="HTMLAddress">
    <w:name w:val="HTML Address"/>
    <w:basedOn w:val="Normal"/>
    <w:link w:val="HTMLAddressChar"/>
    <w:uiPriority w:val="99"/>
    <w:semiHidden w:val="1"/>
    <w:unhideWhenUsed w:val="1"/>
    <w:rsid w:val="00264295"/>
    <w:pPr>
      <w:spacing w:line="240" w:lineRule="auto"/>
    </w:pPr>
    <w:rPr>
      <w:i w:val="1"/>
      <w:iCs w:val="1"/>
    </w:rPr>
  </w:style>
  <w:style w:type="character" w:styleId="HTMLAddressChar" w:customStyle="1">
    <w:name w:val="HTML Address Char"/>
    <w:basedOn w:val="DefaultParagraphFont"/>
    <w:link w:val="HTMLAddress"/>
    <w:uiPriority w:val="99"/>
    <w:semiHidden w:val="1"/>
    <w:rsid w:val="00264295"/>
    <w:rPr>
      <w:i w:val="1"/>
      <w:iCs w:val="1"/>
    </w:rPr>
  </w:style>
  <w:style w:type="character" w:styleId="HTMLAcronym">
    <w:name w:val="HTML Acronym"/>
    <w:basedOn w:val="DefaultParagraphFont"/>
    <w:uiPriority w:val="99"/>
    <w:semiHidden w:val="1"/>
    <w:unhideWhenUsed w:val="1"/>
    <w:rsid w:val="00264295"/>
  </w:style>
  <w:style w:type="paragraph" w:styleId="NormalWeb">
    <w:name w:val="Normal (Web)"/>
    <w:basedOn w:val="Normal"/>
    <w:uiPriority w:val="99"/>
    <w:unhideWhenUsed w:val="1"/>
    <w:rsid w:val="00264295"/>
    <w:rPr>
      <w:rFonts w:ascii="Times New Roman" w:cs="Times New Roman" w:hAnsi="Times New Roman"/>
      <w:sz w:val="24"/>
      <w:szCs w:val="24"/>
    </w:rPr>
  </w:style>
  <w:style w:type="paragraph" w:styleId="PlainText">
    <w:name w:val="Plain Text"/>
    <w:basedOn w:val="Normal"/>
    <w:link w:val="PlainTextChar"/>
    <w:uiPriority w:val="99"/>
    <w:semiHidden w:val="1"/>
    <w:unhideWhenUsed w:val="1"/>
    <w:rsid w:val="00264295"/>
    <w:pPr>
      <w:spacing w:line="240" w:lineRule="auto"/>
    </w:pPr>
    <w:rPr>
      <w:rFonts w:ascii="Consolas" w:hAnsi="Consolas"/>
      <w:sz w:val="21"/>
      <w:szCs w:val="21"/>
    </w:rPr>
  </w:style>
  <w:style w:type="character" w:styleId="PlainTextChar" w:customStyle="1">
    <w:name w:val="Plain Text Char"/>
    <w:basedOn w:val="DefaultParagraphFont"/>
    <w:link w:val="PlainText"/>
    <w:uiPriority w:val="99"/>
    <w:semiHidden w:val="1"/>
    <w:rsid w:val="00264295"/>
    <w:rPr>
      <w:rFonts w:ascii="Consolas" w:hAnsi="Consolas"/>
      <w:sz w:val="21"/>
      <w:szCs w:val="21"/>
    </w:rPr>
  </w:style>
  <w:style w:type="paragraph" w:styleId="DocumentMap">
    <w:name w:val="Document Map"/>
    <w:basedOn w:val="Normal"/>
    <w:link w:val="DocumentMapChar"/>
    <w:uiPriority w:val="99"/>
    <w:semiHidden w:val="1"/>
    <w:unhideWhenUsed w:val="1"/>
    <w:rsid w:val="00264295"/>
    <w:pPr>
      <w:spacing w:line="240" w:lineRule="auto"/>
    </w:pPr>
    <w:rPr>
      <w:rFonts w:ascii="Segoe UI" w:cs="Segoe UI" w:hAnsi="Segoe UI"/>
      <w:sz w:val="16"/>
      <w:szCs w:val="16"/>
    </w:rPr>
  </w:style>
  <w:style w:type="character" w:styleId="DocumentMapChar" w:customStyle="1">
    <w:name w:val="Document Map Char"/>
    <w:basedOn w:val="DefaultParagraphFont"/>
    <w:link w:val="DocumentMap"/>
    <w:uiPriority w:val="99"/>
    <w:semiHidden w:val="1"/>
    <w:rsid w:val="00264295"/>
    <w:rPr>
      <w:rFonts w:ascii="Segoe UI" w:cs="Segoe UI" w:hAnsi="Segoe UI"/>
      <w:sz w:val="16"/>
      <w:szCs w:val="16"/>
    </w:rPr>
  </w:style>
  <w:style w:type="character" w:styleId="Emphasis">
    <w:name w:val="Emphasis"/>
    <w:basedOn w:val="DefaultParagraphFont"/>
    <w:uiPriority w:val="20"/>
    <w:qFormat w:val="1"/>
    <w:rsid w:val="00264295"/>
    <w:rPr>
      <w:i w:val="1"/>
      <w:iCs w:val="1"/>
    </w:rPr>
  </w:style>
  <w:style w:type="character" w:styleId="Strong">
    <w:name w:val="Strong"/>
    <w:basedOn w:val="DefaultParagraphFont"/>
    <w:uiPriority w:val="22"/>
    <w:qFormat w:val="1"/>
    <w:rsid w:val="00264295"/>
    <w:rPr>
      <w:b w:val="1"/>
      <w:bCs w:val="1"/>
    </w:rPr>
  </w:style>
  <w:style w:type="paragraph" w:styleId="BlockText">
    <w:name w:val="Block Text"/>
    <w:basedOn w:val="Normal"/>
    <w:uiPriority w:val="99"/>
    <w:semiHidden w:val="1"/>
    <w:unhideWhenUsed w:val="1"/>
    <w:rsid w:val="00264295"/>
    <w:pPr>
      <w:pBdr>
        <w:top w:color="4472c4" w:space="10" w:sz="2" w:themeColor="accent1" w:val="single"/>
        <w:left w:color="4472c4" w:space="10" w:sz="2" w:themeColor="accent1" w:val="single"/>
        <w:bottom w:color="4472c4" w:space="10" w:sz="2" w:themeColor="accent1" w:val="single"/>
        <w:right w:color="4472c4" w:space="10" w:sz="2" w:themeColor="accent1" w:val="single"/>
      </w:pBdr>
      <w:ind w:left="1152" w:right="1152"/>
    </w:pPr>
    <w:rPr>
      <w:rFonts w:eastAsiaTheme="minorEastAsia"/>
      <w:i w:val="1"/>
      <w:iCs w:val="1"/>
      <w:color w:val="4472c4" w:themeColor="accent1"/>
    </w:rPr>
  </w:style>
  <w:style w:type="paragraph" w:styleId="BodyTextIndent3">
    <w:name w:val="Body Text Indent 3"/>
    <w:basedOn w:val="Normal"/>
    <w:link w:val="BodyTextIndent3Char"/>
    <w:uiPriority w:val="99"/>
    <w:semiHidden w:val="1"/>
    <w:unhideWhenUsed w:val="1"/>
    <w:rsid w:val="00264295"/>
    <w:pPr>
      <w:spacing w:after="120"/>
      <w:ind w:left="283"/>
    </w:pPr>
    <w:rPr>
      <w:sz w:val="16"/>
      <w:szCs w:val="16"/>
    </w:rPr>
  </w:style>
  <w:style w:type="character" w:styleId="BodyTextIndent3Char" w:customStyle="1">
    <w:name w:val="Body Text Indent 3 Char"/>
    <w:basedOn w:val="DefaultParagraphFont"/>
    <w:link w:val="BodyTextIndent3"/>
    <w:uiPriority w:val="99"/>
    <w:semiHidden w:val="1"/>
    <w:rsid w:val="00264295"/>
    <w:rPr>
      <w:sz w:val="16"/>
      <w:szCs w:val="16"/>
    </w:rPr>
  </w:style>
  <w:style w:type="paragraph" w:styleId="BodyTextIndent2">
    <w:name w:val="Body Text Indent 2"/>
    <w:basedOn w:val="Normal"/>
    <w:link w:val="BodyTextIndent2Char"/>
    <w:uiPriority w:val="99"/>
    <w:semiHidden w:val="1"/>
    <w:unhideWhenUsed w:val="1"/>
    <w:rsid w:val="00264295"/>
    <w:pPr>
      <w:spacing w:after="120" w:line="480" w:lineRule="auto"/>
      <w:ind w:left="283"/>
    </w:pPr>
  </w:style>
  <w:style w:type="character" w:styleId="BodyTextIndent2Char" w:customStyle="1">
    <w:name w:val="Body Text Indent 2 Char"/>
    <w:basedOn w:val="DefaultParagraphFont"/>
    <w:link w:val="BodyTextIndent2"/>
    <w:uiPriority w:val="99"/>
    <w:semiHidden w:val="1"/>
    <w:rsid w:val="00264295"/>
  </w:style>
  <w:style w:type="paragraph" w:styleId="BodyText3">
    <w:name w:val="Body Text 3"/>
    <w:basedOn w:val="Normal"/>
    <w:link w:val="BodyText3Char"/>
    <w:uiPriority w:val="99"/>
    <w:semiHidden w:val="1"/>
    <w:unhideWhenUsed w:val="1"/>
    <w:rsid w:val="00264295"/>
    <w:pPr>
      <w:spacing w:after="120"/>
    </w:pPr>
    <w:rPr>
      <w:sz w:val="16"/>
      <w:szCs w:val="16"/>
    </w:rPr>
  </w:style>
  <w:style w:type="character" w:styleId="BodyText3Char" w:customStyle="1">
    <w:name w:val="Body Text 3 Char"/>
    <w:basedOn w:val="DefaultParagraphFont"/>
    <w:link w:val="BodyText3"/>
    <w:uiPriority w:val="99"/>
    <w:semiHidden w:val="1"/>
    <w:rsid w:val="00264295"/>
    <w:rPr>
      <w:sz w:val="16"/>
      <w:szCs w:val="16"/>
    </w:rPr>
  </w:style>
  <w:style w:type="paragraph" w:styleId="BodyText2">
    <w:name w:val="Body Text 2"/>
    <w:basedOn w:val="Normal"/>
    <w:link w:val="BodyText2Char"/>
    <w:uiPriority w:val="99"/>
    <w:semiHidden w:val="1"/>
    <w:unhideWhenUsed w:val="1"/>
    <w:rsid w:val="00264295"/>
    <w:pPr>
      <w:spacing w:after="120" w:line="480" w:lineRule="auto"/>
    </w:pPr>
  </w:style>
  <w:style w:type="character" w:styleId="BodyText2Char" w:customStyle="1">
    <w:name w:val="Body Text 2 Char"/>
    <w:basedOn w:val="DefaultParagraphFont"/>
    <w:link w:val="BodyText2"/>
    <w:uiPriority w:val="99"/>
    <w:semiHidden w:val="1"/>
    <w:rsid w:val="00264295"/>
  </w:style>
  <w:style w:type="paragraph" w:styleId="NoteHeading">
    <w:name w:val="Note Heading"/>
    <w:basedOn w:val="Normal"/>
    <w:next w:val="Normal"/>
    <w:link w:val="NoteHeadingChar"/>
    <w:uiPriority w:val="99"/>
    <w:semiHidden w:val="1"/>
    <w:unhideWhenUsed w:val="1"/>
    <w:rsid w:val="00264295"/>
    <w:pPr>
      <w:spacing w:line="240" w:lineRule="auto"/>
    </w:pPr>
  </w:style>
  <w:style w:type="character" w:styleId="NoteHeadingChar" w:customStyle="1">
    <w:name w:val="Note Heading Char"/>
    <w:basedOn w:val="DefaultParagraphFont"/>
    <w:link w:val="NoteHeading"/>
    <w:uiPriority w:val="99"/>
    <w:semiHidden w:val="1"/>
    <w:rsid w:val="00264295"/>
  </w:style>
  <w:style w:type="paragraph" w:styleId="BodyTextIndent">
    <w:name w:val="Body Text Indent"/>
    <w:basedOn w:val="Normal"/>
    <w:link w:val="BodyTextIndentChar"/>
    <w:uiPriority w:val="99"/>
    <w:semiHidden w:val="1"/>
    <w:unhideWhenUsed w:val="1"/>
    <w:rsid w:val="00264295"/>
    <w:pPr>
      <w:spacing w:after="120"/>
      <w:ind w:left="283"/>
    </w:pPr>
  </w:style>
  <w:style w:type="character" w:styleId="BodyTextIndentChar" w:customStyle="1">
    <w:name w:val="Body Text Indent Char"/>
    <w:basedOn w:val="DefaultParagraphFont"/>
    <w:link w:val="BodyTextIndent"/>
    <w:uiPriority w:val="99"/>
    <w:semiHidden w:val="1"/>
    <w:rsid w:val="00264295"/>
  </w:style>
  <w:style w:type="paragraph" w:styleId="BodyTextFirstIndent2">
    <w:name w:val="Body Text First Indent 2"/>
    <w:basedOn w:val="BodyTextIndent"/>
    <w:link w:val="BodyTextFirstIndent2Char"/>
    <w:uiPriority w:val="99"/>
    <w:semiHidden w:val="1"/>
    <w:unhideWhenUsed w:val="1"/>
    <w:rsid w:val="00264295"/>
    <w:pPr>
      <w:spacing w:after="160"/>
      <w:ind w:left="360" w:firstLine="360"/>
    </w:pPr>
  </w:style>
  <w:style w:type="character" w:styleId="BodyTextFirstIndent2Char" w:customStyle="1">
    <w:name w:val="Body Text First Indent 2 Char"/>
    <w:basedOn w:val="BodyTextIndentChar"/>
    <w:link w:val="BodyTextFirstIndent2"/>
    <w:uiPriority w:val="99"/>
    <w:semiHidden w:val="1"/>
    <w:rsid w:val="00264295"/>
  </w:style>
  <w:style w:type="paragraph" w:styleId="BodyText">
    <w:name w:val="Body Text"/>
    <w:basedOn w:val="Normal"/>
    <w:link w:val="BodyTextChar"/>
    <w:uiPriority w:val="99"/>
    <w:semiHidden w:val="1"/>
    <w:unhideWhenUsed w:val="1"/>
    <w:rsid w:val="00264295"/>
    <w:pPr>
      <w:spacing w:after="120"/>
    </w:pPr>
  </w:style>
  <w:style w:type="character" w:styleId="BodyTextChar" w:customStyle="1">
    <w:name w:val="Body Text Char"/>
    <w:basedOn w:val="DefaultParagraphFont"/>
    <w:link w:val="BodyText"/>
    <w:uiPriority w:val="99"/>
    <w:semiHidden w:val="1"/>
    <w:rsid w:val="00264295"/>
  </w:style>
  <w:style w:type="paragraph" w:styleId="BodyTextFirstIndent">
    <w:name w:val="Body Text First Indent"/>
    <w:basedOn w:val="BodyText"/>
    <w:link w:val="BodyTextFirstIndentChar"/>
    <w:uiPriority w:val="99"/>
    <w:semiHidden w:val="1"/>
    <w:unhideWhenUsed w:val="1"/>
    <w:rsid w:val="00264295"/>
    <w:pPr>
      <w:spacing w:after="160"/>
      <w:ind w:firstLine="360"/>
    </w:pPr>
  </w:style>
  <w:style w:type="character" w:styleId="BodyTextFirstIndentChar" w:customStyle="1">
    <w:name w:val="Body Text First Indent Char"/>
    <w:basedOn w:val="BodyTextChar"/>
    <w:link w:val="BodyTextFirstIndent"/>
    <w:uiPriority w:val="99"/>
    <w:semiHidden w:val="1"/>
    <w:rsid w:val="00264295"/>
  </w:style>
  <w:style w:type="paragraph" w:styleId="Date">
    <w:name w:val="Date"/>
    <w:basedOn w:val="Normal"/>
    <w:next w:val="Normal"/>
    <w:link w:val="DateChar"/>
    <w:uiPriority w:val="99"/>
    <w:semiHidden w:val="1"/>
    <w:unhideWhenUsed w:val="1"/>
    <w:rsid w:val="00264295"/>
  </w:style>
  <w:style w:type="character" w:styleId="DateChar" w:customStyle="1">
    <w:name w:val="Date Char"/>
    <w:basedOn w:val="DefaultParagraphFont"/>
    <w:link w:val="Date"/>
    <w:uiPriority w:val="99"/>
    <w:semiHidden w:val="1"/>
    <w:rsid w:val="00264295"/>
  </w:style>
  <w:style w:type="paragraph" w:styleId="Salutation">
    <w:name w:val="Salutation"/>
    <w:basedOn w:val="Normal"/>
    <w:next w:val="Normal"/>
    <w:link w:val="SalutationChar"/>
    <w:uiPriority w:val="99"/>
    <w:semiHidden w:val="1"/>
    <w:unhideWhenUsed w:val="1"/>
    <w:rsid w:val="00264295"/>
  </w:style>
  <w:style w:type="character" w:styleId="SalutationChar" w:customStyle="1">
    <w:name w:val="Salutation Char"/>
    <w:basedOn w:val="DefaultParagraphFont"/>
    <w:link w:val="Salutation"/>
    <w:uiPriority w:val="99"/>
    <w:semiHidden w:val="1"/>
    <w:rsid w:val="00264295"/>
  </w:style>
  <w:style w:type="paragraph" w:styleId="Subtitle">
    <w:name w:val="Subtitle"/>
    <w:basedOn w:val="Normal"/>
    <w:next w:val="Normal"/>
    <w:link w:val="SubtitleChar"/>
    <w:uiPriority w:val="11"/>
    <w:qFormat w:val="1"/>
    <w:rPr>
      <w:color w:val="5a5a5a"/>
    </w:rPr>
  </w:style>
  <w:style w:type="character" w:styleId="SubtitleChar" w:customStyle="1">
    <w:name w:val="Subtitle Char"/>
    <w:basedOn w:val="DefaultParagraphFont"/>
    <w:link w:val="Subtitle"/>
    <w:uiPriority w:val="11"/>
    <w:rsid w:val="00264295"/>
    <w:rPr>
      <w:rFonts w:eastAsiaTheme="minorEastAsia"/>
      <w:color w:val="5a5a5a" w:themeColor="text1" w:themeTint="0000A5"/>
      <w:spacing w:val="15"/>
    </w:rPr>
  </w:style>
  <w:style w:type="paragraph" w:styleId="MessageHeader">
    <w:name w:val="Message Header"/>
    <w:basedOn w:val="Normal"/>
    <w:link w:val="MessageHeaderChar"/>
    <w:uiPriority w:val="99"/>
    <w:semiHidden w:val="1"/>
    <w:unhideWhenUsed w:val="1"/>
    <w:rsid w:val="00264295"/>
    <w:pPr>
      <w:pBdr>
        <w:top w:color="auto" w:space="1" w:sz="6" w:val="single"/>
        <w:left w:color="auto" w:space="1" w:sz="6" w:val="single"/>
        <w:bottom w:color="auto" w:space="1" w:sz="6" w:val="single"/>
        <w:right w:color="auto" w:space="1" w:sz="6" w:val="single"/>
      </w:pBdr>
      <w:shd w:color="auto" w:fill="auto" w:val="pct20"/>
      <w:spacing w:line="240" w:lineRule="auto"/>
      <w:ind w:left="1134" w:hanging="1134"/>
    </w:pPr>
    <w:rPr>
      <w:rFonts w:asciiTheme="majorHAnsi" w:cstheme="majorBidi" w:eastAsiaTheme="majorEastAsia" w:hAnsiTheme="majorHAnsi"/>
      <w:sz w:val="24"/>
      <w:szCs w:val="24"/>
    </w:rPr>
  </w:style>
  <w:style w:type="character" w:styleId="MessageHeaderChar" w:customStyle="1">
    <w:name w:val="Message Header Char"/>
    <w:basedOn w:val="DefaultParagraphFont"/>
    <w:link w:val="MessageHeader"/>
    <w:uiPriority w:val="99"/>
    <w:semiHidden w:val="1"/>
    <w:rsid w:val="00264295"/>
    <w:rPr>
      <w:rFonts w:asciiTheme="majorHAnsi" w:cstheme="majorBidi" w:eastAsiaTheme="majorEastAsia" w:hAnsiTheme="majorHAnsi"/>
      <w:sz w:val="24"/>
      <w:szCs w:val="24"/>
      <w:shd w:color="auto" w:fill="auto" w:val="pct20"/>
    </w:rPr>
  </w:style>
  <w:style w:type="paragraph" w:styleId="ListContinue5">
    <w:name w:val="List Continue 5"/>
    <w:basedOn w:val="Normal"/>
    <w:uiPriority w:val="99"/>
    <w:semiHidden w:val="1"/>
    <w:unhideWhenUsed w:val="1"/>
    <w:rsid w:val="00264295"/>
    <w:pPr>
      <w:spacing w:after="120"/>
      <w:ind w:left="1415"/>
      <w:contextualSpacing w:val="1"/>
    </w:pPr>
  </w:style>
  <w:style w:type="paragraph" w:styleId="ListContinue4">
    <w:name w:val="List Continue 4"/>
    <w:basedOn w:val="Normal"/>
    <w:uiPriority w:val="99"/>
    <w:semiHidden w:val="1"/>
    <w:unhideWhenUsed w:val="1"/>
    <w:rsid w:val="00264295"/>
    <w:pPr>
      <w:spacing w:after="120"/>
      <w:ind w:left="1132"/>
      <w:contextualSpacing w:val="1"/>
    </w:pPr>
  </w:style>
  <w:style w:type="paragraph" w:styleId="ListContinue3">
    <w:name w:val="List Continue 3"/>
    <w:basedOn w:val="Normal"/>
    <w:uiPriority w:val="99"/>
    <w:semiHidden w:val="1"/>
    <w:unhideWhenUsed w:val="1"/>
    <w:rsid w:val="00264295"/>
    <w:pPr>
      <w:spacing w:after="120"/>
      <w:ind w:left="849"/>
      <w:contextualSpacing w:val="1"/>
    </w:pPr>
  </w:style>
  <w:style w:type="paragraph" w:styleId="ListContinue2">
    <w:name w:val="List Continue 2"/>
    <w:basedOn w:val="Normal"/>
    <w:uiPriority w:val="99"/>
    <w:semiHidden w:val="1"/>
    <w:unhideWhenUsed w:val="1"/>
    <w:rsid w:val="00264295"/>
    <w:pPr>
      <w:spacing w:after="120"/>
      <w:ind w:left="566"/>
      <w:contextualSpacing w:val="1"/>
    </w:pPr>
  </w:style>
  <w:style w:type="paragraph" w:styleId="ListContinue">
    <w:name w:val="List Continue"/>
    <w:basedOn w:val="Normal"/>
    <w:uiPriority w:val="99"/>
    <w:semiHidden w:val="1"/>
    <w:unhideWhenUsed w:val="1"/>
    <w:rsid w:val="00264295"/>
    <w:pPr>
      <w:spacing w:after="120"/>
      <w:ind w:left="283"/>
      <w:contextualSpacing w:val="1"/>
    </w:pPr>
  </w:style>
  <w:style w:type="paragraph" w:styleId="Signature">
    <w:name w:val="Signature"/>
    <w:basedOn w:val="Normal"/>
    <w:link w:val="SignatureChar"/>
    <w:uiPriority w:val="99"/>
    <w:semiHidden w:val="1"/>
    <w:unhideWhenUsed w:val="1"/>
    <w:rsid w:val="00264295"/>
    <w:pPr>
      <w:spacing w:line="240" w:lineRule="auto"/>
      <w:ind w:left="4252"/>
    </w:pPr>
  </w:style>
  <w:style w:type="character" w:styleId="SignatureChar" w:customStyle="1">
    <w:name w:val="Signature Char"/>
    <w:basedOn w:val="DefaultParagraphFont"/>
    <w:link w:val="Signature"/>
    <w:uiPriority w:val="99"/>
    <w:semiHidden w:val="1"/>
    <w:rsid w:val="00264295"/>
  </w:style>
  <w:style w:type="paragraph" w:styleId="Closing">
    <w:name w:val="Closing"/>
    <w:basedOn w:val="Normal"/>
    <w:link w:val="ClosingChar"/>
    <w:uiPriority w:val="99"/>
    <w:semiHidden w:val="1"/>
    <w:unhideWhenUsed w:val="1"/>
    <w:rsid w:val="00264295"/>
    <w:pPr>
      <w:spacing w:line="240" w:lineRule="auto"/>
      <w:ind w:left="4252"/>
    </w:pPr>
  </w:style>
  <w:style w:type="character" w:styleId="ClosingChar" w:customStyle="1">
    <w:name w:val="Closing Char"/>
    <w:basedOn w:val="DefaultParagraphFont"/>
    <w:link w:val="Closing"/>
    <w:uiPriority w:val="99"/>
    <w:semiHidden w:val="1"/>
    <w:rsid w:val="00264295"/>
  </w:style>
  <w:style w:type="character" w:styleId="TitleChar" w:customStyle="1">
    <w:name w:val="Title Char"/>
    <w:basedOn w:val="DefaultParagraphFont"/>
    <w:link w:val="Title"/>
    <w:uiPriority w:val="10"/>
    <w:rsid w:val="00264295"/>
    <w:rPr>
      <w:rFonts w:asciiTheme="majorHAnsi" w:cstheme="majorBidi" w:eastAsiaTheme="majorEastAsia" w:hAnsiTheme="majorHAnsi"/>
      <w:spacing w:val="-10"/>
      <w:kern w:val="28"/>
      <w:sz w:val="56"/>
      <w:szCs w:val="56"/>
    </w:rPr>
  </w:style>
  <w:style w:type="paragraph" w:styleId="ListNumber5">
    <w:name w:val="List Number 5"/>
    <w:basedOn w:val="Normal"/>
    <w:uiPriority w:val="99"/>
    <w:semiHidden w:val="1"/>
    <w:unhideWhenUsed w:val="1"/>
    <w:rsid w:val="00264295"/>
    <w:pPr>
      <w:numPr>
        <w:numId w:val="8"/>
      </w:numPr>
      <w:contextualSpacing w:val="1"/>
    </w:pPr>
  </w:style>
  <w:style w:type="paragraph" w:styleId="ListNumber4">
    <w:name w:val="List Number 4"/>
    <w:basedOn w:val="Normal"/>
    <w:uiPriority w:val="99"/>
    <w:semiHidden w:val="1"/>
    <w:unhideWhenUsed w:val="1"/>
    <w:rsid w:val="00264295"/>
    <w:pPr>
      <w:numPr>
        <w:numId w:val="9"/>
      </w:numPr>
      <w:contextualSpacing w:val="1"/>
    </w:pPr>
  </w:style>
  <w:style w:type="paragraph" w:styleId="ListNumber3">
    <w:name w:val="List Number 3"/>
    <w:basedOn w:val="Normal"/>
    <w:uiPriority w:val="99"/>
    <w:semiHidden w:val="1"/>
    <w:unhideWhenUsed w:val="1"/>
    <w:rsid w:val="00264295"/>
    <w:pPr>
      <w:numPr>
        <w:numId w:val="10"/>
      </w:numPr>
      <w:contextualSpacing w:val="1"/>
    </w:pPr>
  </w:style>
  <w:style w:type="paragraph" w:styleId="ListNumber2">
    <w:name w:val="List Number 2"/>
    <w:basedOn w:val="Normal"/>
    <w:uiPriority w:val="99"/>
    <w:semiHidden w:val="1"/>
    <w:unhideWhenUsed w:val="1"/>
    <w:rsid w:val="00264295"/>
    <w:pPr>
      <w:numPr>
        <w:numId w:val="11"/>
      </w:numPr>
      <w:contextualSpacing w:val="1"/>
    </w:pPr>
  </w:style>
  <w:style w:type="paragraph" w:styleId="ListBullet5">
    <w:name w:val="List Bullet 5"/>
    <w:basedOn w:val="Normal"/>
    <w:uiPriority w:val="99"/>
    <w:semiHidden w:val="1"/>
    <w:unhideWhenUsed w:val="1"/>
    <w:rsid w:val="00264295"/>
    <w:pPr>
      <w:numPr>
        <w:numId w:val="12"/>
      </w:numPr>
      <w:contextualSpacing w:val="1"/>
    </w:pPr>
  </w:style>
  <w:style w:type="paragraph" w:styleId="ListBullet4">
    <w:name w:val="List Bullet 4"/>
    <w:basedOn w:val="Normal"/>
    <w:uiPriority w:val="99"/>
    <w:semiHidden w:val="1"/>
    <w:unhideWhenUsed w:val="1"/>
    <w:rsid w:val="00264295"/>
    <w:pPr>
      <w:numPr>
        <w:numId w:val="13"/>
      </w:numPr>
      <w:contextualSpacing w:val="1"/>
    </w:pPr>
  </w:style>
  <w:style w:type="paragraph" w:styleId="ListBullet3">
    <w:name w:val="List Bullet 3"/>
    <w:basedOn w:val="Normal"/>
    <w:uiPriority w:val="99"/>
    <w:semiHidden w:val="1"/>
    <w:unhideWhenUsed w:val="1"/>
    <w:rsid w:val="00264295"/>
    <w:pPr>
      <w:numPr>
        <w:numId w:val="14"/>
      </w:numPr>
      <w:contextualSpacing w:val="1"/>
    </w:pPr>
  </w:style>
  <w:style w:type="paragraph" w:styleId="ListBullet2">
    <w:name w:val="List Bullet 2"/>
    <w:basedOn w:val="Normal"/>
    <w:uiPriority w:val="99"/>
    <w:semiHidden w:val="1"/>
    <w:unhideWhenUsed w:val="1"/>
    <w:rsid w:val="00264295"/>
    <w:pPr>
      <w:numPr>
        <w:numId w:val="15"/>
      </w:numPr>
      <w:contextualSpacing w:val="1"/>
    </w:pPr>
  </w:style>
  <w:style w:type="paragraph" w:styleId="List5">
    <w:name w:val="List 5"/>
    <w:basedOn w:val="Normal"/>
    <w:uiPriority w:val="99"/>
    <w:semiHidden w:val="1"/>
    <w:unhideWhenUsed w:val="1"/>
    <w:rsid w:val="00264295"/>
    <w:pPr>
      <w:ind w:left="1415" w:hanging="283"/>
      <w:contextualSpacing w:val="1"/>
    </w:pPr>
  </w:style>
  <w:style w:type="paragraph" w:styleId="List4">
    <w:name w:val="List 4"/>
    <w:basedOn w:val="Normal"/>
    <w:uiPriority w:val="99"/>
    <w:semiHidden w:val="1"/>
    <w:unhideWhenUsed w:val="1"/>
    <w:rsid w:val="00264295"/>
    <w:pPr>
      <w:ind w:left="1132" w:hanging="283"/>
      <w:contextualSpacing w:val="1"/>
    </w:pPr>
  </w:style>
  <w:style w:type="paragraph" w:styleId="List3">
    <w:name w:val="List 3"/>
    <w:basedOn w:val="Normal"/>
    <w:uiPriority w:val="99"/>
    <w:semiHidden w:val="1"/>
    <w:unhideWhenUsed w:val="1"/>
    <w:rsid w:val="00264295"/>
    <w:pPr>
      <w:ind w:left="849" w:hanging="283"/>
      <w:contextualSpacing w:val="1"/>
    </w:pPr>
  </w:style>
  <w:style w:type="paragraph" w:styleId="List2">
    <w:name w:val="List 2"/>
    <w:basedOn w:val="Normal"/>
    <w:uiPriority w:val="99"/>
    <w:semiHidden w:val="1"/>
    <w:unhideWhenUsed w:val="1"/>
    <w:rsid w:val="00264295"/>
    <w:pPr>
      <w:ind w:left="566" w:hanging="283"/>
      <w:contextualSpacing w:val="1"/>
    </w:pPr>
  </w:style>
  <w:style w:type="paragraph" w:styleId="ListNumber">
    <w:name w:val="List Number"/>
    <w:basedOn w:val="Normal"/>
    <w:uiPriority w:val="99"/>
    <w:semiHidden w:val="1"/>
    <w:unhideWhenUsed w:val="1"/>
    <w:rsid w:val="00264295"/>
    <w:pPr>
      <w:numPr>
        <w:numId w:val="16"/>
      </w:numPr>
      <w:contextualSpacing w:val="1"/>
    </w:pPr>
  </w:style>
  <w:style w:type="paragraph" w:styleId="ListBullet">
    <w:name w:val="List Bullet"/>
    <w:basedOn w:val="Normal"/>
    <w:uiPriority w:val="99"/>
    <w:semiHidden w:val="1"/>
    <w:unhideWhenUsed w:val="1"/>
    <w:rsid w:val="00264295"/>
    <w:pPr>
      <w:numPr>
        <w:numId w:val="17"/>
      </w:numPr>
      <w:contextualSpacing w:val="1"/>
    </w:pPr>
  </w:style>
  <w:style w:type="paragraph" w:styleId="List">
    <w:name w:val="List"/>
    <w:basedOn w:val="Normal"/>
    <w:uiPriority w:val="99"/>
    <w:semiHidden w:val="1"/>
    <w:unhideWhenUsed w:val="1"/>
    <w:rsid w:val="00264295"/>
    <w:pPr>
      <w:ind w:left="283" w:hanging="283"/>
      <w:contextualSpacing w:val="1"/>
    </w:pPr>
  </w:style>
  <w:style w:type="paragraph" w:styleId="TOAHeading">
    <w:name w:val="toa heading"/>
    <w:basedOn w:val="Normal"/>
    <w:next w:val="Normal"/>
    <w:uiPriority w:val="99"/>
    <w:semiHidden w:val="1"/>
    <w:unhideWhenUsed w:val="1"/>
    <w:rsid w:val="00264295"/>
    <w:pPr>
      <w:spacing w:before="120"/>
    </w:pPr>
    <w:rPr>
      <w:rFonts w:asciiTheme="majorHAnsi" w:cstheme="majorBidi" w:eastAsiaTheme="majorEastAsia" w:hAnsiTheme="majorHAnsi"/>
      <w:b w:val="1"/>
      <w:bCs w:val="1"/>
      <w:sz w:val="24"/>
      <w:szCs w:val="24"/>
    </w:rPr>
  </w:style>
  <w:style w:type="paragraph" w:styleId="MacroText">
    <w:name w:val="macro"/>
    <w:link w:val="MacroTextChar"/>
    <w:uiPriority w:val="99"/>
    <w:semiHidden w:val="1"/>
    <w:unhideWhenUsed w:val="1"/>
    <w:rsid w:val="00264295"/>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styleId="MacroTextChar" w:customStyle="1">
    <w:name w:val="Macro Text Char"/>
    <w:basedOn w:val="DefaultParagraphFont"/>
    <w:link w:val="MacroText"/>
    <w:uiPriority w:val="99"/>
    <w:semiHidden w:val="1"/>
    <w:rsid w:val="00264295"/>
    <w:rPr>
      <w:rFonts w:ascii="Consolas" w:hAnsi="Consolas"/>
      <w:sz w:val="20"/>
      <w:szCs w:val="20"/>
    </w:rPr>
  </w:style>
  <w:style w:type="paragraph" w:styleId="TableofAuthorities">
    <w:name w:val="table of authorities"/>
    <w:basedOn w:val="Normal"/>
    <w:next w:val="Normal"/>
    <w:uiPriority w:val="99"/>
    <w:semiHidden w:val="1"/>
    <w:unhideWhenUsed w:val="1"/>
    <w:rsid w:val="00264295"/>
    <w:pPr>
      <w:ind w:left="220" w:hanging="220"/>
    </w:pPr>
  </w:style>
  <w:style w:type="paragraph" w:styleId="EndnoteText">
    <w:name w:val="endnote text"/>
    <w:basedOn w:val="Normal"/>
    <w:link w:val="EndnoteTextChar"/>
    <w:uiPriority w:val="99"/>
    <w:semiHidden w:val="1"/>
    <w:unhideWhenUsed w:val="1"/>
    <w:rsid w:val="00264295"/>
    <w:pPr>
      <w:spacing w:line="240" w:lineRule="auto"/>
    </w:pPr>
    <w:rPr>
      <w:sz w:val="20"/>
      <w:szCs w:val="20"/>
    </w:rPr>
  </w:style>
  <w:style w:type="character" w:styleId="EndnoteTextChar" w:customStyle="1">
    <w:name w:val="Endnote Text Char"/>
    <w:basedOn w:val="DefaultParagraphFont"/>
    <w:link w:val="EndnoteText"/>
    <w:uiPriority w:val="99"/>
    <w:semiHidden w:val="1"/>
    <w:rsid w:val="00264295"/>
    <w:rPr>
      <w:sz w:val="20"/>
      <w:szCs w:val="20"/>
    </w:rPr>
  </w:style>
  <w:style w:type="character" w:styleId="EndnoteReference">
    <w:name w:val="endnote reference"/>
    <w:basedOn w:val="DefaultParagraphFont"/>
    <w:uiPriority w:val="99"/>
    <w:semiHidden w:val="1"/>
    <w:unhideWhenUsed w:val="1"/>
    <w:rsid w:val="00264295"/>
    <w:rPr>
      <w:vertAlign w:val="superscript"/>
    </w:rPr>
  </w:style>
  <w:style w:type="character" w:styleId="PageNumber">
    <w:name w:val="page number"/>
    <w:basedOn w:val="DefaultParagraphFont"/>
    <w:uiPriority w:val="99"/>
    <w:semiHidden w:val="1"/>
    <w:unhideWhenUsed w:val="1"/>
    <w:rsid w:val="00264295"/>
  </w:style>
  <w:style w:type="character" w:styleId="LineNumber">
    <w:name w:val="line number"/>
    <w:basedOn w:val="DefaultParagraphFont"/>
    <w:uiPriority w:val="99"/>
    <w:semiHidden w:val="1"/>
    <w:unhideWhenUsed w:val="1"/>
    <w:rsid w:val="00264295"/>
  </w:style>
  <w:style w:type="character" w:styleId="CommentReference">
    <w:name w:val="annotation reference"/>
    <w:basedOn w:val="DefaultParagraphFont"/>
    <w:uiPriority w:val="99"/>
    <w:semiHidden w:val="1"/>
    <w:unhideWhenUsed w:val="1"/>
    <w:rsid w:val="00264295"/>
    <w:rPr>
      <w:sz w:val="16"/>
      <w:szCs w:val="16"/>
    </w:rPr>
  </w:style>
  <w:style w:type="character" w:styleId="FootnoteReference">
    <w:name w:val="footnote reference"/>
    <w:basedOn w:val="DefaultParagraphFont"/>
    <w:uiPriority w:val="99"/>
    <w:semiHidden w:val="1"/>
    <w:unhideWhenUsed w:val="1"/>
    <w:rsid w:val="00264295"/>
    <w:rPr>
      <w:vertAlign w:val="superscript"/>
    </w:rPr>
  </w:style>
  <w:style w:type="paragraph" w:styleId="EnvelopeReturn">
    <w:name w:val="envelope return"/>
    <w:basedOn w:val="Normal"/>
    <w:uiPriority w:val="99"/>
    <w:semiHidden w:val="1"/>
    <w:unhideWhenUsed w:val="1"/>
    <w:rsid w:val="00264295"/>
    <w:pPr>
      <w:spacing w:line="240" w:lineRule="auto"/>
    </w:pPr>
    <w:rPr>
      <w:rFonts w:asciiTheme="majorHAnsi" w:cstheme="majorBidi" w:eastAsiaTheme="majorEastAsia" w:hAnsiTheme="majorHAnsi"/>
      <w:sz w:val="20"/>
      <w:szCs w:val="20"/>
    </w:rPr>
  </w:style>
  <w:style w:type="paragraph" w:styleId="EnvelopeAddress">
    <w:name w:val="envelope address"/>
    <w:basedOn w:val="Normal"/>
    <w:uiPriority w:val="99"/>
    <w:semiHidden w:val="1"/>
    <w:unhideWhenUsed w:val="1"/>
    <w:rsid w:val="00264295"/>
    <w:pPr>
      <w:framePr w:lines="0" w:w="7920" w:h="1980" w:hSpace="180" w:wrap="auto" w:hAnchor="page" w:xAlign="center" w:yAlign="bottom" w:hRule="exact"/>
      <w:spacing w:line="240" w:lineRule="auto"/>
      <w:ind w:left="2880"/>
    </w:pPr>
    <w:rPr>
      <w:rFonts w:asciiTheme="majorHAnsi" w:cstheme="majorBidi" w:eastAsiaTheme="majorEastAsia" w:hAnsiTheme="majorHAnsi"/>
      <w:sz w:val="24"/>
      <w:szCs w:val="24"/>
    </w:rPr>
  </w:style>
  <w:style w:type="paragraph" w:styleId="TableofFigures">
    <w:name w:val="table of figures"/>
    <w:basedOn w:val="Normal"/>
    <w:next w:val="Normal"/>
    <w:uiPriority w:val="99"/>
    <w:semiHidden w:val="1"/>
    <w:unhideWhenUsed w:val="1"/>
    <w:rsid w:val="00264295"/>
  </w:style>
  <w:style w:type="paragraph" w:styleId="Caption">
    <w:name w:val="caption"/>
    <w:basedOn w:val="Normal"/>
    <w:next w:val="Normal"/>
    <w:uiPriority w:val="35"/>
    <w:semiHidden w:val="1"/>
    <w:unhideWhenUsed w:val="1"/>
    <w:qFormat w:val="1"/>
    <w:rsid w:val="00264295"/>
    <w:pPr>
      <w:spacing w:after="200" w:line="240" w:lineRule="auto"/>
    </w:pPr>
    <w:rPr>
      <w:i w:val="1"/>
      <w:iCs w:val="1"/>
      <w:color w:val="44546a" w:themeColor="text2"/>
      <w:sz w:val="18"/>
      <w:szCs w:val="18"/>
    </w:rPr>
  </w:style>
  <w:style w:type="paragraph" w:styleId="Index1">
    <w:name w:val="index 1"/>
    <w:basedOn w:val="Normal"/>
    <w:next w:val="Normal"/>
    <w:autoRedefine w:val="1"/>
    <w:uiPriority w:val="99"/>
    <w:semiHidden w:val="1"/>
    <w:unhideWhenUsed w:val="1"/>
    <w:rsid w:val="00264295"/>
    <w:pPr>
      <w:spacing w:line="240" w:lineRule="auto"/>
      <w:ind w:left="220" w:hanging="220"/>
    </w:pPr>
  </w:style>
  <w:style w:type="paragraph" w:styleId="IndexHeading">
    <w:name w:val="index heading"/>
    <w:basedOn w:val="Normal"/>
    <w:next w:val="Index1"/>
    <w:uiPriority w:val="99"/>
    <w:semiHidden w:val="1"/>
    <w:unhideWhenUsed w:val="1"/>
    <w:rsid w:val="00264295"/>
    <w:rPr>
      <w:rFonts w:asciiTheme="majorHAnsi" w:cstheme="majorBidi" w:eastAsiaTheme="majorEastAsia" w:hAnsiTheme="majorHAnsi"/>
      <w:b w:val="1"/>
      <w:bCs w:val="1"/>
    </w:rPr>
  </w:style>
  <w:style w:type="paragraph" w:styleId="Footer">
    <w:name w:val="footer"/>
    <w:basedOn w:val="Normal"/>
    <w:link w:val="FooterChar"/>
    <w:uiPriority w:val="99"/>
    <w:unhideWhenUsed w:val="1"/>
    <w:rsid w:val="00264295"/>
    <w:pPr>
      <w:tabs>
        <w:tab w:val="center" w:pos="4680"/>
        <w:tab w:val="right" w:pos="9360"/>
      </w:tabs>
      <w:spacing w:line="240" w:lineRule="auto"/>
    </w:pPr>
  </w:style>
  <w:style w:type="character" w:styleId="FooterChar" w:customStyle="1">
    <w:name w:val="Footer Char"/>
    <w:basedOn w:val="DefaultParagraphFont"/>
    <w:link w:val="Footer"/>
    <w:uiPriority w:val="99"/>
    <w:rsid w:val="00264295"/>
  </w:style>
  <w:style w:type="paragraph" w:styleId="Header">
    <w:name w:val="header"/>
    <w:basedOn w:val="Normal"/>
    <w:link w:val="HeaderChar"/>
    <w:uiPriority w:val="99"/>
    <w:unhideWhenUsed w:val="1"/>
    <w:rsid w:val="00264295"/>
    <w:pPr>
      <w:tabs>
        <w:tab w:val="center" w:pos="4680"/>
        <w:tab w:val="right" w:pos="9360"/>
      </w:tabs>
      <w:spacing w:line="240" w:lineRule="auto"/>
    </w:pPr>
  </w:style>
  <w:style w:type="character" w:styleId="HeaderChar" w:customStyle="1">
    <w:name w:val="Header Char"/>
    <w:basedOn w:val="DefaultParagraphFont"/>
    <w:link w:val="Header"/>
    <w:uiPriority w:val="99"/>
    <w:rsid w:val="00264295"/>
  </w:style>
  <w:style w:type="paragraph" w:styleId="CommentText">
    <w:name w:val="annotation text"/>
    <w:basedOn w:val="Normal"/>
    <w:link w:val="CommentTextChar"/>
    <w:uiPriority w:val="99"/>
    <w:unhideWhenUsed w:val="1"/>
    <w:rsid w:val="00264295"/>
    <w:pPr>
      <w:spacing w:line="240" w:lineRule="auto"/>
    </w:pPr>
    <w:rPr>
      <w:sz w:val="20"/>
      <w:szCs w:val="20"/>
    </w:rPr>
  </w:style>
  <w:style w:type="character" w:styleId="CommentTextChar" w:customStyle="1">
    <w:name w:val="Comment Text Char"/>
    <w:basedOn w:val="DefaultParagraphFont"/>
    <w:link w:val="CommentText"/>
    <w:uiPriority w:val="99"/>
    <w:rsid w:val="00264295"/>
    <w:rPr>
      <w:sz w:val="20"/>
      <w:szCs w:val="20"/>
    </w:rPr>
  </w:style>
  <w:style w:type="paragraph" w:styleId="FootnoteText">
    <w:name w:val="footnote text"/>
    <w:basedOn w:val="Normal"/>
    <w:link w:val="FootnoteTextChar"/>
    <w:uiPriority w:val="99"/>
    <w:semiHidden w:val="1"/>
    <w:unhideWhenUsed w:val="1"/>
    <w:rsid w:val="00264295"/>
    <w:pPr>
      <w:spacing w:line="240" w:lineRule="auto"/>
    </w:pPr>
    <w:rPr>
      <w:sz w:val="20"/>
      <w:szCs w:val="20"/>
    </w:rPr>
  </w:style>
  <w:style w:type="character" w:styleId="FootnoteTextChar" w:customStyle="1">
    <w:name w:val="Footnote Text Char"/>
    <w:basedOn w:val="DefaultParagraphFont"/>
    <w:link w:val="FootnoteText"/>
    <w:uiPriority w:val="99"/>
    <w:semiHidden w:val="1"/>
    <w:rsid w:val="00264295"/>
    <w:rPr>
      <w:sz w:val="20"/>
      <w:szCs w:val="20"/>
    </w:rPr>
  </w:style>
  <w:style w:type="paragraph" w:styleId="NormalIndent">
    <w:name w:val="Normal Indent"/>
    <w:basedOn w:val="Normal"/>
    <w:uiPriority w:val="99"/>
    <w:semiHidden w:val="1"/>
    <w:unhideWhenUsed w:val="1"/>
    <w:rsid w:val="00264295"/>
    <w:pPr>
      <w:ind w:left="720"/>
    </w:pPr>
  </w:style>
  <w:style w:type="paragraph" w:styleId="TOC9">
    <w:name w:val="toc 9"/>
    <w:basedOn w:val="Normal"/>
    <w:next w:val="Normal"/>
    <w:autoRedefine w:val="1"/>
    <w:uiPriority w:val="39"/>
    <w:semiHidden w:val="1"/>
    <w:unhideWhenUsed w:val="1"/>
    <w:rsid w:val="00264295"/>
    <w:pPr>
      <w:spacing w:after="100"/>
      <w:ind w:left="1760"/>
    </w:pPr>
  </w:style>
  <w:style w:type="paragraph" w:styleId="TOC8">
    <w:name w:val="toc 8"/>
    <w:basedOn w:val="Normal"/>
    <w:next w:val="Normal"/>
    <w:autoRedefine w:val="1"/>
    <w:uiPriority w:val="39"/>
    <w:semiHidden w:val="1"/>
    <w:unhideWhenUsed w:val="1"/>
    <w:rsid w:val="00264295"/>
    <w:pPr>
      <w:spacing w:after="100"/>
      <w:ind w:left="1540"/>
    </w:pPr>
  </w:style>
  <w:style w:type="paragraph" w:styleId="TOC7">
    <w:name w:val="toc 7"/>
    <w:basedOn w:val="Normal"/>
    <w:next w:val="Normal"/>
    <w:autoRedefine w:val="1"/>
    <w:uiPriority w:val="39"/>
    <w:semiHidden w:val="1"/>
    <w:unhideWhenUsed w:val="1"/>
    <w:rsid w:val="00264295"/>
    <w:pPr>
      <w:spacing w:after="100"/>
      <w:ind w:left="1320"/>
    </w:pPr>
  </w:style>
  <w:style w:type="paragraph" w:styleId="TOC6">
    <w:name w:val="toc 6"/>
    <w:basedOn w:val="Normal"/>
    <w:next w:val="Normal"/>
    <w:autoRedefine w:val="1"/>
    <w:uiPriority w:val="39"/>
    <w:semiHidden w:val="1"/>
    <w:unhideWhenUsed w:val="1"/>
    <w:rsid w:val="00264295"/>
    <w:pPr>
      <w:spacing w:after="100"/>
      <w:ind w:left="1100"/>
    </w:pPr>
  </w:style>
  <w:style w:type="paragraph" w:styleId="TOC5">
    <w:name w:val="toc 5"/>
    <w:basedOn w:val="Normal"/>
    <w:next w:val="Normal"/>
    <w:autoRedefine w:val="1"/>
    <w:uiPriority w:val="39"/>
    <w:semiHidden w:val="1"/>
    <w:unhideWhenUsed w:val="1"/>
    <w:rsid w:val="00264295"/>
    <w:pPr>
      <w:spacing w:after="100"/>
      <w:ind w:left="880"/>
    </w:pPr>
  </w:style>
  <w:style w:type="paragraph" w:styleId="TOC4">
    <w:name w:val="toc 4"/>
    <w:basedOn w:val="Normal"/>
    <w:next w:val="Normal"/>
    <w:autoRedefine w:val="1"/>
    <w:uiPriority w:val="39"/>
    <w:semiHidden w:val="1"/>
    <w:unhideWhenUsed w:val="1"/>
    <w:rsid w:val="00264295"/>
    <w:pPr>
      <w:spacing w:after="100"/>
      <w:ind w:left="660"/>
    </w:pPr>
  </w:style>
  <w:style w:type="paragraph" w:styleId="TOC3">
    <w:name w:val="toc 3"/>
    <w:basedOn w:val="Normal"/>
    <w:next w:val="Normal"/>
    <w:autoRedefine w:val="1"/>
    <w:uiPriority w:val="39"/>
    <w:semiHidden w:val="1"/>
    <w:unhideWhenUsed w:val="1"/>
    <w:rsid w:val="00264295"/>
    <w:pPr>
      <w:spacing w:after="100"/>
      <w:ind w:left="440"/>
    </w:pPr>
  </w:style>
  <w:style w:type="paragraph" w:styleId="TOC2">
    <w:name w:val="toc 2"/>
    <w:basedOn w:val="Normal"/>
    <w:next w:val="Normal"/>
    <w:autoRedefine w:val="1"/>
    <w:uiPriority w:val="39"/>
    <w:semiHidden w:val="1"/>
    <w:unhideWhenUsed w:val="1"/>
    <w:rsid w:val="00264295"/>
    <w:pPr>
      <w:spacing w:after="100"/>
      <w:ind w:left="220"/>
    </w:pPr>
  </w:style>
  <w:style w:type="paragraph" w:styleId="TOC1">
    <w:name w:val="toc 1"/>
    <w:basedOn w:val="Normal"/>
    <w:next w:val="Normal"/>
    <w:autoRedefine w:val="1"/>
    <w:uiPriority w:val="39"/>
    <w:semiHidden w:val="1"/>
    <w:unhideWhenUsed w:val="1"/>
    <w:rsid w:val="00264295"/>
    <w:pPr>
      <w:spacing w:after="100"/>
    </w:pPr>
  </w:style>
  <w:style w:type="paragraph" w:styleId="Index9">
    <w:name w:val="index 9"/>
    <w:basedOn w:val="Normal"/>
    <w:next w:val="Normal"/>
    <w:autoRedefine w:val="1"/>
    <w:uiPriority w:val="99"/>
    <w:semiHidden w:val="1"/>
    <w:unhideWhenUsed w:val="1"/>
    <w:rsid w:val="00264295"/>
    <w:pPr>
      <w:spacing w:line="240" w:lineRule="auto"/>
      <w:ind w:left="1980" w:hanging="220"/>
    </w:pPr>
  </w:style>
  <w:style w:type="paragraph" w:styleId="Index8">
    <w:name w:val="index 8"/>
    <w:basedOn w:val="Normal"/>
    <w:next w:val="Normal"/>
    <w:autoRedefine w:val="1"/>
    <w:uiPriority w:val="99"/>
    <w:semiHidden w:val="1"/>
    <w:unhideWhenUsed w:val="1"/>
    <w:rsid w:val="00264295"/>
    <w:pPr>
      <w:spacing w:line="240" w:lineRule="auto"/>
      <w:ind w:left="1760" w:hanging="220"/>
    </w:pPr>
  </w:style>
  <w:style w:type="paragraph" w:styleId="Index7">
    <w:name w:val="index 7"/>
    <w:basedOn w:val="Normal"/>
    <w:next w:val="Normal"/>
    <w:autoRedefine w:val="1"/>
    <w:uiPriority w:val="99"/>
    <w:semiHidden w:val="1"/>
    <w:unhideWhenUsed w:val="1"/>
    <w:rsid w:val="00264295"/>
    <w:pPr>
      <w:spacing w:line="240" w:lineRule="auto"/>
      <w:ind w:left="1540" w:hanging="220"/>
    </w:pPr>
  </w:style>
  <w:style w:type="paragraph" w:styleId="Index6">
    <w:name w:val="index 6"/>
    <w:basedOn w:val="Normal"/>
    <w:next w:val="Normal"/>
    <w:autoRedefine w:val="1"/>
    <w:uiPriority w:val="99"/>
    <w:semiHidden w:val="1"/>
    <w:unhideWhenUsed w:val="1"/>
    <w:rsid w:val="00264295"/>
    <w:pPr>
      <w:spacing w:line="240" w:lineRule="auto"/>
      <w:ind w:left="1320" w:hanging="220"/>
    </w:pPr>
  </w:style>
  <w:style w:type="paragraph" w:styleId="Index5">
    <w:name w:val="index 5"/>
    <w:basedOn w:val="Normal"/>
    <w:next w:val="Normal"/>
    <w:autoRedefine w:val="1"/>
    <w:uiPriority w:val="99"/>
    <w:semiHidden w:val="1"/>
    <w:unhideWhenUsed w:val="1"/>
    <w:rsid w:val="00264295"/>
    <w:pPr>
      <w:spacing w:line="240" w:lineRule="auto"/>
      <w:ind w:left="1100" w:hanging="220"/>
    </w:pPr>
  </w:style>
  <w:style w:type="paragraph" w:styleId="Index4">
    <w:name w:val="index 4"/>
    <w:basedOn w:val="Normal"/>
    <w:next w:val="Normal"/>
    <w:autoRedefine w:val="1"/>
    <w:uiPriority w:val="99"/>
    <w:semiHidden w:val="1"/>
    <w:unhideWhenUsed w:val="1"/>
    <w:rsid w:val="00264295"/>
    <w:pPr>
      <w:spacing w:line="240" w:lineRule="auto"/>
      <w:ind w:left="880" w:hanging="220"/>
    </w:pPr>
  </w:style>
  <w:style w:type="paragraph" w:styleId="Index3">
    <w:name w:val="index 3"/>
    <w:basedOn w:val="Normal"/>
    <w:next w:val="Normal"/>
    <w:autoRedefine w:val="1"/>
    <w:uiPriority w:val="99"/>
    <w:semiHidden w:val="1"/>
    <w:unhideWhenUsed w:val="1"/>
    <w:rsid w:val="00264295"/>
    <w:pPr>
      <w:spacing w:line="240" w:lineRule="auto"/>
      <w:ind w:left="660" w:hanging="220"/>
    </w:pPr>
  </w:style>
  <w:style w:type="paragraph" w:styleId="Index2">
    <w:name w:val="index 2"/>
    <w:basedOn w:val="Normal"/>
    <w:next w:val="Normal"/>
    <w:autoRedefine w:val="1"/>
    <w:uiPriority w:val="99"/>
    <w:semiHidden w:val="1"/>
    <w:unhideWhenUsed w:val="1"/>
    <w:rsid w:val="00264295"/>
    <w:pPr>
      <w:spacing w:line="240" w:lineRule="auto"/>
      <w:ind w:left="440" w:hanging="220"/>
    </w:pPr>
  </w:style>
  <w:style w:type="character" w:styleId="Heading9Char" w:customStyle="1">
    <w:name w:val="Heading 9 Char"/>
    <w:basedOn w:val="DefaultParagraphFont"/>
    <w:link w:val="Heading9"/>
    <w:uiPriority w:val="9"/>
    <w:semiHidden w:val="1"/>
    <w:rsid w:val="00264295"/>
    <w:rPr>
      <w:rFonts w:asciiTheme="majorHAnsi" w:cstheme="majorBidi" w:eastAsiaTheme="majorEastAsia" w:hAnsiTheme="majorHAnsi"/>
      <w:i w:val="1"/>
      <w:iCs w:val="1"/>
      <w:color w:val="272727" w:themeColor="text1" w:themeTint="0000D8"/>
      <w:sz w:val="21"/>
      <w:szCs w:val="21"/>
    </w:rPr>
  </w:style>
  <w:style w:type="character" w:styleId="Heading8Char" w:customStyle="1">
    <w:name w:val="Heading 8 Char"/>
    <w:basedOn w:val="DefaultParagraphFont"/>
    <w:link w:val="Heading8"/>
    <w:uiPriority w:val="9"/>
    <w:semiHidden w:val="1"/>
    <w:rsid w:val="00264295"/>
    <w:rPr>
      <w:rFonts w:asciiTheme="majorHAnsi" w:cstheme="majorBidi" w:eastAsiaTheme="majorEastAsia" w:hAnsiTheme="majorHAnsi"/>
      <w:color w:val="272727" w:themeColor="text1" w:themeTint="0000D8"/>
      <w:sz w:val="21"/>
      <w:szCs w:val="21"/>
    </w:rPr>
  </w:style>
  <w:style w:type="character" w:styleId="Heading7Char" w:customStyle="1">
    <w:name w:val="Heading 7 Char"/>
    <w:basedOn w:val="DefaultParagraphFont"/>
    <w:link w:val="Heading7"/>
    <w:uiPriority w:val="9"/>
    <w:semiHidden w:val="1"/>
    <w:rsid w:val="00264295"/>
    <w:rPr>
      <w:rFonts w:asciiTheme="majorHAnsi" w:cstheme="majorBidi" w:eastAsiaTheme="majorEastAsia" w:hAnsiTheme="majorHAnsi"/>
      <w:i w:val="1"/>
      <w:iCs w:val="1"/>
      <w:color w:val="1f3763" w:themeColor="accent1" w:themeShade="00007F"/>
    </w:rPr>
  </w:style>
  <w:style w:type="character" w:styleId="Heading6Char" w:customStyle="1">
    <w:name w:val="Heading 6 Char"/>
    <w:basedOn w:val="DefaultParagraphFont"/>
    <w:link w:val="Heading6"/>
    <w:uiPriority w:val="9"/>
    <w:semiHidden w:val="1"/>
    <w:rsid w:val="00264295"/>
    <w:rPr>
      <w:rFonts w:asciiTheme="majorHAnsi" w:cstheme="majorBidi" w:eastAsiaTheme="majorEastAsia" w:hAnsiTheme="majorHAnsi"/>
      <w:color w:val="1f3763" w:themeColor="accent1" w:themeShade="00007F"/>
    </w:rPr>
  </w:style>
  <w:style w:type="character" w:styleId="Heading5Char" w:customStyle="1">
    <w:name w:val="Heading 5 Char"/>
    <w:basedOn w:val="DefaultParagraphFont"/>
    <w:link w:val="Heading5"/>
    <w:uiPriority w:val="9"/>
    <w:semiHidden w:val="1"/>
    <w:rsid w:val="00264295"/>
    <w:rPr>
      <w:rFonts w:asciiTheme="majorHAnsi" w:cstheme="majorBidi" w:eastAsiaTheme="majorEastAsia" w:hAnsiTheme="majorHAnsi"/>
      <w:color w:val="2f5496" w:themeColor="accent1" w:themeShade="0000BF"/>
    </w:rPr>
  </w:style>
  <w:style w:type="character" w:styleId="Heading4Char" w:customStyle="1">
    <w:name w:val="Heading 4 Char"/>
    <w:basedOn w:val="DefaultParagraphFont"/>
    <w:link w:val="Heading4"/>
    <w:uiPriority w:val="9"/>
    <w:semiHidden w:val="1"/>
    <w:rsid w:val="00264295"/>
    <w:rPr>
      <w:rFonts w:asciiTheme="majorHAnsi" w:cstheme="majorBidi" w:eastAsiaTheme="majorEastAsia" w:hAnsiTheme="majorHAnsi"/>
      <w:i w:val="1"/>
      <w:iCs w:val="1"/>
      <w:color w:val="2f5496" w:themeColor="accent1" w:themeShade="0000BF"/>
    </w:rPr>
  </w:style>
  <w:style w:type="character" w:styleId="Heading2Char" w:customStyle="1">
    <w:name w:val="Heading 2 Char"/>
    <w:basedOn w:val="DefaultParagraphFont"/>
    <w:link w:val="Heading2"/>
    <w:uiPriority w:val="9"/>
    <w:semiHidden w:val="1"/>
    <w:rsid w:val="00264295"/>
    <w:rPr>
      <w:rFonts w:asciiTheme="majorHAnsi" w:cstheme="majorBidi" w:eastAsiaTheme="majorEastAsia" w:hAnsiTheme="majorHAnsi"/>
      <w:color w:val="2f5496" w:themeColor="accent1" w:themeShade="0000BF"/>
      <w:sz w:val="26"/>
      <w:szCs w:val="26"/>
    </w:rPr>
  </w:style>
  <w:style w:type="character" w:styleId="PlaceholderText">
    <w:name w:val="Placeholder Text"/>
    <w:basedOn w:val="DefaultParagraphFont"/>
    <w:uiPriority w:val="99"/>
    <w:semiHidden w:val="1"/>
    <w:rsid w:val="00264295"/>
    <w:rPr>
      <w:color w:val="808080"/>
    </w:rPr>
  </w:style>
  <w:style w:type="paragraph" w:styleId="CitaviBibliographyEntry" w:customStyle="1">
    <w:name w:val="Citavi Bibliography Entry"/>
    <w:basedOn w:val="Normal"/>
    <w:link w:val="CitaviBibliographyEntryChar"/>
    <w:uiPriority w:val="99"/>
    <w:rsid w:val="00264295"/>
    <w:pPr>
      <w:spacing w:after="120"/>
    </w:pPr>
  </w:style>
  <w:style w:type="character" w:styleId="CitaviBibliographyEntryChar" w:customStyle="1">
    <w:name w:val="Citavi Bibliography Entry Char"/>
    <w:basedOn w:val="DefaultParagraphFont"/>
    <w:link w:val="CitaviBibliographyEntry"/>
    <w:uiPriority w:val="99"/>
    <w:rsid w:val="00264295"/>
  </w:style>
  <w:style w:type="paragraph" w:styleId="CitaviBibliographyHeading" w:customStyle="1">
    <w:name w:val="Citavi Bibliography Heading"/>
    <w:basedOn w:val="Heading1"/>
    <w:link w:val="CitaviBibliographyHeadingChar"/>
    <w:uiPriority w:val="99"/>
    <w:rsid w:val="00264295"/>
  </w:style>
  <w:style w:type="character" w:styleId="CitaviBibliographyHeadingChar" w:customStyle="1">
    <w:name w:val="Citavi Bibliography Heading Char"/>
    <w:basedOn w:val="DefaultParagraphFont"/>
    <w:link w:val="CitaviBibliographyHeading"/>
    <w:uiPriority w:val="99"/>
    <w:rsid w:val="00264295"/>
    <w:rPr>
      <w:rFonts w:asciiTheme="majorHAnsi" w:cstheme="majorBidi" w:eastAsiaTheme="majorEastAsia" w:hAnsiTheme="majorHAnsi"/>
      <w:color w:val="2f5496" w:themeColor="accent1" w:themeShade="0000BF"/>
      <w:sz w:val="32"/>
      <w:szCs w:val="32"/>
    </w:rPr>
  </w:style>
  <w:style w:type="paragraph" w:styleId="CitaviChapterBibliographyHeading" w:customStyle="1">
    <w:name w:val="Citavi Chapter Bibliography Heading"/>
    <w:basedOn w:val="Heading2"/>
    <w:link w:val="CitaviChapterBibliographyHeadingChar"/>
    <w:uiPriority w:val="99"/>
    <w:rsid w:val="00264295"/>
  </w:style>
  <w:style w:type="character" w:styleId="CitaviChapterBibliographyHeadingChar" w:customStyle="1">
    <w:name w:val="Citavi Chapter Bibliography Heading Char"/>
    <w:basedOn w:val="DefaultParagraphFont"/>
    <w:link w:val="CitaviChapterBibliographyHeading"/>
    <w:uiPriority w:val="99"/>
    <w:rsid w:val="00264295"/>
    <w:rPr>
      <w:rFonts w:asciiTheme="majorHAnsi" w:cstheme="majorBidi" w:eastAsiaTheme="majorEastAsia" w:hAnsiTheme="majorHAnsi"/>
      <w:color w:val="2f5496" w:themeColor="accent1" w:themeShade="0000BF"/>
      <w:sz w:val="26"/>
      <w:szCs w:val="26"/>
    </w:rPr>
  </w:style>
  <w:style w:type="paragraph" w:styleId="CitaviBibliographySubheading1" w:customStyle="1">
    <w:name w:val="Citavi Bibliography Subheading 1"/>
    <w:basedOn w:val="Heading2"/>
    <w:link w:val="CitaviBibliographySubheading1Char"/>
    <w:uiPriority w:val="99"/>
    <w:rsid w:val="00264295"/>
    <w:pPr>
      <w:outlineLvl w:val="9"/>
    </w:pPr>
    <w:rPr>
      <w:szCs w:val="24"/>
    </w:rPr>
  </w:style>
  <w:style w:type="character" w:styleId="CitaviBibliographySubheading1Char" w:customStyle="1">
    <w:name w:val="Citavi Bibliography Subheading 1 Char"/>
    <w:basedOn w:val="DefaultParagraphFont"/>
    <w:link w:val="CitaviBibliographySubheading1"/>
    <w:uiPriority w:val="99"/>
    <w:rsid w:val="00264295"/>
    <w:rPr>
      <w:rFonts w:asciiTheme="majorHAnsi" w:cstheme="majorBidi" w:eastAsiaTheme="majorEastAsia" w:hAnsiTheme="majorHAnsi"/>
      <w:color w:val="2f5496" w:themeColor="accent1" w:themeShade="0000BF"/>
      <w:sz w:val="26"/>
      <w:szCs w:val="24"/>
    </w:rPr>
  </w:style>
  <w:style w:type="paragraph" w:styleId="CitaviBibliographySubheading2" w:customStyle="1">
    <w:name w:val="Citavi Bibliography Subheading 2"/>
    <w:basedOn w:val="Heading3"/>
    <w:link w:val="CitaviBibliographySubheading2Char"/>
    <w:uiPriority w:val="99"/>
    <w:rsid w:val="00264295"/>
    <w:pPr>
      <w:outlineLvl w:val="9"/>
    </w:pPr>
  </w:style>
  <w:style w:type="character" w:styleId="CitaviBibliographySubheading2Char" w:customStyle="1">
    <w:name w:val="Citavi Bibliography Subheading 2 Char"/>
    <w:basedOn w:val="DefaultParagraphFont"/>
    <w:link w:val="CitaviBibliographySubheading2"/>
    <w:uiPriority w:val="99"/>
    <w:rsid w:val="00264295"/>
    <w:rPr>
      <w:rFonts w:asciiTheme="majorHAnsi" w:cstheme="majorBidi" w:eastAsiaTheme="majorEastAsia" w:hAnsiTheme="majorHAnsi"/>
      <w:color w:val="1f3763" w:themeColor="accent1" w:themeShade="00007F"/>
      <w:sz w:val="24"/>
      <w:szCs w:val="24"/>
    </w:rPr>
  </w:style>
  <w:style w:type="paragraph" w:styleId="CitaviBibliographySubheading3" w:customStyle="1">
    <w:name w:val="Citavi Bibliography Subheading 3"/>
    <w:basedOn w:val="Heading4"/>
    <w:link w:val="CitaviBibliographySubheading3Char"/>
    <w:uiPriority w:val="99"/>
    <w:rsid w:val="00264295"/>
    <w:pPr>
      <w:outlineLvl w:val="9"/>
    </w:pPr>
    <w:rPr>
      <w:szCs w:val="24"/>
    </w:rPr>
  </w:style>
  <w:style w:type="character" w:styleId="CitaviBibliographySubheading3Char" w:customStyle="1">
    <w:name w:val="Citavi Bibliography Subheading 3 Char"/>
    <w:basedOn w:val="DefaultParagraphFont"/>
    <w:link w:val="CitaviBibliographySubheading3"/>
    <w:uiPriority w:val="99"/>
    <w:rsid w:val="00264295"/>
    <w:rPr>
      <w:rFonts w:asciiTheme="majorHAnsi" w:cstheme="majorBidi" w:eastAsiaTheme="majorEastAsia" w:hAnsiTheme="majorHAnsi"/>
      <w:i w:val="1"/>
      <w:iCs w:val="1"/>
      <w:color w:val="2f5496" w:themeColor="accent1" w:themeShade="0000BF"/>
      <w:szCs w:val="24"/>
    </w:rPr>
  </w:style>
  <w:style w:type="paragraph" w:styleId="CitaviBibliographySubheading4" w:customStyle="1">
    <w:name w:val="Citavi Bibliography Subheading 4"/>
    <w:basedOn w:val="Heading5"/>
    <w:link w:val="CitaviBibliographySubheading4Char"/>
    <w:uiPriority w:val="99"/>
    <w:rsid w:val="00264295"/>
    <w:pPr>
      <w:outlineLvl w:val="9"/>
    </w:pPr>
    <w:rPr>
      <w:szCs w:val="24"/>
    </w:rPr>
  </w:style>
  <w:style w:type="character" w:styleId="CitaviBibliographySubheading4Char" w:customStyle="1">
    <w:name w:val="Citavi Bibliography Subheading 4 Char"/>
    <w:basedOn w:val="DefaultParagraphFont"/>
    <w:link w:val="CitaviBibliographySubheading4"/>
    <w:uiPriority w:val="99"/>
    <w:rsid w:val="00264295"/>
    <w:rPr>
      <w:rFonts w:asciiTheme="majorHAnsi" w:cstheme="majorBidi" w:eastAsiaTheme="majorEastAsia" w:hAnsiTheme="majorHAnsi"/>
      <w:color w:val="2f5496" w:themeColor="accent1" w:themeShade="0000BF"/>
      <w:szCs w:val="24"/>
    </w:rPr>
  </w:style>
  <w:style w:type="paragraph" w:styleId="CitaviBibliographySubheading5" w:customStyle="1">
    <w:name w:val="Citavi Bibliography Subheading 5"/>
    <w:basedOn w:val="Heading6"/>
    <w:link w:val="CitaviBibliographySubheading5Char"/>
    <w:uiPriority w:val="99"/>
    <w:rsid w:val="00264295"/>
    <w:pPr>
      <w:outlineLvl w:val="9"/>
    </w:pPr>
    <w:rPr>
      <w:szCs w:val="24"/>
    </w:rPr>
  </w:style>
  <w:style w:type="character" w:styleId="CitaviBibliographySubheading5Char" w:customStyle="1">
    <w:name w:val="Citavi Bibliography Subheading 5 Char"/>
    <w:basedOn w:val="DefaultParagraphFont"/>
    <w:link w:val="CitaviBibliographySubheading5"/>
    <w:uiPriority w:val="99"/>
    <w:rsid w:val="00264295"/>
    <w:rPr>
      <w:rFonts w:asciiTheme="majorHAnsi" w:cstheme="majorBidi" w:eastAsiaTheme="majorEastAsia" w:hAnsiTheme="majorHAnsi"/>
      <w:color w:val="1f3763" w:themeColor="accent1" w:themeShade="00007F"/>
      <w:szCs w:val="24"/>
    </w:rPr>
  </w:style>
  <w:style w:type="paragraph" w:styleId="CitaviBibliographySubheading6" w:customStyle="1">
    <w:name w:val="Citavi Bibliography Subheading 6"/>
    <w:basedOn w:val="Heading7"/>
    <w:link w:val="CitaviBibliographySubheading6Char"/>
    <w:uiPriority w:val="99"/>
    <w:rsid w:val="00264295"/>
    <w:pPr>
      <w:outlineLvl w:val="9"/>
    </w:pPr>
    <w:rPr>
      <w:szCs w:val="24"/>
    </w:rPr>
  </w:style>
  <w:style w:type="character" w:styleId="CitaviBibliographySubheading6Char" w:customStyle="1">
    <w:name w:val="Citavi Bibliography Subheading 6 Char"/>
    <w:basedOn w:val="DefaultParagraphFont"/>
    <w:link w:val="CitaviBibliographySubheading6"/>
    <w:uiPriority w:val="99"/>
    <w:rsid w:val="00264295"/>
    <w:rPr>
      <w:rFonts w:asciiTheme="majorHAnsi" w:cstheme="majorBidi" w:eastAsiaTheme="majorEastAsia" w:hAnsiTheme="majorHAnsi"/>
      <w:i w:val="1"/>
      <w:iCs w:val="1"/>
      <w:color w:val="1f3763" w:themeColor="accent1" w:themeShade="00007F"/>
      <w:szCs w:val="24"/>
    </w:rPr>
  </w:style>
  <w:style w:type="paragraph" w:styleId="CitaviBibliographySubheading7" w:customStyle="1">
    <w:name w:val="Citavi Bibliography Subheading 7"/>
    <w:basedOn w:val="Heading8"/>
    <w:link w:val="CitaviBibliographySubheading7Char"/>
    <w:uiPriority w:val="99"/>
    <w:rsid w:val="00264295"/>
    <w:pPr>
      <w:outlineLvl w:val="9"/>
    </w:pPr>
    <w:rPr>
      <w:szCs w:val="24"/>
    </w:rPr>
  </w:style>
  <w:style w:type="character" w:styleId="CitaviBibliographySubheading7Char" w:customStyle="1">
    <w:name w:val="Citavi Bibliography Subheading 7 Char"/>
    <w:basedOn w:val="DefaultParagraphFont"/>
    <w:link w:val="CitaviBibliographySubheading7"/>
    <w:uiPriority w:val="99"/>
    <w:rsid w:val="00264295"/>
    <w:rPr>
      <w:rFonts w:asciiTheme="majorHAnsi" w:cstheme="majorBidi" w:eastAsiaTheme="majorEastAsia" w:hAnsiTheme="majorHAnsi"/>
      <w:color w:val="272727" w:themeColor="text1" w:themeTint="0000D8"/>
      <w:sz w:val="21"/>
      <w:szCs w:val="24"/>
    </w:rPr>
  </w:style>
  <w:style w:type="paragraph" w:styleId="CitaviBibliographySubheading8" w:customStyle="1">
    <w:name w:val="Citavi Bibliography Subheading 8"/>
    <w:basedOn w:val="Heading9"/>
    <w:link w:val="CitaviBibliographySubheading8Char"/>
    <w:uiPriority w:val="99"/>
    <w:rsid w:val="00264295"/>
    <w:pPr>
      <w:outlineLvl w:val="9"/>
    </w:pPr>
    <w:rPr>
      <w:szCs w:val="24"/>
    </w:rPr>
  </w:style>
  <w:style w:type="character" w:styleId="CitaviBibliographySubheading8Char" w:customStyle="1">
    <w:name w:val="Citavi Bibliography Subheading 8 Char"/>
    <w:basedOn w:val="DefaultParagraphFont"/>
    <w:link w:val="CitaviBibliographySubheading8"/>
    <w:uiPriority w:val="99"/>
    <w:rsid w:val="00264295"/>
    <w:rPr>
      <w:rFonts w:asciiTheme="majorHAnsi" w:cstheme="majorBidi" w:eastAsiaTheme="majorEastAsia" w:hAnsiTheme="majorHAnsi"/>
      <w:i w:val="1"/>
      <w:iCs w:val="1"/>
      <w:color w:val="272727" w:themeColor="text1" w:themeTint="0000D8"/>
      <w:sz w:val="21"/>
      <w:szCs w:val="24"/>
    </w:rPr>
  </w:style>
  <w:style w:type="paragraph" w:styleId="tabletext" w:customStyle="1">
    <w:name w:val="table text"/>
    <w:basedOn w:val="Normal"/>
    <w:uiPriority w:val="99"/>
    <w:rsid w:val="00861DBA"/>
    <w:pPr>
      <w:spacing w:line="240" w:lineRule="auto"/>
    </w:pPr>
    <w:rPr>
      <w:rFonts w:ascii="Arial" w:cs="Arial" w:eastAsia="Times New Roman" w:hAnsi="Arial"/>
      <w:sz w:val="20"/>
      <w:lang w:val="en-GB"/>
    </w:rPr>
  </w:style>
  <w:style w:type="character" w:styleId="hardreadability" w:customStyle="1">
    <w:name w:val="hardreadability"/>
    <w:basedOn w:val="DefaultParagraphFont"/>
    <w:rsid w:val="00372322"/>
  </w:style>
  <w:style w:type="character" w:styleId="veryhardreadability" w:customStyle="1">
    <w:name w:val="veryhardreadability"/>
    <w:basedOn w:val="DefaultParagraphFont"/>
    <w:rsid w:val="00372322"/>
  </w:style>
  <w:style w:type="character" w:styleId="passivevoice" w:customStyle="1">
    <w:name w:val="passivevoice"/>
    <w:basedOn w:val="DefaultParagraphFont"/>
    <w:rsid w:val="00372322"/>
  </w:style>
  <w:style w:type="character" w:styleId="adverb" w:customStyle="1">
    <w:name w:val="adverb"/>
    <w:basedOn w:val="DefaultParagraphFont"/>
    <w:rsid w:val="00372322"/>
  </w:style>
  <w:style w:type="character" w:styleId="complexword" w:customStyle="1">
    <w:name w:val="complexword"/>
    <w:basedOn w:val="DefaultParagraphFont"/>
    <w:rsid w:val="00372322"/>
  </w:style>
  <w:style w:type="paragraph" w:styleId="CommentSubject">
    <w:name w:val="annotation subject"/>
    <w:basedOn w:val="CommentText"/>
    <w:next w:val="CommentText"/>
    <w:link w:val="CommentSubjectChar"/>
    <w:uiPriority w:val="99"/>
    <w:semiHidden w:val="1"/>
    <w:unhideWhenUsed w:val="1"/>
    <w:rsid w:val="00766197"/>
    <w:rPr>
      <w:b w:val="1"/>
      <w:bCs w:val="1"/>
    </w:rPr>
  </w:style>
  <w:style w:type="character" w:styleId="CommentSubjectChar" w:customStyle="1">
    <w:name w:val="Comment Subject Char"/>
    <w:basedOn w:val="CommentTextChar"/>
    <w:link w:val="CommentSubject"/>
    <w:uiPriority w:val="99"/>
    <w:semiHidden w:val="1"/>
    <w:rsid w:val="00766197"/>
    <w:rPr>
      <w:b w:val="1"/>
      <w:bCs w:val="1"/>
      <w:sz w:val="20"/>
      <w:szCs w:val="20"/>
    </w:rPr>
  </w:style>
  <w:style w:type="character" w:styleId="UnresolvedMention">
    <w:name w:val="Unresolved Mention"/>
    <w:basedOn w:val="DefaultParagraphFont"/>
    <w:uiPriority w:val="99"/>
    <w:semiHidden w:val="1"/>
    <w:unhideWhenUsed w:val="1"/>
    <w:rsid w:val="007A09D8"/>
    <w:rPr>
      <w:color w:val="605e5c"/>
      <w:shd w:color="auto" w:fill="e1dfdd" w:val="clear"/>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top w:w="100.0" w:type="dxa"/>
        <w:left w:w="100.0" w:type="dxa"/>
        <w:bottom w:w="100.0" w:type="dxa"/>
        <w:right w:w="100.0" w:type="dxa"/>
      </w:tblCellMar>
    </w:tblPr>
  </w:style>
  <w:style w:type="table" w:styleId="a1" w:customSty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rPr>
      <w:color w:val="5a5a5a"/>
    </w:rPr>
  </w:style>
</w:styles>
</file>

<file path=word/_rels/document.xml.rels><?xml version="1.0" encoding="UTF-8" standalone="yes"?><Relationships xmlns="http://schemas.openxmlformats.org/package/2006/relationships"><Relationship Id="rId20" Type="http://schemas.openxmlformats.org/officeDocument/2006/relationships/header" Target="header6.xml"/><Relationship Id="rId22" Type="http://schemas.openxmlformats.org/officeDocument/2006/relationships/header" Target="header7.xml"/><Relationship Id="rId21" Type="http://schemas.openxmlformats.org/officeDocument/2006/relationships/footer" Target="footer6.xml"/><Relationship Id="rId24" Type="http://schemas.openxmlformats.org/officeDocument/2006/relationships/header" Target="header8.xml"/><Relationship Id="rId23" Type="http://schemas.openxmlformats.org/officeDocument/2006/relationships/footer" Target="footer7.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 Id="rId26" Type="http://schemas.openxmlformats.org/officeDocument/2006/relationships/header" Target="header9.xml"/><Relationship Id="rId25" Type="http://schemas.openxmlformats.org/officeDocument/2006/relationships/footer" Target="footer8.xml"/><Relationship Id="rId28" Type="http://schemas.openxmlformats.org/officeDocument/2006/relationships/header" Target="header10.xml"/><Relationship Id="rId27" Type="http://schemas.openxmlformats.org/officeDocument/2006/relationships/footer" Target="footer9.xml"/><Relationship Id="rId5" Type="http://schemas.openxmlformats.org/officeDocument/2006/relationships/numbering" Target="numbering.xml"/><Relationship Id="rId6" Type="http://schemas.openxmlformats.org/officeDocument/2006/relationships/styles" Target="styles.xml"/><Relationship Id="rId29" Type="http://schemas.openxmlformats.org/officeDocument/2006/relationships/footer" Target="footer10.xml"/><Relationship Id="rId7" Type="http://schemas.openxmlformats.org/officeDocument/2006/relationships/customXml" Target="../customXML/item1.xml"/><Relationship Id="rId8" Type="http://schemas.openxmlformats.org/officeDocument/2006/relationships/image" Target="media/image1.png"/><Relationship Id="rId31" Type="http://schemas.openxmlformats.org/officeDocument/2006/relationships/footer" Target="footer11.xml"/><Relationship Id="rId30" Type="http://schemas.openxmlformats.org/officeDocument/2006/relationships/header" Target="header11.xml"/><Relationship Id="rId11" Type="http://schemas.openxmlformats.org/officeDocument/2006/relationships/header" Target="header1.xml"/><Relationship Id="rId33" Type="http://schemas.openxmlformats.org/officeDocument/2006/relationships/footer" Target="footer12.xml"/><Relationship Id="rId10" Type="http://schemas.openxmlformats.org/officeDocument/2006/relationships/header" Target="header3.xml"/><Relationship Id="rId32" Type="http://schemas.openxmlformats.org/officeDocument/2006/relationships/header" Target="header12.xml"/><Relationship Id="rId13" Type="http://schemas.openxmlformats.org/officeDocument/2006/relationships/footer" Target="footer3.xml"/><Relationship Id="rId35" Type="http://schemas.openxmlformats.org/officeDocument/2006/relationships/footer" Target="footer13.xml"/><Relationship Id="rId12" Type="http://schemas.openxmlformats.org/officeDocument/2006/relationships/footer" Target="footer2.xml"/><Relationship Id="rId34" Type="http://schemas.openxmlformats.org/officeDocument/2006/relationships/header" Target="header13.xml"/><Relationship Id="rId15" Type="http://schemas.openxmlformats.org/officeDocument/2006/relationships/header" Target="header4.xml"/><Relationship Id="rId14" Type="http://schemas.openxmlformats.org/officeDocument/2006/relationships/footer" Target="footer1.xml"/><Relationship Id="rId17" Type="http://schemas.openxmlformats.org/officeDocument/2006/relationships/header" Target="header5.xml"/><Relationship Id="rId16" Type="http://schemas.openxmlformats.org/officeDocument/2006/relationships/footer" Target="footer4.xml"/><Relationship Id="rId19" Type="http://schemas.openxmlformats.org/officeDocument/2006/relationships/image" Target="media/image2.png"/><Relationship Id="rId18" Type="http://schemas.openxmlformats.org/officeDocument/2006/relationships/footer" Target="footer5.xml"/></Relationships>
</file>

<file path=word/_rels/footnotes.xml.rels><?xml version="1.0" encoding="UTF-8" standalone="yes"?><Relationships xmlns="http://schemas.openxmlformats.org/package/2006/relationships"><Relationship Id="rId20" Type="http://schemas.openxmlformats.org/officeDocument/2006/relationships/hyperlink" Target="https://alliancecpha.org/en/child-protection-online-library/reflective-field-guide-community-level-approaches-child-protection" TargetMode="External"/><Relationship Id="rId22" Type="http://schemas.openxmlformats.org/officeDocument/2006/relationships/hyperlink" Target="https://nurturing-care.org/" TargetMode="External"/><Relationship Id="rId21" Type="http://schemas.openxmlformats.org/officeDocument/2006/relationships/hyperlink" Target="https://inee.org/resources/supporting-integrated-child-protection-and-education-programming-humanitarian-action" TargetMode="External"/><Relationship Id="rId24" Type="http://schemas.openxmlformats.org/officeDocument/2006/relationships/hyperlink" Target="https://inee.org/resources/early-childhood-development-kit-activity-guide" TargetMode="External"/><Relationship Id="rId23" Type="http://schemas.openxmlformats.org/officeDocument/2006/relationships/hyperlink" Target="https://www.unicef.org.uk/child-friendly-cities/crba/" TargetMode="External"/><Relationship Id="rId1" Type="http://schemas.openxmlformats.org/officeDocument/2006/relationships/hyperlink" Target="https://plan-international.org/publications/early-childhood-care-and-development-in-emergencies/" TargetMode="External"/><Relationship Id="rId2" Type="http://schemas.openxmlformats.org/officeDocument/2006/relationships/hyperlink" Target="https://www.unicef.org/documents/unicef-programme-guidance-early-childhood-development" TargetMode="External"/><Relationship Id="rId3" Type="http://schemas.openxmlformats.org/officeDocument/2006/relationships/hyperlink" Target="https://www.alliancecpha.org/sites/default/files/technical/attachments/key_considerations_eng.pdf" TargetMode="External"/><Relationship Id="rId4" Type="http://schemas.openxmlformats.org/officeDocument/2006/relationships/hyperlink" Target="https://www.unicef.org/eap/media/1181/file/Nutrition-WASH" TargetMode="External"/><Relationship Id="rId9" Type="http://schemas.openxmlformats.org/officeDocument/2006/relationships/hyperlink" Target="https://www.alliancecpha.org/sites/default/files/technical/attachments/guidance_notes_eng.pdf" TargetMode="External"/><Relationship Id="rId25" Type="http://schemas.openxmlformats.org/officeDocument/2006/relationships/hyperlink" Target="https://www.unicef.org/documents/early-childhood-development-emergencies" TargetMode="External"/><Relationship Id="rId5" Type="http://schemas.openxmlformats.org/officeDocument/2006/relationships/hyperlink" Target="https://ecdan.org/gender-equality/" TargetMode="External"/><Relationship Id="rId6" Type="http://schemas.openxmlformats.org/officeDocument/2006/relationships/hyperlink" Target="https://www.unicef.org/reports/unicef-fact-sheet" TargetMode="External"/><Relationship Id="rId7" Type="http://schemas.openxmlformats.org/officeDocument/2006/relationships/hyperlink" Target="https://www.who.int/europe/publications/i/item/9789289053266" TargetMode="External"/><Relationship Id="rId8" Type="http://schemas.openxmlformats.org/officeDocument/2006/relationships/hyperlink" Target="https://plan-international.org/publications/multi-risk-assessment-for-children-in-disasters/" TargetMode="External"/><Relationship Id="rId11" Type="http://schemas.openxmlformats.org/officeDocument/2006/relationships/hyperlink" Target="https://www.unicef.org/documents/early-childhood-development-emergencies" TargetMode="External"/><Relationship Id="rId10" Type="http://schemas.openxmlformats.org/officeDocument/2006/relationships/hyperlink" Target="https://www.unicef.org/wash" TargetMode="External"/><Relationship Id="rId13" Type="http://schemas.openxmlformats.org/officeDocument/2006/relationships/hyperlink" Target="https://righttoplay.com/en/impact/" TargetMode="External"/><Relationship Id="rId12" Type="http://schemas.openxmlformats.org/officeDocument/2006/relationships/hyperlink" Target="https://doi.org/10.1007/s12571-021-01203-6" TargetMode="External"/><Relationship Id="rId15" Type="http://schemas.openxmlformats.org/officeDocument/2006/relationships/hyperlink" Target="https://plan-international.org/publications/early-childhood-care-and-development-in-emergencies/" TargetMode="External"/><Relationship Id="rId14" Type="http://schemas.openxmlformats.org/officeDocument/2006/relationships/hyperlink" Target="https://ipaworld.org/what-we-do/access-to-play-in-crisis/" TargetMode="External"/><Relationship Id="rId17" Type="http://schemas.openxmlformats.org/officeDocument/2006/relationships/hyperlink" Target="https://idela-network.org/" TargetMode="External"/><Relationship Id="rId16" Type="http://schemas.openxmlformats.org/officeDocument/2006/relationships/hyperlink" Target="https://idela-network.org/resource/international-development-and-early-learning-assessment-technical-working-paper/" TargetMode="External"/><Relationship Id="rId19" Type="http://schemas.openxmlformats.org/officeDocument/2006/relationships/hyperlink" Target="https://www.alliancecpha.org/sites/default/files/technical/attachments/key_considerations_eng.pdf" TargetMode="External"/><Relationship Id="rId18" Type="http://schemas.openxmlformats.org/officeDocument/2006/relationships/hyperlink" Target="https://plan-international.org/publications/early-childhood-care-and-development-in-emergenc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Zptvly4f8uOGsSWVWs7Q6fRQ2zg==">CgMxLjAyDmguMmkzODM2ZW8wbm8xMg5oLnl4bmQyeXB3ZG5oczIOaC43amU4djczYXRtaHYyDmgubWl3c2t3Y3FjZmQxMg5oLjZrYjVxaHlqZjVlcDIOaC41Zmw2OHNndmgxd3YyDmguNWNsbmsxaGJjNnAzMg5oLmJtOWxoZnZnZm80ZDIOaC4xNzBibHlnYTdvcGgyDmguZjlxNXBvZWtjeTBwMg5oLnByN2pyNDJrdDY2aDIOaC5kOXg1bDc3NTEwczQyDmguYjUxYzh6cmx6eGYyMg5oLjM0ZDdzamszYnF4NDIOaC5veWhsY3JvODR0cXAyDmgua3AyaTB3YzRxbmQxMg5oLmRlNnE1d205OHhrejgAciExclp2M0dFa3BFRzdpN2NjT2tRQW9GQmI2ckxIdWJMam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2024-04-05T09:15:00Z</dcterms:created>
  <dc:creator>Nancy Claxton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ECDiE Module</vt:lpwstr>
  </property>
  <property fmtid="{D5CDD505-2E9C-101B-9397-08002B2CF9AE}" pid="3" name="CitaviDocumentProperty_0">
    <vt:lpwstr>9563ff4a-b601-4e5c-b658-cdca4023c4db</vt:lpwstr>
  </property>
  <property fmtid="{D5CDD505-2E9C-101B-9397-08002B2CF9AE}" pid="4" name="CitaviDocumentProperty_1">
    <vt:lpwstr>6.14.0.0</vt:lpwstr>
  </property>
  <property fmtid="{D5CDD505-2E9C-101B-9397-08002B2CF9AE}" pid="5" name="CitaviDocumentProperty_6">
    <vt:lpwstr>False</vt:lpwstr>
  </property>
  <property fmtid="{D5CDD505-2E9C-101B-9397-08002B2CF9AE}" pid="6" name="CitaviDocumentProperty_8">
    <vt:lpwstr>CloudProjectKey=rclnlpwi8hd3ptjeh6m7chcfthkq8y8yr3vlxeiy; ProjectName=ECDiE Module</vt:lpwstr>
  </property>
</Properties>
</file>