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0C9" w:rsidRPr="00725F74" w:rsidRDefault="00F460C9" w:rsidP="00EE45A0">
      <w:pPr>
        <w:rPr>
          <w:rFonts w:ascii="Arial" w:hAnsi="Arial" w:cs="Arial"/>
          <w:b/>
          <w:bCs/>
          <w:sz w:val="40"/>
          <w:szCs w:val="40"/>
          <w:lang w:val="fr-FR"/>
        </w:rPr>
      </w:pPr>
      <w:r w:rsidRPr="00725F74">
        <w:rPr>
          <w:rFonts w:ascii="Arial" w:hAnsi="Arial" w:cs="Arial"/>
          <w:b/>
          <w:bCs/>
          <w:sz w:val="40"/>
          <w:szCs w:val="40"/>
          <w:lang w:val="fr-FR"/>
        </w:rPr>
        <w:t xml:space="preserve">Module 17 : </w:t>
      </w:r>
      <w:r w:rsidR="00C81E59">
        <w:rPr>
          <w:rFonts w:ascii="Arial" w:hAnsi="Arial" w:cs="Arial"/>
          <w:b/>
          <w:bCs/>
          <w:sz w:val="40"/>
          <w:szCs w:val="40"/>
          <w:lang w:val="fr-FR"/>
        </w:rPr>
        <w:t>P</w:t>
      </w:r>
      <w:r w:rsidRPr="00725F74">
        <w:rPr>
          <w:rFonts w:ascii="Arial" w:hAnsi="Arial" w:cs="Arial"/>
          <w:b/>
          <w:bCs/>
          <w:sz w:val="40"/>
          <w:szCs w:val="40"/>
          <w:lang w:val="fr-FR"/>
        </w:rPr>
        <w:t xml:space="preserve">rogrammes </w:t>
      </w:r>
      <w:r w:rsidR="00C81E59">
        <w:rPr>
          <w:rFonts w:ascii="Arial" w:hAnsi="Arial" w:cs="Arial"/>
          <w:b/>
          <w:bCs/>
          <w:sz w:val="40"/>
          <w:szCs w:val="40"/>
          <w:lang w:val="fr-FR"/>
        </w:rPr>
        <w:t>destinés aux</w:t>
      </w:r>
      <w:r w:rsidRPr="00725F74">
        <w:rPr>
          <w:rFonts w:ascii="Arial" w:hAnsi="Arial" w:cs="Arial"/>
          <w:b/>
          <w:bCs/>
          <w:sz w:val="40"/>
          <w:szCs w:val="40"/>
          <w:lang w:val="fr-FR"/>
        </w:rPr>
        <w:t xml:space="preserve"> adolescents et </w:t>
      </w:r>
      <w:r w:rsidR="00C81E59">
        <w:rPr>
          <w:rFonts w:ascii="Arial" w:hAnsi="Arial" w:cs="Arial"/>
          <w:b/>
          <w:bCs/>
          <w:sz w:val="40"/>
          <w:szCs w:val="40"/>
          <w:lang w:val="fr-FR"/>
        </w:rPr>
        <w:t>aux</w:t>
      </w:r>
      <w:r w:rsidRPr="00725F74">
        <w:rPr>
          <w:rFonts w:ascii="Arial" w:hAnsi="Arial" w:cs="Arial"/>
          <w:b/>
          <w:bCs/>
          <w:sz w:val="40"/>
          <w:szCs w:val="40"/>
          <w:lang w:val="fr-FR"/>
        </w:rPr>
        <w:t xml:space="preserve"> jeunes dans les situations d’urgence</w:t>
      </w:r>
    </w:p>
    <w:p w:rsidR="00F460C9" w:rsidRPr="00725F74" w:rsidRDefault="00F460C9" w:rsidP="00EE45A0">
      <w:pPr>
        <w:rPr>
          <w:rFonts w:ascii="Arial" w:hAnsi="Arial" w:cs="Arial"/>
          <w:lang w:val="fr-FR"/>
        </w:rPr>
      </w:pPr>
    </w:p>
    <w:p w:rsidR="00F460C9" w:rsidRPr="00725F74" w:rsidRDefault="00F460C9" w:rsidP="00EE45A0">
      <w:pPr>
        <w:rPr>
          <w:rFonts w:ascii="Arial" w:hAnsi="Arial" w:cs="Arial"/>
          <w:b/>
          <w:bCs/>
          <w:sz w:val="36"/>
          <w:szCs w:val="36"/>
          <w:lang w:val="fr-FR"/>
        </w:rPr>
      </w:pPr>
      <w:r w:rsidRPr="00725F74">
        <w:rPr>
          <w:rFonts w:ascii="Arial" w:hAnsi="Arial" w:cs="Arial"/>
          <w:b/>
          <w:bCs/>
          <w:sz w:val="36"/>
          <w:szCs w:val="36"/>
          <w:lang w:val="fr-FR"/>
        </w:rPr>
        <w:t>Introduction</w:t>
      </w:r>
    </w:p>
    <w:p w:rsidR="00F460C9" w:rsidRPr="00725F74" w:rsidRDefault="00F460C9" w:rsidP="00EE45A0">
      <w:pPr>
        <w:rPr>
          <w:rFonts w:ascii="Arial" w:hAnsi="Arial" w:cs="Arial"/>
          <w:lang w:val="fr-FR"/>
        </w:rPr>
      </w:pPr>
    </w:p>
    <w:p w:rsidR="00F460C9" w:rsidRPr="00725F74" w:rsidRDefault="00F460C9" w:rsidP="00EE45A0">
      <w:pPr>
        <w:rPr>
          <w:rFonts w:ascii="Arial" w:hAnsi="Arial" w:cs="Arial"/>
          <w:lang w:val="fr-FR"/>
        </w:rPr>
      </w:pPr>
      <w:r w:rsidRPr="00725F74">
        <w:rPr>
          <w:rFonts w:ascii="Arial" w:hAnsi="Arial" w:cs="Arial"/>
          <w:lang w:val="fr-FR"/>
        </w:rPr>
        <w:t xml:space="preserve">Le présent module </w:t>
      </w:r>
      <w:r w:rsidR="00C81E59">
        <w:rPr>
          <w:rFonts w:ascii="Arial" w:hAnsi="Arial" w:cs="Arial"/>
          <w:lang w:val="fr-FR"/>
        </w:rPr>
        <w:t>est prévu pour durer</w:t>
      </w:r>
      <w:r w:rsidR="00C81E59" w:rsidRPr="00725F74">
        <w:rPr>
          <w:rFonts w:ascii="Arial" w:hAnsi="Arial" w:cs="Arial"/>
          <w:lang w:val="fr-FR"/>
        </w:rPr>
        <w:t xml:space="preserve"> </w:t>
      </w:r>
      <w:r w:rsidRPr="00725F74">
        <w:rPr>
          <w:rFonts w:ascii="Arial" w:hAnsi="Arial" w:cs="Arial"/>
          <w:lang w:val="fr-FR"/>
        </w:rPr>
        <w:t>90 minutes</w:t>
      </w:r>
      <w:r w:rsidR="00C81E59">
        <w:rPr>
          <w:rFonts w:ascii="Arial" w:hAnsi="Arial" w:cs="Arial"/>
          <w:lang w:val="fr-FR"/>
        </w:rPr>
        <w:t xml:space="preserve">. Il propose des </w:t>
      </w:r>
      <w:r w:rsidRPr="00725F74">
        <w:rPr>
          <w:rFonts w:ascii="Arial" w:hAnsi="Arial" w:cs="Arial"/>
          <w:lang w:val="fr-FR"/>
        </w:rPr>
        <w:t>activités et de</w:t>
      </w:r>
      <w:r w:rsidR="00C81E59">
        <w:rPr>
          <w:rFonts w:ascii="Arial" w:hAnsi="Arial" w:cs="Arial"/>
          <w:lang w:val="fr-FR"/>
        </w:rPr>
        <w:t>s</w:t>
      </w:r>
      <w:r w:rsidRPr="00725F74">
        <w:rPr>
          <w:rFonts w:ascii="Arial" w:hAnsi="Arial" w:cs="Arial"/>
          <w:lang w:val="fr-FR"/>
        </w:rPr>
        <w:t xml:space="preserve"> </w:t>
      </w:r>
      <w:r w:rsidR="00C81E59">
        <w:rPr>
          <w:rFonts w:ascii="Arial" w:hAnsi="Arial" w:cs="Arial"/>
          <w:lang w:val="fr-FR"/>
        </w:rPr>
        <w:t>supports</w:t>
      </w:r>
      <w:r w:rsidR="00C81E59" w:rsidRPr="00725F74">
        <w:rPr>
          <w:rFonts w:ascii="Arial" w:hAnsi="Arial" w:cs="Arial"/>
          <w:lang w:val="fr-FR"/>
        </w:rPr>
        <w:t xml:space="preserve"> </w:t>
      </w:r>
      <w:r w:rsidRPr="00725F74">
        <w:rPr>
          <w:rFonts w:ascii="Arial" w:hAnsi="Arial" w:cs="Arial"/>
          <w:lang w:val="fr-FR"/>
        </w:rPr>
        <w:t xml:space="preserve">de formation aux programmes éducatifs et aux questions concernant les adolescents et les jeunes dans les situations d’urgence. Cependant, </w:t>
      </w:r>
      <w:r w:rsidR="00C81E59">
        <w:rPr>
          <w:rFonts w:ascii="Arial" w:hAnsi="Arial" w:cs="Arial"/>
          <w:lang w:val="fr-FR"/>
        </w:rPr>
        <w:t>étant donné</w:t>
      </w:r>
      <w:r w:rsidRPr="00725F74">
        <w:rPr>
          <w:rFonts w:ascii="Arial" w:hAnsi="Arial" w:cs="Arial"/>
          <w:lang w:val="fr-FR"/>
        </w:rPr>
        <w:t xml:space="preserve"> que les problèmes </w:t>
      </w:r>
      <w:r w:rsidR="00C81E59">
        <w:rPr>
          <w:rFonts w:ascii="Arial" w:hAnsi="Arial" w:cs="Arial"/>
          <w:lang w:val="fr-FR"/>
        </w:rPr>
        <w:t xml:space="preserve">qui les </w:t>
      </w:r>
      <w:r w:rsidRPr="00725F74">
        <w:rPr>
          <w:rFonts w:ascii="Arial" w:hAnsi="Arial" w:cs="Arial"/>
          <w:lang w:val="fr-FR"/>
        </w:rPr>
        <w:t>affect</w:t>
      </w:r>
      <w:r w:rsidR="00C81E59">
        <w:rPr>
          <w:rFonts w:ascii="Arial" w:hAnsi="Arial" w:cs="Arial"/>
          <w:lang w:val="fr-FR"/>
        </w:rPr>
        <w:t>e</w:t>
      </w:r>
      <w:r w:rsidRPr="00725F74">
        <w:rPr>
          <w:rFonts w:ascii="Arial" w:hAnsi="Arial" w:cs="Arial"/>
          <w:lang w:val="fr-FR"/>
        </w:rPr>
        <w:t xml:space="preserve">nt sont complexes, </w:t>
      </w:r>
      <w:r w:rsidR="00C81E59">
        <w:rPr>
          <w:rFonts w:ascii="Arial" w:hAnsi="Arial" w:cs="Arial"/>
          <w:lang w:val="fr-FR"/>
        </w:rPr>
        <w:t>variés</w:t>
      </w:r>
      <w:r w:rsidRPr="00725F74">
        <w:rPr>
          <w:rFonts w:ascii="Arial" w:hAnsi="Arial" w:cs="Arial"/>
          <w:lang w:val="fr-FR"/>
        </w:rPr>
        <w:t xml:space="preserve"> et englobent tous les secteurs des interventions humanitaires et de développement, </w:t>
      </w:r>
      <w:r w:rsidRPr="00725F74">
        <w:rPr>
          <w:rFonts w:ascii="Arial" w:hAnsi="Arial" w:cs="Arial"/>
          <w:b/>
          <w:lang w:val="fr-FR"/>
        </w:rPr>
        <w:t xml:space="preserve">il est recommandé de consacrer plus de temps à </w:t>
      </w:r>
      <w:r w:rsidR="00C81E59">
        <w:rPr>
          <w:rFonts w:ascii="Arial" w:hAnsi="Arial" w:cs="Arial"/>
          <w:b/>
          <w:lang w:val="fr-FR"/>
        </w:rPr>
        <w:t>cette</w:t>
      </w:r>
      <w:r w:rsidRPr="00725F74">
        <w:rPr>
          <w:rFonts w:ascii="Arial" w:hAnsi="Arial" w:cs="Arial"/>
          <w:b/>
          <w:lang w:val="fr-FR"/>
        </w:rPr>
        <w:t xml:space="preserve"> formation (au moins deux heures, quatre si possible)</w:t>
      </w:r>
      <w:r w:rsidRPr="00725F74">
        <w:rPr>
          <w:rFonts w:ascii="Arial" w:hAnsi="Arial" w:cs="Arial"/>
          <w:lang w:val="fr-FR"/>
        </w:rPr>
        <w:t>.</w:t>
      </w:r>
    </w:p>
    <w:p w:rsidR="00F460C9" w:rsidRPr="00725F74" w:rsidRDefault="00F460C9" w:rsidP="00EE45A0">
      <w:pPr>
        <w:rPr>
          <w:rFonts w:ascii="Arial" w:hAnsi="Arial" w:cs="Arial"/>
          <w:lang w:val="fr-FR"/>
        </w:rPr>
      </w:pPr>
    </w:p>
    <w:p w:rsidR="00F460C9" w:rsidRPr="00725F74" w:rsidRDefault="005E5C62" w:rsidP="00EE45A0">
      <w:pPr>
        <w:rPr>
          <w:rFonts w:ascii="Arial" w:hAnsi="Arial" w:cs="Arial"/>
          <w:lang w:val="fr-FR"/>
        </w:rPr>
      </w:pPr>
      <w:r w:rsidRPr="005E5C62">
        <w:rPr>
          <w:noProof/>
          <w:lang w:val="fr-FR" w:eastAsia="fr-FR"/>
        </w:rPr>
        <w:pict>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4-Point Star 17" o:spid="_x0000_s1026" type="#_x0000_t187" style="position:absolute;margin-left:50.1pt;margin-top:70.5pt;width:8.95pt;height:9pt;flip:y;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" fillcolor="#4f81bd" strokecolor="#243f60" strokeweight="2pt"/>
        </w:pict>
      </w:r>
      <w:r w:rsidR="00F460C9" w:rsidRPr="00725F74">
        <w:rPr>
          <w:rFonts w:ascii="Arial" w:hAnsi="Arial" w:cs="Arial"/>
          <w:lang w:val="fr-FR"/>
        </w:rPr>
        <w:t xml:space="preserve">Ce guide est accompagné d’une présentation PowerPoint et renvoie aux diapositives </w:t>
      </w:r>
      <w:r w:rsidR="00C81E59">
        <w:rPr>
          <w:rFonts w:ascii="Arial" w:hAnsi="Arial" w:cs="Arial"/>
          <w:lang w:val="fr-FR"/>
        </w:rPr>
        <w:t>correspondantes</w:t>
      </w:r>
      <w:r w:rsidR="00F460C9" w:rsidRPr="00725F74">
        <w:rPr>
          <w:rFonts w:ascii="Arial" w:hAnsi="Arial" w:cs="Arial"/>
          <w:lang w:val="fr-FR"/>
        </w:rPr>
        <w:t xml:space="preserve">. Dans chaque section, les différentes parties contiennent des instructions destinées à l’animateur. Les textes en </w:t>
      </w:r>
      <w:r w:rsidR="00F460C9" w:rsidRPr="00725F74">
        <w:rPr>
          <w:rFonts w:ascii="Arial" w:hAnsi="Arial" w:cs="Arial"/>
          <w:i/>
          <w:lang w:val="fr-FR"/>
        </w:rPr>
        <w:t>italique</w:t>
      </w:r>
      <w:r w:rsidR="00F460C9" w:rsidRPr="00725F74">
        <w:rPr>
          <w:rFonts w:ascii="Arial" w:hAnsi="Arial" w:cs="Arial"/>
          <w:lang w:val="fr-FR"/>
        </w:rPr>
        <w:t xml:space="preserve"> représentent </w:t>
      </w:r>
      <w:r w:rsidR="00C81E59">
        <w:rPr>
          <w:rFonts w:ascii="Arial" w:hAnsi="Arial" w:cs="Arial"/>
          <w:lang w:val="fr-FR"/>
        </w:rPr>
        <w:t xml:space="preserve">ce </w:t>
      </w:r>
      <w:r w:rsidR="00F460C9" w:rsidRPr="00725F74">
        <w:rPr>
          <w:rFonts w:ascii="Arial" w:hAnsi="Arial" w:cs="Arial"/>
          <w:lang w:val="fr-FR"/>
        </w:rPr>
        <w:t>que l’animateur doit formuler afin d’expliquer</w:t>
      </w:r>
      <w:r w:rsidR="00C81E59">
        <w:rPr>
          <w:rFonts w:ascii="Arial" w:hAnsi="Arial" w:cs="Arial"/>
          <w:lang w:val="fr-FR"/>
        </w:rPr>
        <w:t xml:space="preserve"> le contenu de</w:t>
      </w:r>
      <w:r w:rsidR="00F460C9" w:rsidRPr="00725F74">
        <w:rPr>
          <w:rFonts w:ascii="Arial" w:hAnsi="Arial" w:cs="Arial"/>
          <w:lang w:val="fr-FR"/>
        </w:rPr>
        <w:t xml:space="preserve"> la diapositive et </w:t>
      </w:r>
      <w:r w:rsidR="00C81E59">
        <w:rPr>
          <w:rFonts w:ascii="Arial" w:hAnsi="Arial" w:cs="Arial"/>
          <w:lang w:val="fr-FR"/>
        </w:rPr>
        <w:t xml:space="preserve">de </w:t>
      </w:r>
      <w:r w:rsidR="00F460C9" w:rsidRPr="00725F74">
        <w:rPr>
          <w:rFonts w:ascii="Arial" w:hAnsi="Arial" w:cs="Arial"/>
          <w:lang w:val="fr-FR"/>
        </w:rPr>
        <w:t xml:space="preserve">la section aux participants. Les </w:t>
      </w:r>
      <w:r w:rsidR="00F460C9" w:rsidRPr="00725F74">
        <w:rPr>
          <w:rFonts w:ascii="Arial" w:hAnsi="Arial" w:cs="Arial"/>
          <w:color w:val="C00000"/>
          <w:lang w:val="fr-FR"/>
        </w:rPr>
        <w:t>sept activités complémentaires</w:t>
      </w:r>
      <w:r w:rsidR="00F460C9" w:rsidRPr="00725F74">
        <w:rPr>
          <w:rFonts w:ascii="Arial" w:hAnsi="Arial" w:cs="Arial"/>
          <w:lang w:val="fr-FR"/>
        </w:rPr>
        <w:t xml:space="preserve"> et le travail en groupe facultatif, représentés par le symbole      , </w:t>
      </w:r>
      <w:r w:rsidR="00C81E59">
        <w:rPr>
          <w:rFonts w:ascii="Arial" w:hAnsi="Arial" w:cs="Arial"/>
          <w:lang w:val="fr-FR"/>
        </w:rPr>
        <w:t>visent à</w:t>
      </w:r>
      <w:r w:rsidR="00F460C9" w:rsidRPr="00725F74">
        <w:rPr>
          <w:rFonts w:ascii="Arial" w:hAnsi="Arial" w:cs="Arial"/>
          <w:lang w:val="fr-FR"/>
        </w:rPr>
        <w:t xml:space="preserve"> améliorer le caractère participatif de la formation. Les encadrés renvoient à une activité et précisent son objectif. La description des activités complémentaires et les documents correspondants figurent à la fin de ce guide.</w:t>
      </w:r>
    </w:p>
    <w:p w:rsidR="00F460C9" w:rsidRPr="00725F74" w:rsidRDefault="00F460C9" w:rsidP="00EE45A0">
      <w:pPr>
        <w:rPr>
          <w:rFonts w:ascii="Arial" w:hAnsi="Arial" w:cs="Arial"/>
          <w:lang w:val="fr-FR"/>
        </w:rPr>
      </w:pPr>
    </w:p>
    <w:p w:rsidR="00F460C9" w:rsidRPr="00725F74" w:rsidRDefault="00F460C9" w:rsidP="00EE45A0">
      <w:pPr>
        <w:rPr>
          <w:rFonts w:ascii="Arial" w:hAnsi="Arial" w:cs="Arial"/>
          <w:lang w:val="fr-FR"/>
        </w:rPr>
      </w:pPr>
      <w:r w:rsidRPr="00725F74">
        <w:rPr>
          <w:rFonts w:ascii="Arial" w:hAnsi="Arial" w:cs="Arial"/>
          <w:lang w:val="fr-FR"/>
        </w:rPr>
        <w:t>Il est possible de renforcer sensiblement la formation en allongeant sa durée et</w:t>
      </w:r>
      <w:r w:rsidRPr="00725F74">
        <w:rPr>
          <w:rFonts w:ascii="Arial" w:hAnsi="Arial" w:cs="Arial"/>
          <w:b/>
          <w:lang w:val="fr-FR"/>
        </w:rPr>
        <w:t xml:space="preserve"> en permettant aux participants de réfléchir à leurs propres projets éducatifs ou expériences professionnelles</w:t>
      </w:r>
      <w:r w:rsidR="009A73D9">
        <w:rPr>
          <w:rFonts w:ascii="Arial" w:hAnsi="Arial" w:cs="Arial"/>
          <w:b/>
          <w:lang w:val="fr-FR"/>
        </w:rPr>
        <w:t xml:space="preserve"> </w:t>
      </w:r>
      <w:r w:rsidRPr="00725F74">
        <w:rPr>
          <w:rFonts w:ascii="Arial" w:hAnsi="Arial" w:cs="Arial"/>
          <w:b/>
          <w:lang w:val="fr-FR"/>
        </w:rPr>
        <w:t>avec de</w:t>
      </w:r>
      <w:r w:rsidR="009A73D9">
        <w:rPr>
          <w:rFonts w:ascii="Arial" w:hAnsi="Arial" w:cs="Arial"/>
          <w:b/>
          <w:lang w:val="fr-FR"/>
        </w:rPr>
        <w:t>s</w:t>
      </w:r>
      <w:r w:rsidRPr="00725F74">
        <w:rPr>
          <w:rFonts w:ascii="Arial" w:hAnsi="Arial" w:cs="Arial"/>
          <w:b/>
          <w:lang w:val="fr-FR"/>
        </w:rPr>
        <w:t xml:space="preserve"> jeunes gens</w:t>
      </w:r>
      <w:r w:rsidRPr="00725F74">
        <w:rPr>
          <w:rFonts w:ascii="Arial" w:hAnsi="Arial" w:cs="Arial"/>
          <w:lang w:val="fr-FR"/>
        </w:rPr>
        <w:t xml:space="preserve">. </w:t>
      </w:r>
      <w:r w:rsidR="009A73D9">
        <w:rPr>
          <w:rFonts w:ascii="Arial" w:hAnsi="Arial" w:cs="Arial"/>
          <w:lang w:val="fr-FR"/>
        </w:rPr>
        <w:t>Insistez</w:t>
      </w:r>
      <w:r w:rsidRPr="00725F74">
        <w:rPr>
          <w:rFonts w:ascii="Arial" w:hAnsi="Arial" w:cs="Arial"/>
          <w:lang w:val="fr-FR"/>
        </w:rPr>
        <w:t xml:space="preserve"> sur </w:t>
      </w:r>
      <w:r w:rsidR="009A73D9">
        <w:rPr>
          <w:rFonts w:ascii="Arial" w:hAnsi="Arial" w:cs="Arial"/>
          <w:lang w:val="fr-FR"/>
        </w:rPr>
        <w:t>l’importance d</w:t>
      </w:r>
      <w:r w:rsidRPr="00725F74">
        <w:rPr>
          <w:rFonts w:ascii="Arial" w:hAnsi="Arial" w:cs="Arial"/>
          <w:lang w:val="fr-FR"/>
        </w:rPr>
        <w:t>es ressources recommandées</w:t>
      </w:r>
      <w:r w:rsidR="009A73D9">
        <w:rPr>
          <w:rFonts w:ascii="Arial" w:hAnsi="Arial" w:cs="Arial"/>
          <w:lang w:val="fr-FR"/>
        </w:rPr>
        <w:t> : ces</w:t>
      </w:r>
      <w:r w:rsidRPr="00725F74">
        <w:rPr>
          <w:rFonts w:ascii="Arial" w:hAnsi="Arial" w:cs="Arial"/>
          <w:lang w:val="fr-FR"/>
        </w:rPr>
        <w:t xml:space="preserve"> outils pratiques </w:t>
      </w:r>
      <w:r w:rsidR="009A73D9">
        <w:rPr>
          <w:rFonts w:ascii="Arial" w:hAnsi="Arial" w:cs="Arial"/>
          <w:lang w:val="fr-FR"/>
        </w:rPr>
        <w:t>pourront s’avérer utiles</w:t>
      </w:r>
      <w:r w:rsidRPr="00725F74">
        <w:rPr>
          <w:rFonts w:ascii="Arial" w:hAnsi="Arial" w:cs="Arial"/>
          <w:lang w:val="fr-FR"/>
        </w:rPr>
        <w:t xml:space="preserve"> à la mise en œuvre de bonnes pratiques et à la promotion de la participation des adolescents et des jeunes.</w:t>
      </w:r>
    </w:p>
    <w:p w:rsidR="00F460C9" w:rsidRPr="00725F74" w:rsidRDefault="00F460C9" w:rsidP="00EE45A0">
      <w:pPr>
        <w:rPr>
          <w:rFonts w:ascii="Arial" w:hAnsi="Arial" w:cs="Arial"/>
          <w:lang w:val="fr-FR"/>
        </w:rPr>
      </w:pPr>
    </w:p>
    <w:p w:rsidR="00F460C9" w:rsidRPr="00725F74" w:rsidRDefault="00F460C9" w:rsidP="009E1F8D">
      <w:pPr>
        <w:ind w:left="1440"/>
        <w:rPr>
          <w:rFonts w:ascii="Arial" w:hAnsi="Arial" w:cs="Arial"/>
          <w:lang w:val="fr-FR"/>
        </w:rPr>
      </w:pPr>
    </w:p>
    <w:p w:rsidR="00F460C9" w:rsidRDefault="009A73D9" w:rsidP="00C965F4">
      <w:pPr>
        <w:rPr>
          <w:rFonts w:ascii="Arial" w:hAnsi="Arial" w:cs="Arial"/>
          <w:b/>
          <w:bCs/>
          <w:sz w:val="36"/>
          <w:szCs w:val="36"/>
          <w:lang w:val="fr-FR"/>
        </w:rPr>
      </w:pPr>
      <w:r>
        <w:rPr>
          <w:rFonts w:ascii="Arial" w:hAnsi="Arial" w:cs="Arial"/>
          <w:b/>
          <w:bCs/>
          <w:sz w:val="36"/>
          <w:szCs w:val="36"/>
          <w:lang w:val="fr-FR"/>
        </w:rPr>
        <w:t>Principaux m</w:t>
      </w:r>
      <w:r w:rsidR="00F460C9" w:rsidRPr="00725F74">
        <w:rPr>
          <w:rFonts w:ascii="Arial" w:hAnsi="Arial" w:cs="Arial"/>
          <w:b/>
          <w:bCs/>
          <w:sz w:val="36"/>
          <w:szCs w:val="36"/>
          <w:lang w:val="fr-FR"/>
        </w:rPr>
        <w:t xml:space="preserve">essages et points </w:t>
      </w:r>
      <w:r w:rsidR="00C81E59">
        <w:rPr>
          <w:rFonts w:ascii="Arial" w:hAnsi="Arial" w:cs="Arial"/>
          <w:b/>
          <w:bCs/>
          <w:sz w:val="36"/>
          <w:szCs w:val="36"/>
          <w:lang w:val="fr-FR"/>
        </w:rPr>
        <w:t>à retenir</w:t>
      </w:r>
    </w:p>
    <w:p w:rsidR="00C6110C" w:rsidRPr="00725F74" w:rsidRDefault="00C6110C" w:rsidP="00C965F4">
      <w:pPr>
        <w:rPr>
          <w:rFonts w:ascii="Arial" w:hAnsi="Arial" w:cs="Arial"/>
          <w:b/>
          <w:bCs/>
          <w:sz w:val="36"/>
          <w:szCs w:val="36"/>
          <w:lang w:val="fr-FR"/>
        </w:rPr>
      </w:pPr>
    </w:p>
    <w:p w:rsidR="00F460C9" w:rsidRPr="00725F74" w:rsidRDefault="00F460C9" w:rsidP="00C965F4">
      <w:pPr>
        <w:rPr>
          <w:rFonts w:ascii="Arial" w:hAnsi="Arial" w:cs="Arial"/>
          <w:lang w:val="fr-FR"/>
        </w:rPr>
      </w:pPr>
      <w:r w:rsidRPr="00725F74">
        <w:rPr>
          <w:rFonts w:ascii="Arial" w:hAnsi="Arial" w:cs="Arial"/>
          <w:lang w:val="fr-FR"/>
        </w:rPr>
        <w:t>Lorsqu’il explique ou adapte le contenu de ce module, l’animateur doit cibler – par le biais de présentations, d’activités ou de débats – les points suivants :</w:t>
      </w:r>
    </w:p>
    <w:p w:rsidR="00F460C9" w:rsidRPr="00725F74" w:rsidRDefault="00F460C9" w:rsidP="00F2657A">
      <w:pPr>
        <w:pStyle w:val="ListParagraph"/>
        <w:numPr>
          <w:ilvl w:val="0"/>
          <w:numId w:val="3"/>
        </w:numPr>
        <w:spacing w:before="120"/>
        <w:rPr>
          <w:rFonts w:ascii="Arial" w:hAnsi="Arial" w:cs="Arial"/>
          <w:lang w:val="fr-FR"/>
        </w:rPr>
      </w:pPr>
      <w:r w:rsidRPr="00725F74">
        <w:rPr>
          <w:rFonts w:ascii="Arial" w:hAnsi="Arial" w:cs="Arial"/>
          <w:lang w:val="fr-FR"/>
        </w:rPr>
        <w:t xml:space="preserve">La définition des adolescents et des jeunes est complexe et varie d’une culture à l’autre. Mais, dans toutes les communautés, il s’agit d’une période de transition au cours de laquelle les jeunes gens sont susceptibles de prendre des décisions qui </w:t>
      </w:r>
      <w:r w:rsidR="00D8288E">
        <w:rPr>
          <w:rFonts w:ascii="Arial" w:hAnsi="Arial" w:cs="Arial"/>
          <w:lang w:val="fr-FR"/>
        </w:rPr>
        <w:t>auront</w:t>
      </w:r>
      <w:r w:rsidRPr="00725F74">
        <w:rPr>
          <w:rFonts w:ascii="Arial" w:hAnsi="Arial" w:cs="Arial"/>
          <w:lang w:val="fr-FR"/>
        </w:rPr>
        <w:t xml:space="preserve"> des répercussions importantes, positives ou négatives, sur leur avenir.</w:t>
      </w:r>
    </w:p>
    <w:p w:rsidR="00F460C9" w:rsidRPr="00725F74" w:rsidRDefault="00F460C9" w:rsidP="00F2657A">
      <w:pPr>
        <w:pStyle w:val="ListParagraph"/>
        <w:numPr>
          <w:ilvl w:val="0"/>
          <w:numId w:val="3"/>
        </w:numPr>
        <w:spacing w:before="120"/>
        <w:rPr>
          <w:rFonts w:ascii="Arial" w:hAnsi="Arial" w:cs="Arial"/>
          <w:lang w:val="fr-FR"/>
        </w:rPr>
      </w:pPr>
      <w:r w:rsidRPr="00725F74">
        <w:rPr>
          <w:rFonts w:ascii="Arial" w:hAnsi="Arial" w:cs="Arial"/>
          <w:lang w:val="fr-FR"/>
        </w:rPr>
        <w:t xml:space="preserve">Dans les situations d’urgence, </w:t>
      </w:r>
      <w:r w:rsidR="00D8288E" w:rsidRPr="00725F74">
        <w:rPr>
          <w:rFonts w:ascii="Arial" w:hAnsi="Arial" w:cs="Arial"/>
          <w:lang w:val="fr-FR"/>
        </w:rPr>
        <w:t xml:space="preserve">s’ajoutent </w:t>
      </w:r>
      <w:r w:rsidRPr="00725F74">
        <w:rPr>
          <w:rFonts w:ascii="Arial" w:hAnsi="Arial" w:cs="Arial"/>
          <w:lang w:val="fr-FR"/>
        </w:rPr>
        <w:t>à ces enjeux souvent difficile</w:t>
      </w:r>
      <w:r w:rsidR="00D8288E">
        <w:rPr>
          <w:rFonts w:ascii="Arial" w:hAnsi="Arial" w:cs="Arial"/>
          <w:lang w:val="fr-FR"/>
        </w:rPr>
        <w:t>s</w:t>
      </w:r>
      <w:r w:rsidRPr="00725F74">
        <w:rPr>
          <w:rFonts w:ascii="Arial" w:hAnsi="Arial" w:cs="Arial"/>
          <w:lang w:val="fr-FR"/>
        </w:rPr>
        <w:t xml:space="preserve"> les risques potentiels courus par les jeunes gens et les responsabilités d’adultes qu’ils peuvent se voir contraints d’assumer suite à une catastrophe </w:t>
      </w:r>
      <w:r w:rsidR="00D8288E">
        <w:rPr>
          <w:rFonts w:ascii="Arial" w:hAnsi="Arial" w:cs="Arial"/>
          <w:lang w:val="fr-FR"/>
        </w:rPr>
        <w:t>d’origine naturelle ou humaine</w:t>
      </w:r>
      <w:r w:rsidRPr="00725F74">
        <w:rPr>
          <w:rFonts w:ascii="Arial" w:hAnsi="Arial" w:cs="Arial"/>
          <w:lang w:val="fr-FR"/>
        </w:rPr>
        <w:t>.</w:t>
      </w:r>
    </w:p>
    <w:p w:rsidR="00F460C9" w:rsidRPr="00725F74" w:rsidRDefault="00F460C9" w:rsidP="00F2657A">
      <w:pPr>
        <w:pStyle w:val="ListParagraph"/>
        <w:numPr>
          <w:ilvl w:val="0"/>
          <w:numId w:val="3"/>
        </w:numPr>
        <w:spacing w:before="120"/>
        <w:rPr>
          <w:rFonts w:ascii="Arial" w:hAnsi="Arial" w:cs="Arial"/>
          <w:lang w:val="fr-FR"/>
        </w:rPr>
      </w:pPr>
      <w:r w:rsidRPr="00725F74">
        <w:rPr>
          <w:rFonts w:ascii="Arial" w:hAnsi="Arial" w:cs="Arial"/>
          <w:lang w:val="fr-FR"/>
        </w:rPr>
        <w:t xml:space="preserve">L’accès à des programmes éducatifs de qualité est un droit humain fondamental et est essentiel à la sécurité et au développement des personnes à tous les niveaux de la gestion des risques </w:t>
      </w:r>
      <w:r w:rsidR="00D8288E">
        <w:rPr>
          <w:rFonts w:ascii="Arial" w:hAnsi="Arial" w:cs="Arial"/>
          <w:lang w:val="fr-FR"/>
        </w:rPr>
        <w:t xml:space="preserve">(prévention et préparation, </w:t>
      </w:r>
      <w:r w:rsidRPr="00725F74">
        <w:rPr>
          <w:rFonts w:ascii="Arial" w:hAnsi="Arial" w:cs="Arial"/>
          <w:lang w:val="fr-FR"/>
        </w:rPr>
        <w:t xml:space="preserve">intervention </w:t>
      </w:r>
      <w:r w:rsidR="00D8288E">
        <w:rPr>
          <w:rFonts w:ascii="Arial" w:hAnsi="Arial" w:cs="Arial"/>
          <w:lang w:val="fr-FR"/>
        </w:rPr>
        <w:t>après</w:t>
      </w:r>
      <w:r w:rsidR="00D8288E" w:rsidRPr="00725F74">
        <w:rPr>
          <w:rFonts w:ascii="Arial" w:hAnsi="Arial" w:cs="Arial"/>
          <w:lang w:val="fr-FR"/>
        </w:rPr>
        <w:t xml:space="preserve"> </w:t>
      </w:r>
      <w:r w:rsidRPr="00725F74">
        <w:rPr>
          <w:rFonts w:ascii="Arial" w:hAnsi="Arial" w:cs="Arial"/>
          <w:lang w:val="fr-FR"/>
        </w:rPr>
        <w:t>une crise</w:t>
      </w:r>
      <w:r w:rsidR="00D8288E">
        <w:rPr>
          <w:rFonts w:ascii="Arial" w:hAnsi="Arial" w:cs="Arial"/>
          <w:lang w:val="fr-FR"/>
        </w:rPr>
        <w:t xml:space="preserve">, </w:t>
      </w:r>
      <w:r w:rsidRPr="00725F74">
        <w:rPr>
          <w:rFonts w:ascii="Arial" w:hAnsi="Arial" w:cs="Arial"/>
          <w:lang w:val="fr-FR"/>
        </w:rPr>
        <w:t>relèvement, développement</w:t>
      </w:r>
      <w:r w:rsidR="00D8288E">
        <w:rPr>
          <w:rFonts w:ascii="Arial" w:hAnsi="Arial" w:cs="Arial"/>
          <w:lang w:val="fr-FR"/>
        </w:rPr>
        <w:t>)</w:t>
      </w:r>
      <w:r w:rsidRPr="00725F74">
        <w:rPr>
          <w:rFonts w:ascii="Arial" w:hAnsi="Arial" w:cs="Arial"/>
          <w:lang w:val="fr-FR"/>
        </w:rPr>
        <w:t>.</w:t>
      </w:r>
    </w:p>
    <w:p w:rsidR="00F460C9" w:rsidRPr="00725F74" w:rsidRDefault="00F460C9" w:rsidP="00F2657A">
      <w:pPr>
        <w:pStyle w:val="ListParagraph"/>
        <w:numPr>
          <w:ilvl w:val="0"/>
          <w:numId w:val="3"/>
        </w:numPr>
        <w:spacing w:before="120"/>
        <w:rPr>
          <w:rFonts w:ascii="Arial" w:hAnsi="Arial" w:cs="Arial"/>
          <w:lang w:val="fr-FR"/>
        </w:rPr>
      </w:pPr>
      <w:r w:rsidRPr="00725F74">
        <w:rPr>
          <w:rFonts w:ascii="Arial" w:hAnsi="Arial" w:cs="Arial"/>
          <w:lang w:val="fr-FR"/>
        </w:rPr>
        <w:lastRenderedPageBreak/>
        <w:t xml:space="preserve">Il est crucial d’affronter les problèmes politiques à l’échelle régionale, nationale et internationale afin de répondre aux besoins </w:t>
      </w:r>
      <w:r w:rsidR="00D8288E" w:rsidRPr="00725F74">
        <w:rPr>
          <w:rFonts w:ascii="Arial" w:hAnsi="Arial" w:cs="Arial"/>
          <w:lang w:val="fr-FR"/>
        </w:rPr>
        <w:t xml:space="preserve">et de combler </w:t>
      </w:r>
      <w:r w:rsidR="00D8288E">
        <w:rPr>
          <w:rFonts w:ascii="Arial" w:hAnsi="Arial" w:cs="Arial"/>
          <w:lang w:val="fr-FR"/>
        </w:rPr>
        <w:t xml:space="preserve">les lacunes </w:t>
      </w:r>
      <w:r w:rsidRPr="00725F74">
        <w:rPr>
          <w:rFonts w:ascii="Arial" w:hAnsi="Arial" w:cs="Arial"/>
          <w:lang w:val="fr-FR"/>
        </w:rPr>
        <w:t xml:space="preserve">des programmes </w:t>
      </w:r>
      <w:r w:rsidR="00D8288E">
        <w:rPr>
          <w:rFonts w:ascii="Arial" w:hAnsi="Arial" w:cs="Arial"/>
          <w:lang w:val="fr-FR"/>
        </w:rPr>
        <w:t>destinés aux adolescents et aux jeunes</w:t>
      </w:r>
      <w:r w:rsidRPr="00725F74">
        <w:rPr>
          <w:rFonts w:ascii="Arial" w:hAnsi="Arial" w:cs="Arial"/>
          <w:lang w:val="fr-FR"/>
        </w:rPr>
        <w:t>.</w:t>
      </w:r>
    </w:p>
    <w:p w:rsidR="00F460C9" w:rsidRPr="00725F74" w:rsidRDefault="00F460C9" w:rsidP="00F2657A">
      <w:pPr>
        <w:pStyle w:val="ListParagraph"/>
        <w:numPr>
          <w:ilvl w:val="0"/>
          <w:numId w:val="3"/>
        </w:numPr>
        <w:spacing w:before="120"/>
        <w:rPr>
          <w:rFonts w:ascii="Arial" w:hAnsi="Arial" w:cs="Arial"/>
          <w:lang w:val="fr-FR"/>
        </w:rPr>
      </w:pPr>
      <w:r w:rsidRPr="00725F74">
        <w:rPr>
          <w:rFonts w:ascii="Arial" w:hAnsi="Arial" w:cs="Arial"/>
          <w:lang w:val="fr-FR"/>
        </w:rPr>
        <w:t xml:space="preserve">Les approches de l’éducation formelle et informelle doivent être </w:t>
      </w:r>
      <w:r w:rsidRPr="00725F74">
        <w:rPr>
          <w:rFonts w:ascii="Arial" w:hAnsi="Arial" w:cs="Arial"/>
          <w:b/>
          <w:lang w:val="fr-FR"/>
        </w:rPr>
        <w:t>globales</w:t>
      </w:r>
      <w:r w:rsidRPr="00725F74">
        <w:rPr>
          <w:rFonts w:ascii="Arial" w:hAnsi="Arial" w:cs="Arial"/>
          <w:lang w:val="fr-FR"/>
        </w:rPr>
        <w:t xml:space="preserve">, </w:t>
      </w:r>
      <w:r w:rsidRPr="00725F74">
        <w:rPr>
          <w:rFonts w:ascii="Arial" w:hAnsi="Arial" w:cs="Arial"/>
          <w:b/>
          <w:lang w:val="fr-FR"/>
        </w:rPr>
        <w:t>intersectorielles</w:t>
      </w:r>
      <w:r w:rsidRPr="00725F74">
        <w:rPr>
          <w:rFonts w:ascii="Arial" w:hAnsi="Arial" w:cs="Arial"/>
          <w:lang w:val="fr-FR"/>
        </w:rPr>
        <w:t xml:space="preserve"> et </w:t>
      </w:r>
      <w:r w:rsidRPr="00725F74">
        <w:rPr>
          <w:rFonts w:ascii="Arial" w:hAnsi="Arial" w:cs="Arial"/>
          <w:b/>
          <w:lang w:val="fr-FR"/>
        </w:rPr>
        <w:t>inclusives</w:t>
      </w:r>
      <w:r w:rsidRPr="00725F74">
        <w:rPr>
          <w:rFonts w:ascii="Arial" w:hAnsi="Arial" w:cs="Arial"/>
          <w:lang w:val="fr-FR"/>
        </w:rPr>
        <w:t xml:space="preserve">. Pour garantir cette dernière caractéristique, la dimension de genre et les jeunes gens handicapés doivent être pris en compte </w:t>
      </w:r>
      <w:r w:rsidR="00BD4355">
        <w:rPr>
          <w:rFonts w:ascii="Arial" w:hAnsi="Arial" w:cs="Arial"/>
          <w:lang w:val="fr-FR"/>
        </w:rPr>
        <w:t>à</w:t>
      </w:r>
      <w:r w:rsidR="00BD4355" w:rsidRPr="00725F74">
        <w:rPr>
          <w:rFonts w:ascii="Arial" w:hAnsi="Arial" w:cs="Arial"/>
          <w:lang w:val="fr-FR"/>
        </w:rPr>
        <w:t xml:space="preserve"> </w:t>
      </w:r>
      <w:r w:rsidR="00BD4355">
        <w:rPr>
          <w:rFonts w:ascii="Arial" w:hAnsi="Arial" w:cs="Arial"/>
          <w:lang w:val="fr-FR"/>
        </w:rPr>
        <w:t>chaque étape</w:t>
      </w:r>
      <w:r w:rsidRPr="00725F74">
        <w:rPr>
          <w:rFonts w:ascii="Arial" w:hAnsi="Arial" w:cs="Arial"/>
          <w:lang w:val="fr-FR"/>
        </w:rPr>
        <w:t xml:space="preserve"> du cycle du projet.</w:t>
      </w:r>
    </w:p>
    <w:p w:rsidR="00F460C9" w:rsidRPr="00725F74" w:rsidRDefault="00F460C9" w:rsidP="00F2657A">
      <w:pPr>
        <w:pStyle w:val="ListParagraph"/>
        <w:numPr>
          <w:ilvl w:val="0"/>
          <w:numId w:val="3"/>
        </w:numPr>
        <w:spacing w:before="120"/>
        <w:rPr>
          <w:rFonts w:ascii="Arial" w:hAnsi="Arial" w:cs="Arial"/>
          <w:lang w:val="fr-FR"/>
        </w:rPr>
      </w:pPr>
      <w:r w:rsidRPr="00725F74">
        <w:rPr>
          <w:rFonts w:ascii="Arial" w:hAnsi="Arial" w:cs="Arial"/>
          <w:lang w:val="fr-FR"/>
        </w:rPr>
        <w:t xml:space="preserve">La </w:t>
      </w:r>
      <w:r w:rsidR="0043363C">
        <w:rPr>
          <w:rFonts w:ascii="Arial" w:hAnsi="Arial" w:cs="Arial"/>
          <w:lang w:val="fr-FR"/>
        </w:rPr>
        <w:t xml:space="preserve">participation constructive </w:t>
      </w:r>
      <w:r w:rsidRPr="00725F74">
        <w:rPr>
          <w:rFonts w:ascii="Arial" w:hAnsi="Arial" w:cs="Arial"/>
          <w:lang w:val="fr-FR"/>
        </w:rPr>
        <w:t xml:space="preserve">des jeunes doit être privilégiée </w:t>
      </w:r>
      <w:r w:rsidR="0043363C">
        <w:rPr>
          <w:rFonts w:ascii="Arial" w:hAnsi="Arial" w:cs="Arial"/>
          <w:lang w:val="fr-FR"/>
        </w:rPr>
        <w:t>à chaque étape</w:t>
      </w:r>
      <w:r w:rsidRPr="00725F74">
        <w:rPr>
          <w:rFonts w:ascii="Arial" w:hAnsi="Arial" w:cs="Arial"/>
          <w:lang w:val="fr-FR"/>
        </w:rPr>
        <w:t xml:space="preserve"> du cycle du projet en :</w:t>
      </w:r>
    </w:p>
    <w:p w:rsidR="00F460C9" w:rsidRPr="00725F74" w:rsidRDefault="00F460C9" w:rsidP="00F2657A">
      <w:pPr>
        <w:pStyle w:val="ListParagraph"/>
        <w:numPr>
          <w:ilvl w:val="0"/>
          <w:numId w:val="37"/>
        </w:numPr>
        <w:spacing w:before="120"/>
        <w:rPr>
          <w:rFonts w:ascii="Arial" w:hAnsi="Arial" w:cs="Arial"/>
          <w:lang w:val="fr-FR"/>
        </w:rPr>
      </w:pPr>
      <w:r w:rsidRPr="00725F74">
        <w:rPr>
          <w:rFonts w:ascii="Arial" w:hAnsi="Arial" w:cs="Arial"/>
          <w:lang w:val="fr-FR"/>
        </w:rPr>
        <w:t>nouant des partenariats efficaces avec les jeunes gens.</w:t>
      </w:r>
    </w:p>
    <w:p w:rsidR="00F460C9" w:rsidRPr="00725F74" w:rsidRDefault="00F460C9" w:rsidP="00F2657A">
      <w:pPr>
        <w:pStyle w:val="ListParagraph"/>
        <w:numPr>
          <w:ilvl w:val="0"/>
          <w:numId w:val="37"/>
        </w:numPr>
        <w:spacing w:before="120"/>
        <w:rPr>
          <w:rFonts w:ascii="Arial" w:hAnsi="Arial" w:cs="Arial"/>
          <w:lang w:val="fr-FR"/>
        </w:rPr>
      </w:pPr>
      <w:r w:rsidRPr="00725F74">
        <w:rPr>
          <w:rFonts w:ascii="Arial" w:hAnsi="Arial" w:cs="Arial"/>
          <w:lang w:val="fr-FR"/>
        </w:rPr>
        <w:t>assurant l'évaluation des besoins actuels des programmes et l'inclusion des jeunes gens dans l’analyse du contexte afin de garantir que la planification et la mise en œuvre des interventions tiennent compte de leurs besoins et leurs souhaits.</w:t>
      </w:r>
    </w:p>
    <w:p w:rsidR="00F460C9" w:rsidRPr="00725F74" w:rsidRDefault="00F460C9" w:rsidP="00F2657A">
      <w:pPr>
        <w:pStyle w:val="ListParagraph"/>
        <w:numPr>
          <w:ilvl w:val="0"/>
          <w:numId w:val="37"/>
        </w:numPr>
        <w:spacing w:before="120"/>
        <w:rPr>
          <w:rFonts w:ascii="Arial" w:hAnsi="Arial" w:cs="Arial"/>
          <w:lang w:val="fr-FR"/>
        </w:rPr>
      </w:pPr>
      <w:r w:rsidRPr="00725F74">
        <w:rPr>
          <w:rFonts w:ascii="Arial" w:hAnsi="Arial" w:cs="Arial"/>
          <w:lang w:val="fr-FR"/>
        </w:rPr>
        <w:t>veillant à ce que les programmes fournissent aux adolescents et aux jeunes des possibilités de s’engager politiquement, économique</w:t>
      </w:r>
      <w:r w:rsidR="007F1CC9">
        <w:rPr>
          <w:rFonts w:ascii="Arial" w:hAnsi="Arial" w:cs="Arial"/>
          <w:lang w:val="fr-FR"/>
        </w:rPr>
        <w:t>ment</w:t>
      </w:r>
      <w:r w:rsidRPr="00725F74">
        <w:rPr>
          <w:rFonts w:ascii="Arial" w:hAnsi="Arial" w:cs="Arial"/>
          <w:lang w:val="fr-FR"/>
        </w:rPr>
        <w:t xml:space="preserve"> et socialement.</w:t>
      </w:r>
    </w:p>
    <w:p w:rsidR="00F460C9" w:rsidRPr="00725F74" w:rsidRDefault="00F460C9" w:rsidP="0047231F">
      <w:pPr>
        <w:ind w:left="360"/>
        <w:rPr>
          <w:rFonts w:ascii="Arial" w:hAnsi="Arial" w:cs="Arial"/>
          <w:lang w:val="fr-FR"/>
        </w:rPr>
      </w:pPr>
    </w:p>
    <w:p w:rsidR="00F460C9" w:rsidRPr="00725F74" w:rsidRDefault="00F460C9" w:rsidP="005626D8">
      <w:pPr>
        <w:rPr>
          <w:rFonts w:ascii="Arial" w:hAnsi="Arial" w:cs="Arial"/>
          <w:lang w:val="fr-FR"/>
        </w:rPr>
      </w:pPr>
      <w:r w:rsidRPr="00725F74">
        <w:rPr>
          <w:rFonts w:ascii="Arial" w:hAnsi="Arial" w:cs="Arial"/>
          <w:lang w:val="fr-FR"/>
        </w:rPr>
        <w:t xml:space="preserve">La </w:t>
      </w:r>
      <w:r w:rsidRPr="00725F74">
        <w:rPr>
          <w:rFonts w:ascii="Arial" w:hAnsi="Arial" w:cs="Arial"/>
          <w:color w:val="0070C0"/>
          <w:lang w:val="fr-FR"/>
        </w:rPr>
        <w:t>diapositive 30</w:t>
      </w:r>
      <w:r w:rsidRPr="00725F74">
        <w:rPr>
          <w:rFonts w:ascii="Arial" w:hAnsi="Arial" w:cs="Arial"/>
          <w:lang w:val="fr-FR"/>
        </w:rPr>
        <w:t xml:space="preserve"> présente un résumé de ces points et peut aider l</w:t>
      </w:r>
      <w:r w:rsidR="009557AD">
        <w:rPr>
          <w:rFonts w:ascii="Arial" w:hAnsi="Arial" w:cs="Arial"/>
          <w:lang w:val="fr-FR"/>
        </w:rPr>
        <w:t xml:space="preserve">’animateur </w:t>
      </w:r>
      <w:r w:rsidRPr="00725F74">
        <w:rPr>
          <w:rFonts w:ascii="Arial" w:hAnsi="Arial" w:cs="Arial"/>
          <w:lang w:val="fr-FR"/>
        </w:rPr>
        <w:t>à récapituler rapidement le contenu de l’atelier à l’issue de celui-ci.</w:t>
      </w:r>
    </w:p>
    <w:p w:rsidR="00F460C9" w:rsidRPr="00725F74" w:rsidRDefault="00F460C9" w:rsidP="004B75D8">
      <w:pPr>
        <w:rPr>
          <w:rFonts w:ascii="Arial" w:hAnsi="Arial" w:cs="Arial"/>
          <w:b/>
          <w:bCs/>
          <w:lang w:val="fr-FR"/>
        </w:rPr>
      </w:pPr>
    </w:p>
    <w:p w:rsidR="00F460C9" w:rsidRPr="00725F74" w:rsidRDefault="00F460C9" w:rsidP="004B75D8">
      <w:pPr>
        <w:rPr>
          <w:rFonts w:ascii="Arial" w:hAnsi="Arial" w:cs="Arial"/>
          <w:b/>
          <w:bCs/>
          <w:sz w:val="36"/>
          <w:szCs w:val="36"/>
          <w:lang w:val="fr-FR"/>
        </w:rPr>
      </w:pPr>
      <w:r w:rsidRPr="00725F74">
        <w:rPr>
          <w:rFonts w:ascii="Arial" w:hAnsi="Arial" w:cs="Arial"/>
          <w:b/>
          <w:bCs/>
          <w:sz w:val="36"/>
          <w:szCs w:val="36"/>
          <w:lang w:val="fr-FR"/>
        </w:rPr>
        <w:t>Présentation générale du module</w:t>
      </w:r>
    </w:p>
    <w:p w:rsidR="00F460C9" w:rsidRPr="00725F74" w:rsidRDefault="00F460C9" w:rsidP="00456E7A">
      <w:pPr>
        <w:rPr>
          <w:rFonts w:ascii="Arial" w:hAnsi="Arial" w:cs="Arial"/>
          <w:lang w:val="fr-FR"/>
        </w:rPr>
      </w:pPr>
      <w:r w:rsidRPr="00725F74">
        <w:rPr>
          <w:rFonts w:ascii="Arial" w:hAnsi="Arial" w:cs="Arial"/>
          <w:lang w:val="fr-FR"/>
        </w:rPr>
        <w:t xml:space="preserve">Les activités signalées en rouge sont des activités complémentaires que nous vous recommandons de réaliser si vous disposez d’assez de temps. </w:t>
      </w:r>
      <w:r w:rsidR="009557AD">
        <w:rPr>
          <w:rFonts w:ascii="Arial" w:hAnsi="Arial" w:cs="Arial"/>
          <w:lang w:val="fr-FR"/>
        </w:rPr>
        <w:t>L’</w:t>
      </w:r>
      <w:r w:rsidRPr="00725F74">
        <w:rPr>
          <w:rFonts w:ascii="Arial" w:hAnsi="Arial" w:cs="Arial"/>
          <w:lang w:val="fr-FR"/>
        </w:rPr>
        <w:t xml:space="preserve">atelier </w:t>
      </w:r>
      <w:r w:rsidR="009557AD">
        <w:rPr>
          <w:rFonts w:ascii="Arial" w:hAnsi="Arial" w:cs="Arial"/>
          <w:lang w:val="fr-FR"/>
        </w:rPr>
        <w:t xml:space="preserve">simple </w:t>
      </w:r>
      <w:r w:rsidRPr="00725F74">
        <w:rPr>
          <w:rFonts w:ascii="Arial" w:hAnsi="Arial" w:cs="Arial"/>
          <w:lang w:val="fr-FR"/>
        </w:rPr>
        <w:t xml:space="preserve">dure 90 minutes. Si toutes les activités principales et complémentaires sont réalisées, l’atelier </w:t>
      </w:r>
      <w:r w:rsidR="009557AD">
        <w:rPr>
          <w:rFonts w:ascii="Arial" w:hAnsi="Arial" w:cs="Arial"/>
          <w:lang w:val="fr-FR"/>
        </w:rPr>
        <w:t>dure</w:t>
      </w:r>
      <w:r w:rsidR="009557AD" w:rsidRPr="00725F74">
        <w:rPr>
          <w:rFonts w:ascii="Arial" w:hAnsi="Arial" w:cs="Arial"/>
          <w:lang w:val="fr-FR"/>
        </w:rPr>
        <w:t xml:space="preserve"> </w:t>
      </w:r>
      <w:r w:rsidRPr="00725F74">
        <w:rPr>
          <w:rFonts w:ascii="Arial" w:hAnsi="Arial" w:cs="Arial"/>
          <w:lang w:val="fr-FR"/>
        </w:rPr>
        <w:t>de 5 à 6 heures.</w:t>
      </w:r>
    </w:p>
    <w:p w:rsidR="00F460C9" w:rsidRPr="00725F74" w:rsidRDefault="00F460C9" w:rsidP="00456E7A">
      <w:pPr>
        <w:rPr>
          <w:rFonts w:ascii="Arial" w:hAnsi="Arial" w:cs="Arial"/>
          <w:lang w:val="fr-FR"/>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90"/>
        <w:gridCol w:w="2070"/>
        <w:gridCol w:w="3420"/>
      </w:tblGrid>
      <w:tr w:rsidR="00F460C9" w:rsidRPr="00725F74" w:rsidTr="00037CB5">
        <w:trPr>
          <w:trHeight w:val="237"/>
        </w:trPr>
        <w:tc>
          <w:tcPr>
            <w:tcW w:w="4680" w:type="dxa"/>
            <w:vAlign w:val="center"/>
          </w:tcPr>
          <w:p w:rsidR="00F460C9" w:rsidRPr="00725F74" w:rsidRDefault="00F460C9" w:rsidP="00456E7A">
            <w:pPr>
              <w:rPr>
                <w:rFonts w:ascii="Arial" w:hAnsi="Arial" w:cs="Arial"/>
                <w:b/>
                <w:bCs/>
                <w:lang w:val="fr-FR"/>
              </w:rPr>
            </w:pPr>
            <w:r w:rsidRPr="00725F74">
              <w:rPr>
                <w:rFonts w:ascii="Arial" w:hAnsi="Arial" w:cs="Arial"/>
                <w:b/>
                <w:bCs/>
                <w:lang w:val="fr-FR"/>
              </w:rPr>
              <w:t>Contenu</w:t>
            </w:r>
          </w:p>
        </w:tc>
        <w:tc>
          <w:tcPr>
            <w:tcW w:w="2160" w:type="dxa"/>
            <w:gridSpan w:val="2"/>
            <w:vAlign w:val="center"/>
          </w:tcPr>
          <w:p w:rsidR="00F460C9" w:rsidRPr="00725F74" w:rsidRDefault="00F460C9" w:rsidP="00456E7A">
            <w:pPr>
              <w:rPr>
                <w:rFonts w:ascii="Arial" w:hAnsi="Arial" w:cs="Arial"/>
                <w:b/>
                <w:bCs/>
                <w:lang w:val="fr-FR"/>
              </w:rPr>
            </w:pPr>
            <w:r w:rsidRPr="00725F74">
              <w:rPr>
                <w:rFonts w:ascii="Arial" w:hAnsi="Arial" w:cs="Arial"/>
                <w:b/>
                <w:bCs/>
                <w:lang w:val="fr-FR"/>
              </w:rPr>
              <w:t>Durée approx.</w:t>
            </w:r>
          </w:p>
        </w:tc>
        <w:tc>
          <w:tcPr>
            <w:tcW w:w="3420" w:type="dxa"/>
            <w:vAlign w:val="center"/>
          </w:tcPr>
          <w:p w:rsidR="00F460C9" w:rsidRPr="00725F74" w:rsidRDefault="00F460C9" w:rsidP="00456E7A">
            <w:pPr>
              <w:rPr>
                <w:rFonts w:ascii="Arial" w:hAnsi="Arial" w:cs="Arial"/>
                <w:b/>
                <w:bCs/>
                <w:lang w:val="fr-FR"/>
              </w:rPr>
            </w:pPr>
            <w:r w:rsidRPr="00725F74">
              <w:rPr>
                <w:rFonts w:ascii="Arial" w:hAnsi="Arial" w:cs="Arial"/>
                <w:b/>
                <w:bCs/>
                <w:lang w:val="fr-FR"/>
              </w:rPr>
              <w:t>Type d’activité</w:t>
            </w:r>
          </w:p>
        </w:tc>
      </w:tr>
      <w:tr w:rsidR="00F460C9" w:rsidRPr="000A3E03" w:rsidTr="00A35C90">
        <w:tc>
          <w:tcPr>
            <w:tcW w:w="10260" w:type="dxa"/>
            <w:gridSpan w:val="4"/>
            <w:shd w:val="clear" w:color="auto" w:fill="E0E0E0"/>
            <w:vAlign w:val="center"/>
          </w:tcPr>
          <w:p w:rsidR="00F460C9" w:rsidRPr="00725F74" w:rsidRDefault="00F460C9" w:rsidP="009557AD">
            <w:pPr>
              <w:rPr>
                <w:rFonts w:ascii="Arial" w:hAnsi="Arial" w:cs="Arial"/>
                <w:b/>
                <w:bCs/>
                <w:lang w:val="fr-FR"/>
              </w:rPr>
            </w:pPr>
            <w:r w:rsidRPr="00725F74">
              <w:rPr>
                <w:rFonts w:ascii="Arial" w:hAnsi="Arial" w:cs="Arial"/>
                <w:b/>
                <w:bCs/>
                <w:lang w:val="fr-FR"/>
              </w:rPr>
              <w:t>Partie A : Identifier les adolescents et les jeunes et le</w:t>
            </w:r>
            <w:r w:rsidR="009557AD">
              <w:rPr>
                <w:rFonts w:ascii="Arial" w:hAnsi="Arial" w:cs="Arial"/>
                <w:b/>
                <w:bCs/>
                <w:lang w:val="fr-FR"/>
              </w:rPr>
              <w:t>s principaux enjeux</w:t>
            </w:r>
          </w:p>
        </w:tc>
      </w:tr>
      <w:tr w:rsidR="00F460C9" w:rsidRPr="000A3E03" w:rsidTr="00037CB5">
        <w:trPr>
          <w:trHeight w:val="570"/>
        </w:trPr>
        <w:tc>
          <w:tcPr>
            <w:tcW w:w="4770" w:type="dxa"/>
            <w:gridSpan w:val="2"/>
            <w:vAlign w:val="center"/>
          </w:tcPr>
          <w:p w:rsidR="00F460C9" w:rsidRPr="00725F74" w:rsidRDefault="00F460C9" w:rsidP="00BA7D4E">
            <w:pPr>
              <w:rPr>
                <w:rFonts w:ascii="Arial" w:hAnsi="Arial" w:cs="Arial"/>
                <w:color w:val="00B050"/>
                <w:sz w:val="10"/>
                <w:szCs w:val="10"/>
                <w:lang w:val="fr-FR"/>
              </w:rPr>
            </w:pPr>
          </w:p>
          <w:p w:rsidR="00F460C9" w:rsidRPr="00725F74" w:rsidRDefault="00F460C9" w:rsidP="00BA7D4E">
            <w:pPr>
              <w:rPr>
                <w:rFonts w:ascii="Arial" w:hAnsi="Arial" w:cs="Arial"/>
                <w:lang w:val="fr-FR"/>
              </w:rPr>
            </w:pPr>
            <w:r w:rsidRPr="00725F74">
              <w:rPr>
                <w:rFonts w:ascii="Arial" w:hAnsi="Arial" w:cs="Arial"/>
                <w:color w:val="00B050"/>
                <w:lang w:val="fr-FR"/>
              </w:rPr>
              <w:t>Section 1.</w:t>
            </w:r>
            <w:r w:rsidRPr="00725F74">
              <w:rPr>
                <w:rFonts w:ascii="Arial" w:hAnsi="Arial" w:cs="Arial"/>
                <w:lang w:val="fr-FR"/>
              </w:rPr>
              <w:t xml:space="preserve"> Définition des « adolescents et des jeunes »</w:t>
            </w:r>
          </w:p>
          <w:p w:rsidR="00F460C9" w:rsidRPr="00725F74" w:rsidRDefault="00F460C9" w:rsidP="00BA7D4E">
            <w:pPr>
              <w:rPr>
                <w:rFonts w:ascii="Arial" w:hAnsi="Arial" w:cs="Arial"/>
                <w:sz w:val="10"/>
                <w:szCs w:val="10"/>
                <w:lang w:val="fr-FR"/>
              </w:rPr>
            </w:pPr>
          </w:p>
        </w:tc>
        <w:tc>
          <w:tcPr>
            <w:tcW w:w="2070" w:type="dxa"/>
            <w:vAlign w:val="center"/>
          </w:tcPr>
          <w:p w:rsidR="00F460C9" w:rsidRPr="00725F74" w:rsidRDefault="00F460C9" w:rsidP="004974BD">
            <w:pPr>
              <w:rPr>
                <w:rFonts w:ascii="Arial" w:hAnsi="Arial" w:cs="Arial"/>
                <w:lang w:val="fr-FR"/>
              </w:rPr>
            </w:pPr>
            <w:r w:rsidRPr="00725F74">
              <w:rPr>
                <w:rFonts w:ascii="Arial" w:hAnsi="Arial" w:cs="Arial"/>
                <w:lang w:val="fr-FR"/>
              </w:rPr>
              <w:t>10 minutes</w:t>
            </w:r>
          </w:p>
        </w:tc>
        <w:tc>
          <w:tcPr>
            <w:tcW w:w="3420" w:type="dxa"/>
            <w:vAlign w:val="center"/>
          </w:tcPr>
          <w:p w:rsidR="00F460C9" w:rsidRPr="00725F74" w:rsidRDefault="00F460C9" w:rsidP="00971EB0">
            <w:pPr>
              <w:rPr>
                <w:rFonts w:ascii="Arial" w:hAnsi="Arial" w:cs="Arial"/>
                <w:lang w:val="fr-FR"/>
              </w:rPr>
            </w:pPr>
            <w:r w:rsidRPr="00725F74">
              <w:rPr>
                <w:rFonts w:ascii="Arial" w:hAnsi="Arial" w:cs="Arial"/>
                <w:lang w:val="fr-FR"/>
              </w:rPr>
              <w:t>Présentation et travail en groupe facultatif</w:t>
            </w:r>
          </w:p>
        </w:tc>
      </w:tr>
      <w:tr w:rsidR="00F460C9" w:rsidRPr="00725F74" w:rsidTr="00037CB5">
        <w:trPr>
          <w:trHeight w:val="795"/>
        </w:trPr>
        <w:tc>
          <w:tcPr>
            <w:tcW w:w="4770" w:type="dxa"/>
            <w:gridSpan w:val="2"/>
          </w:tcPr>
          <w:p w:rsidR="00F460C9" w:rsidRPr="00725F74" w:rsidRDefault="00F460C9" w:rsidP="005F2908">
            <w:pPr>
              <w:rPr>
                <w:rFonts w:ascii="Arial" w:hAnsi="Arial" w:cs="Arial"/>
                <w:color w:val="00B050"/>
                <w:sz w:val="10"/>
                <w:szCs w:val="10"/>
                <w:lang w:val="fr-FR"/>
              </w:rPr>
            </w:pPr>
          </w:p>
          <w:p w:rsidR="00F460C9" w:rsidRPr="00725F74" w:rsidRDefault="00F460C9" w:rsidP="009557AD">
            <w:pPr>
              <w:rPr>
                <w:rFonts w:ascii="Arial" w:hAnsi="Arial" w:cs="Arial"/>
                <w:lang w:val="fr-FR"/>
              </w:rPr>
            </w:pPr>
            <w:r w:rsidRPr="00725F74">
              <w:rPr>
                <w:rFonts w:ascii="Arial" w:hAnsi="Arial" w:cs="Arial"/>
                <w:color w:val="00B050"/>
                <w:lang w:val="fr-FR"/>
              </w:rPr>
              <w:t>Section 2.</w:t>
            </w:r>
            <w:r w:rsidRPr="00725F74">
              <w:rPr>
                <w:rFonts w:ascii="Arial" w:hAnsi="Arial" w:cs="Arial"/>
                <w:lang w:val="fr-FR"/>
              </w:rPr>
              <w:t xml:space="preserve"> </w:t>
            </w:r>
            <w:r w:rsidR="009557AD">
              <w:rPr>
                <w:rFonts w:ascii="Arial" w:hAnsi="Arial" w:cs="Arial"/>
                <w:lang w:val="fr-FR"/>
              </w:rPr>
              <w:t>Principaux p</w:t>
            </w:r>
            <w:r w:rsidRPr="00725F74">
              <w:rPr>
                <w:rFonts w:ascii="Arial" w:hAnsi="Arial" w:cs="Arial"/>
                <w:lang w:val="fr-FR"/>
              </w:rPr>
              <w:t xml:space="preserve">roblèmes et enjeux </w:t>
            </w:r>
            <w:r w:rsidR="009557AD">
              <w:rPr>
                <w:rFonts w:ascii="Arial" w:hAnsi="Arial" w:cs="Arial"/>
                <w:lang w:val="fr-FR"/>
              </w:rPr>
              <w:t>touchant</w:t>
            </w:r>
            <w:r w:rsidRPr="00725F74">
              <w:rPr>
                <w:rFonts w:ascii="Arial" w:hAnsi="Arial" w:cs="Arial"/>
                <w:lang w:val="fr-FR"/>
              </w:rPr>
              <w:t xml:space="preserve"> les jeunes gens dans les contextes de crise</w:t>
            </w:r>
          </w:p>
        </w:tc>
        <w:tc>
          <w:tcPr>
            <w:tcW w:w="2070" w:type="dxa"/>
          </w:tcPr>
          <w:p w:rsidR="00F460C9" w:rsidRPr="00725F74" w:rsidRDefault="00F460C9" w:rsidP="005F2908">
            <w:pPr>
              <w:rPr>
                <w:rFonts w:ascii="Arial" w:hAnsi="Arial" w:cs="Arial"/>
                <w:lang w:val="fr-FR"/>
              </w:rPr>
            </w:pPr>
            <w:r w:rsidRPr="00725F74">
              <w:rPr>
                <w:rFonts w:ascii="Arial" w:hAnsi="Arial" w:cs="Arial"/>
                <w:lang w:val="fr-FR"/>
              </w:rPr>
              <w:t>10 minutes</w:t>
            </w:r>
          </w:p>
          <w:p w:rsidR="00F460C9" w:rsidRPr="00725F74" w:rsidRDefault="00F460C9" w:rsidP="005F2908">
            <w:pPr>
              <w:rPr>
                <w:rFonts w:ascii="Arial" w:hAnsi="Arial" w:cs="Arial"/>
                <w:color w:val="C00000"/>
                <w:lang w:val="fr-FR"/>
              </w:rPr>
            </w:pPr>
          </w:p>
          <w:p w:rsidR="00F460C9" w:rsidRPr="00725F74" w:rsidRDefault="00F460C9" w:rsidP="005F2908">
            <w:pPr>
              <w:rPr>
                <w:rFonts w:ascii="Arial" w:hAnsi="Arial" w:cs="Arial"/>
                <w:color w:val="C00000"/>
                <w:lang w:val="fr-FR"/>
              </w:rPr>
            </w:pPr>
            <w:r w:rsidRPr="00725F74">
              <w:rPr>
                <w:rFonts w:ascii="Arial" w:hAnsi="Arial" w:cs="Arial"/>
                <w:color w:val="C00000"/>
                <w:lang w:val="fr-FR"/>
              </w:rPr>
              <w:t>(30 minutes)</w:t>
            </w:r>
          </w:p>
        </w:tc>
        <w:tc>
          <w:tcPr>
            <w:tcW w:w="3420" w:type="dxa"/>
            <w:vAlign w:val="center"/>
          </w:tcPr>
          <w:p w:rsidR="00F460C9" w:rsidRPr="00725F74" w:rsidRDefault="00F460C9" w:rsidP="00456E7A">
            <w:pPr>
              <w:rPr>
                <w:rFonts w:ascii="Arial" w:hAnsi="Arial" w:cs="Arial"/>
                <w:lang w:val="fr-FR"/>
              </w:rPr>
            </w:pPr>
            <w:r w:rsidRPr="00725F74">
              <w:rPr>
                <w:rFonts w:ascii="Arial" w:hAnsi="Arial" w:cs="Arial"/>
                <w:lang w:val="fr-FR"/>
              </w:rPr>
              <w:t>Présentation et travail en groupe facultatif</w:t>
            </w:r>
          </w:p>
          <w:p w:rsidR="00F460C9" w:rsidRPr="00725F74" w:rsidRDefault="00EB0F45" w:rsidP="00B926F5">
            <w:pPr>
              <w:rPr>
                <w:rFonts w:ascii="Arial" w:hAnsi="Arial" w:cs="Arial"/>
                <w:color w:val="C00000"/>
                <w:lang w:val="fr-FR"/>
              </w:rPr>
            </w:pPr>
            <w:r>
              <w:rPr>
                <w:noProof/>
                <w:lang w:val="en-US" w:eastAsia="en-US"/>
              </w:rPr>
              <w:drawing>
                <wp:inline distT="0" distB="0" distL="0" distR="0">
                  <wp:extent cx="161925" cy="232410"/>
                  <wp:effectExtent l="0" t="0" r="9525" b="0"/>
                  <wp:docPr id="2"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color w:val="C00000"/>
                <w:lang w:val="fr-FR"/>
              </w:rPr>
              <w:t>(Activité complémentaire 1)</w:t>
            </w:r>
          </w:p>
        </w:tc>
      </w:tr>
      <w:tr w:rsidR="00F460C9" w:rsidRPr="000A3E03" w:rsidTr="00037CB5">
        <w:trPr>
          <w:trHeight w:val="849"/>
        </w:trPr>
        <w:tc>
          <w:tcPr>
            <w:tcW w:w="4770" w:type="dxa"/>
            <w:gridSpan w:val="2"/>
          </w:tcPr>
          <w:p w:rsidR="00F460C9" w:rsidRPr="00725F74" w:rsidRDefault="00F460C9" w:rsidP="009557AD">
            <w:pPr>
              <w:rPr>
                <w:rFonts w:ascii="Arial" w:hAnsi="Arial" w:cs="Arial"/>
                <w:lang w:val="fr-FR"/>
              </w:rPr>
            </w:pPr>
            <w:r w:rsidRPr="00725F74">
              <w:rPr>
                <w:rFonts w:ascii="Arial" w:hAnsi="Arial" w:cs="Arial"/>
                <w:color w:val="00B050"/>
                <w:lang w:val="fr-FR"/>
              </w:rPr>
              <w:t>Section 3.</w:t>
            </w:r>
            <w:r w:rsidRPr="00725F74">
              <w:rPr>
                <w:rFonts w:ascii="Arial" w:hAnsi="Arial" w:cs="Arial"/>
                <w:lang w:val="fr-FR"/>
              </w:rPr>
              <w:t xml:space="preserve"> </w:t>
            </w:r>
            <w:r w:rsidR="009557AD">
              <w:rPr>
                <w:rFonts w:ascii="Arial" w:hAnsi="Arial" w:cs="Arial"/>
                <w:lang w:val="fr-FR"/>
              </w:rPr>
              <w:t>Pourquoi les programmes d’éducation</w:t>
            </w:r>
            <w:r w:rsidR="007A1239">
              <w:rPr>
                <w:rFonts w:ascii="Arial" w:hAnsi="Arial" w:cs="Arial"/>
                <w:lang w:val="fr-FR"/>
              </w:rPr>
              <w:t xml:space="preserve"> en situations</w:t>
            </w:r>
            <w:r w:rsidR="009557AD">
              <w:rPr>
                <w:rFonts w:ascii="Arial" w:hAnsi="Arial" w:cs="Arial"/>
                <w:lang w:val="fr-FR"/>
              </w:rPr>
              <w:t xml:space="preserve"> d’urgence doivent-ils privilégier les jeunes gens ?</w:t>
            </w:r>
          </w:p>
        </w:tc>
        <w:tc>
          <w:tcPr>
            <w:tcW w:w="2070" w:type="dxa"/>
          </w:tcPr>
          <w:p w:rsidR="00F460C9" w:rsidRPr="00725F74" w:rsidRDefault="00F460C9" w:rsidP="005F2908">
            <w:pPr>
              <w:rPr>
                <w:rFonts w:ascii="Arial" w:hAnsi="Arial" w:cs="Arial"/>
                <w:lang w:val="fr-FR"/>
              </w:rPr>
            </w:pPr>
            <w:r w:rsidRPr="00725F74">
              <w:rPr>
                <w:rFonts w:ascii="Arial" w:hAnsi="Arial" w:cs="Arial"/>
                <w:lang w:val="fr-FR"/>
              </w:rPr>
              <w:t>10 minutes</w:t>
            </w:r>
          </w:p>
          <w:p w:rsidR="00F460C9" w:rsidRPr="00725F74" w:rsidRDefault="00F460C9" w:rsidP="005F2908">
            <w:pPr>
              <w:rPr>
                <w:rFonts w:ascii="Arial" w:hAnsi="Arial" w:cs="Arial"/>
                <w:color w:val="C00000"/>
                <w:lang w:val="fr-FR"/>
              </w:rPr>
            </w:pPr>
            <w:r w:rsidRPr="00725F74">
              <w:rPr>
                <w:rFonts w:ascii="Arial" w:hAnsi="Arial" w:cs="Arial"/>
                <w:color w:val="C00000"/>
                <w:lang w:val="fr-FR"/>
              </w:rPr>
              <w:t xml:space="preserve">(30 minutes) </w:t>
            </w:r>
          </w:p>
          <w:p w:rsidR="00F460C9" w:rsidRPr="00725F74" w:rsidRDefault="00F460C9" w:rsidP="005F2908">
            <w:pPr>
              <w:rPr>
                <w:rFonts w:ascii="Arial" w:hAnsi="Arial" w:cs="Arial"/>
                <w:color w:val="C00000"/>
                <w:lang w:val="fr-FR"/>
              </w:rPr>
            </w:pPr>
            <w:r w:rsidRPr="00725F74">
              <w:rPr>
                <w:rFonts w:ascii="Arial" w:hAnsi="Arial" w:cs="Arial"/>
                <w:color w:val="C00000"/>
                <w:lang w:val="fr-FR"/>
              </w:rPr>
              <w:t>(30 minutes et +)</w:t>
            </w:r>
          </w:p>
        </w:tc>
        <w:tc>
          <w:tcPr>
            <w:tcW w:w="3420" w:type="dxa"/>
            <w:vAlign w:val="center"/>
          </w:tcPr>
          <w:p w:rsidR="00F460C9" w:rsidRPr="00725F74" w:rsidRDefault="00F460C9" w:rsidP="00456E7A">
            <w:pPr>
              <w:rPr>
                <w:rFonts w:ascii="Arial" w:hAnsi="Arial" w:cs="Arial"/>
                <w:lang w:val="fr-FR"/>
              </w:rPr>
            </w:pPr>
            <w:r w:rsidRPr="00725F74">
              <w:rPr>
                <w:rFonts w:ascii="Arial" w:hAnsi="Arial" w:cs="Arial"/>
                <w:lang w:val="fr-FR"/>
              </w:rPr>
              <w:t>Présentation</w:t>
            </w:r>
          </w:p>
          <w:p w:rsidR="00F460C9" w:rsidRPr="00725F74" w:rsidRDefault="00EB0F45" w:rsidP="00456E7A">
            <w:pPr>
              <w:rPr>
                <w:rFonts w:ascii="Arial" w:hAnsi="Arial" w:cs="Arial"/>
                <w:color w:val="C00000"/>
                <w:lang w:val="fr-FR"/>
              </w:rPr>
            </w:pPr>
            <w:r>
              <w:rPr>
                <w:noProof/>
                <w:lang w:val="en-US" w:eastAsia="en-US"/>
              </w:rPr>
              <w:drawing>
                <wp:inline distT="0" distB="0" distL="0" distR="0">
                  <wp:extent cx="161925" cy="232410"/>
                  <wp:effectExtent l="0" t="0" r="9525" b="0"/>
                  <wp:docPr id="3"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color w:val="C00000"/>
                <w:lang w:val="fr-FR"/>
              </w:rPr>
              <w:t>(Activité complémentaire 2)</w:t>
            </w:r>
          </w:p>
          <w:p w:rsidR="00F460C9" w:rsidRPr="00725F74" w:rsidRDefault="00EB0F45" w:rsidP="00B926F5">
            <w:pPr>
              <w:rPr>
                <w:rFonts w:ascii="Arial" w:hAnsi="Arial" w:cs="Arial"/>
                <w:color w:val="C00000"/>
                <w:lang w:val="fr-FR"/>
              </w:rPr>
            </w:pPr>
            <w:r>
              <w:rPr>
                <w:noProof/>
                <w:lang w:val="en-US" w:eastAsia="en-US"/>
              </w:rPr>
              <w:drawing>
                <wp:inline distT="0" distB="0" distL="0" distR="0">
                  <wp:extent cx="161925" cy="232410"/>
                  <wp:effectExtent l="0" t="0" r="9525" b="0"/>
                  <wp:docPr id="4"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color w:val="C00000"/>
                <w:lang w:val="fr-FR"/>
              </w:rPr>
              <w:t>(Activité complémentaire 3)</w:t>
            </w:r>
          </w:p>
        </w:tc>
      </w:tr>
      <w:tr w:rsidR="00F460C9" w:rsidRPr="000A3E03" w:rsidTr="00A35C90">
        <w:tc>
          <w:tcPr>
            <w:tcW w:w="10260" w:type="dxa"/>
            <w:gridSpan w:val="4"/>
            <w:shd w:val="clear" w:color="auto" w:fill="E0E0E0"/>
            <w:vAlign w:val="center"/>
          </w:tcPr>
          <w:p w:rsidR="00F460C9" w:rsidRPr="00725F74" w:rsidRDefault="00F460C9" w:rsidP="003E22DC">
            <w:pPr>
              <w:rPr>
                <w:rFonts w:ascii="Arial" w:hAnsi="Arial" w:cs="Arial"/>
                <w:b/>
                <w:bCs/>
                <w:lang w:val="fr-FR"/>
              </w:rPr>
            </w:pPr>
            <w:r w:rsidRPr="00725F74">
              <w:rPr>
                <w:rFonts w:ascii="Arial" w:hAnsi="Arial" w:cs="Arial"/>
                <w:b/>
                <w:bCs/>
                <w:lang w:val="fr-FR"/>
              </w:rPr>
              <w:t xml:space="preserve">Partie B : </w:t>
            </w:r>
            <w:r w:rsidR="003E22DC">
              <w:rPr>
                <w:rFonts w:ascii="Arial" w:hAnsi="Arial" w:cs="Arial"/>
                <w:b/>
                <w:lang w:val="fr-FR"/>
              </w:rPr>
              <w:t>Bonnes pratiques des programmes destinés aux adolescents et aux jeunes</w:t>
            </w:r>
          </w:p>
        </w:tc>
      </w:tr>
      <w:tr w:rsidR="00F460C9" w:rsidRPr="00725F74" w:rsidTr="00037CB5">
        <w:trPr>
          <w:trHeight w:val="714"/>
        </w:trPr>
        <w:tc>
          <w:tcPr>
            <w:tcW w:w="4770" w:type="dxa"/>
            <w:gridSpan w:val="2"/>
            <w:vAlign w:val="center"/>
          </w:tcPr>
          <w:p w:rsidR="00F460C9" w:rsidRPr="00725F74" w:rsidRDefault="00F460C9" w:rsidP="00AC29CE">
            <w:pPr>
              <w:rPr>
                <w:rFonts w:ascii="Arial" w:hAnsi="Arial" w:cs="Arial"/>
                <w:color w:val="00B050"/>
                <w:sz w:val="10"/>
                <w:szCs w:val="10"/>
                <w:lang w:val="fr-FR"/>
              </w:rPr>
            </w:pPr>
          </w:p>
          <w:p w:rsidR="00F460C9" w:rsidRPr="00725F74" w:rsidRDefault="00F460C9" w:rsidP="003E22DC">
            <w:pPr>
              <w:rPr>
                <w:rFonts w:ascii="Arial" w:hAnsi="Arial" w:cs="Arial"/>
                <w:lang w:val="fr-FR"/>
              </w:rPr>
            </w:pPr>
            <w:r w:rsidRPr="00725F74">
              <w:rPr>
                <w:rFonts w:ascii="Arial" w:hAnsi="Arial" w:cs="Arial"/>
                <w:color w:val="00B050"/>
                <w:lang w:val="fr-FR"/>
              </w:rPr>
              <w:t>Section 4.</w:t>
            </w:r>
            <w:r w:rsidRPr="00725F74">
              <w:rPr>
                <w:rFonts w:ascii="Arial" w:hAnsi="Arial" w:cs="Arial"/>
                <w:lang w:val="fr-FR"/>
              </w:rPr>
              <w:t xml:space="preserve"> </w:t>
            </w:r>
            <w:r w:rsidR="003E22DC">
              <w:rPr>
                <w:rFonts w:ascii="Arial" w:hAnsi="Arial" w:cs="Arial"/>
                <w:lang w:val="fr-FR"/>
              </w:rPr>
              <w:t>Approches efficaces</w:t>
            </w:r>
            <w:r w:rsidRPr="00725F74">
              <w:rPr>
                <w:rFonts w:ascii="Arial" w:hAnsi="Arial" w:cs="Arial"/>
                <w:lang w:val="fr-FR"/>
              </w:rPr>
              <w:t xml:space="preserve"> de l’éducation formelle et informelle</w:t>
            </w:r>
          </w:p>
        </w:tc>
        <w:tc>
          <w:tcPr>
            <w:tcW w:w="2070" w:type="dxa"/>
            <w:vAlign w:val="center"/>
          </w:tcPr>
          <w:p w:rsidR="00F460C9" w:rsidRPr="00725F74" w:rsidRDefault="00F460C9" w:rsidP="006B7CA4">
            <w:pPr>
              <w:rPr>
                <w:rFonts w:ascii="Arial" w:hAnsi="Arial" w:cs="Arial"/>
                <w:lang w:val="fr-FR"/>
              </w:rPr>
            </w:pPr>
            <w:r w:rsidRPr="00725F74">
              <w:rPr>
                <w:rFonts w:ascii="Arial" w:hAnsi="Arial" w:cs="Arial"/>
                <w:lang w:val="fr-FR"/>
              </w:rPr>
              <w:t>15 minutes</w:t>
            </w:r>
          </w:p>
          <w:p w:rsidR="00F460C9" w:rsidRPr="00725F74" w:rsidRDefault="00F460C9" w:rsidP="00456E7A">
            <w:pPr>
              <w:rPr>
                <w:rFonts w:ascii="Arial" w:hAnsi="Arial" w:cs="Arial"/>
                <w:lang w:val="fr-FR"/>
              </w:rPr>
            </w:pPr>
            <w:r w:rsidRPr="00725F74">
              <w:rPr>
                <w:rFonts w:ascii="Arial" w:hAnsi="Arial" w:cs="Arial"/>
                <w:color w:val="C00000"/>
                <w:lang w:val="fr-FR"/>
              </w:rPr>
              <w:t>(30 minutes)</w:t>
            </w:r>
          </w:p>
        </w:tc>
        <w:tc>
          <w:tcPr>
            <w:tcW w:w="3420" w:type="dxa"/>
            <w:vAlign w:val="center"/>
          </w:tcPr>
          <w:p w:rsidR="00F460C9" w:rsidRPr="00725F74" w:rsidRDefault="00F460C9" w:rsidP="00456E7A">
            <w:pPr>
              <w:rPr>
                <w:rFonts w:ascii="Arial" w:hAnsi="Arial" w:cs="Arial"/>
                <w:lang w:val="fr-FR"/>
              </w:rPr>
            </w:pPr>
            <w:r w:rsidRPr="00725F74">
              <w:rPr>
                <w:rFonts w:ascii="Arial" w:hAnsi="Arial" w:cs="Arial"/>
                <w:lang w:val="fr-FR"/>
              </w:rPr>
              <w:t>Présentation</w:t>
            </w:r>
          </w:p>
          <w:p w:rsidR="00F460C9" w:rsidRPr="00725F74" w:rsidRDefault="00EB0F45" w:rsidP="00456E7A">
            <w:pPr>
              <w:rPr>
                <w:rFonts w:ascii="Arial" w:hAnsi="Arial" w:cs="Arial"/>
                <w:lang w:val="fr-FR"/>
              </w:rPr>
            </w:pPr>
            <w:r>
              <w:rPr>
                <w:noProof/>
                <w:lang w:val="en-US" w:eastAsia="en-US"/>
              </w:rPr>
              <w:drawing>
                <wp:inline distT="0" distB="0" distL="0" distR="0">
                  <wp:extent cx="161925" cy="232410"/>
                  <wp:effectExtent l="0" t="0" r="9525" b="0"/>
                  <wp:docPr id="5"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color w:val="C00000"/>
                <w:lang w:val="fr-FR"/>
              </w:rPr>
              <w:t>(Activité complémentaire 4)</w:t>
            </w:r>
          </w:p>
        </w:tc>
      </w:tr>
      <w:tr w:rsidR="00F460C9" w:rsidRPr="000A3E03" w:rsidTr="00037CB5">
        <w:trPr>
          <w:trHeight w:val="975"/>
        </w:trPr>
        <w:tc>
          <w:tcPr>
            <w:tcW w:w="4770" w:type="dxa"/>
            <w:gridSpan w:val="2"/>
          </w:tcPr>
          <w:p w:rsidR="00F460C9" w:rsidRPr="00725F74" w:rsidRDefault="00F460C9" w:rsidP="005F2908">
            <w:pPr>
              <w:pStyle w:val="ListParagraph"/>
              <w:tabs>
                <w:tab w:val="left" w:pos="360"/>
                <w:tab w:val="left" w:pos="720"/>
              </w:tabs>
              <w:ind w:left="0"/>
              <w:rPr>
                <w:rFonts w:ascii="Arial" w:hAnsi="Arial" w:cs="Arial"/>
                <w:color w:val="00B050"/>
                <w:sz w:val="10"/>
                <w:szCs w:val="10"/>
                <w:lang w:val="fr-FR"/>
              </w:rPr>
            </w:pPr>
          </w:p>
          <w:p w:rsidR="00F460C9" w:rsidRPr="00725F74" w:rsidRDefault="00F460C9" w:rsidP="003E22DC">
            <w:pPr>
              <w:pStyle w:val="ListParagraph"/>
              <w:tabs>
                <w:tab w:val="left" w:pos="360"/>
                <w:tab w:val="left" w:pos="720"/>
              </w:tabs>
              <w:ind w:left="0"/>
              <w:rPr>
                <w:rFonts w:ascii="Arial" w:hAnsi="Arial" w:cs="Arial"/>
                <w:lang w:val="fr-FR"/>
              </w:rPr>
            </w:pPr>
            <w:r w:rsidRPr="00725F74">
              <w:rPr>
                <w:rFonts w:ascii="Arial" w:hAnsi="Arial" w:cs="Arial"/>
                <w:color w:val="00B050"/>
                <w:lang w:val="fr-FR"/>
              </w:rPr>
              <w:t>Section 5.</w:t>
            </w:r>
            <w:r w:rsidRPr="00725F74">
              <w:rPr>
                <w:rFonts w:ascii="Arial" w:hAnsi="Arial" w:cs="Arial"/>
                <w:lang w:val="fr-FR"/>
              </w:rPr>
              <w:t xml:space="preserve"> Adolescentes et jeunes filles : </w:t>
            </w:r>
            <w:r w:rsidR="003E22DC">
              <w:rPr>
                <w:rFonts w:ascii="Arial" w:hAnsi="Arial" w:cs="Arial"/>
                <w:lang w:val="fr-FR"/>
              </w:rPr>
              <w:t>principaux éléments</w:t>
            </w:r>
            <w:r w:rsidR="003E22DC" w:rsidRPr="00725F74">
              <w:rPr>
                <w:rFonts w:ascii="Arial" w:hAnsi="Arial" w:cs="Arial"/>
                <w:lang w:val="fr-FR"/>
              </w:rPr>
              <w:t xml:space="preserve"> </w:t>
            </w:r>
            <w:r w:rsidRPr="00725F74">
              <w:rPr>
                <w:rFonts w:ascii="Arial" w:hAnsi="Arial" w:cs="Arial"/>
                <w:lang w:val="fr-FR"/>
              </w:rPr>
              <w:t>à prendre en compte pour assurer le caractère inclusif des programmes</w:t>
            </w:r>
          </w:p>
        </w:tc>
        <w:tc>
          <w:tcPr>
            <w:tcW w:w="2070" w:type="dxa"/>
          </w:tcPr>
          <w:p w:rsidR="00F460C9" w:rsidRPr="00725F74" w:rsidRDefault="00F460C9" w:rsidP="005F2908">
            <w:pPr>
              <w:rPr>
                <w:rFonts w:ascii="Arial" w:hAnsi="Arial" w:cs="Arial"/>
                <w:lang w:val="fr-FR"/>
              </w:rPr>
            </w:pPr>
            <w:r w:rsidRPr="00725F74">
              <w:rPr>
                <w:rFonts w:ascii="Arial" w:hAnsi="Arial" w:cs="Arial"/>
                <w:lang w:val="fr-FR"/>
              </w:rPr>
              <w:t xml:space="preserve"> </w:t>
            </w:r>
          </w:p>
          <w:p w:rsidR="00F460C9" w:rsidRPr="00725F74" w:rsidRDefault="00F460C9" w:rsidP="005F2908">
            <w:pPr>
              <w:rPr>
                <w:rFonts w:ascii="Arial" w:hAnsi="Arial" w:cs="Arial"/>
                <w:lang w:val="fr-FR"/>
              </w:rPr>
            </w:pPr>
            <w:r w:rsidRPr="00725F74">
              <w:rPr>
                <w:rFonts w:ascii="Arial" w:hAnsi="Arial" w:cs="Arial"/>
                <w:lang w:val="fr-FR"/>
              </w:rPr>
              <w:t>10 minutes</w:t>
            </w:r>
          </w:p>
        </w:tc>
        <w:tc>
          <w:tcPr>
            <w:tcW w:w="3420" w:type="dxa"/>
          </w:tcPr>
          <w:p w:rsidR="00F460C9" w:rsidRPr="00725F74" w:rsidRDefault="00F460C9" w:rsidP="005F2908">
            <w:pPr>
              <w:rPr>
                <w:rFonts w:ascii="Arial" w:hAnsi="Arial" w:cs="Arial"/>
                <w:lang w:val="fr-FR"/>
              </w:rPr>
            </w:pPr>
            <w:r w:rsidRPr="00725F74">
              <w:rPr>
                <w:rFonts w:ascii="Arial" w:hAnsi="Arial" w:cs="Arial"/>
                <w:lang w:val="fr-FR"/>
              </w:rPr>
              <w:t>Présentation et travail en groupe facultatif</w:t>
            </w:r>
          </w:p>
        </w:tc>
      </w:tr>
      <w:tr w:rsidR="00F460C9" w:rsidRPr="00725F74" w:rsidTr="00037CB5">
        <w:trPr>
          <w:trHeight w:val="1074"/>
        </w:trPr>
        <w:tc>
          <w:tcPr>
            <w:tcW w:w="4770" w:type="dxa"/>
            <w:gridSpan w:val="2"/>
          </w:tcPr>
          <w:p w:rsidR="00F460C9" w:rsidRPr="00725F74" w:rsidRDefault="00F460C9" w:rsidP="005F2908">
            <w:pPr>
              <w:tabs>
                <w:tab w:val="left" w:pos="360"/>
                <w:tab w:val="left" w:pos="720"/>
              </w:tabs>
              <w:rPr>
                <w:rFonts w:ascii="Arial" w:hAnsi="Arial" w:cs="Arial"/>
                <w:color w:val="00B050"/>
                <w:sz w:val="14"/>
                <w:szCs w:val="14"/>
                <w:lang w:val="fr-FR"/>
              </w:rPr>
            </w:pPr>
          </w:p>
          <w:p w:rsidR="00F460C9" w:rsidRPr="00725F74" w:rsidRDefault="00F460C9" w:rsidP="003E22DC">
            <w:pPr>
              <w:tabs>
                <w:tab w:val="left" w:pos="360"/>
                <w:tab w:val="left" w:pos="720"/>
              </w:tabs>
              <w:rPr>
                <w:rFonts w:ascii="Arial" w:hAnsi="Arial" w:cs="Arial"/>
                <w:lang w:val="fr-FR"/>
              </w:rPr>
            </w:pPr>
            <w:r w:rsidRPr="00725F74">
              <w:rPr>
                <w:rFonts w:ascii="Arial" w:hAnsi="Arial" w:cs="Arial"/>
                <w:color w:val="00B050"/>
                <w:lang w:val="fr-FR"/>
              </w:rPr>
              <w:t xml:space="preserve">Section 6. </w:t>
            </w:r>
            <w:r w:rsidRPr="00725F74">
              <w:rPr>
                <w:rFonts w:ascii="Arial" w:hAnsi="Arial" w:cs="Arial"/>
                <w:lang w:val="fr-FR"/>
              </w:rPr>
              <w:t xml:space="preserve">Adolescents et jeunes handicapés : </w:t>
            </w:r>
            <w:r w:rsidR="003E22DC">
              <w:rPr>
                <w:rFonts w:ascii="Arial" w:hAnsi="Arial" w:cs="Arial"/>
                <w:lang w:val="fr-FR"/>
              </w:rPr>
              <w:t>principaux éléments</w:t>
            </w:r>
            <w:r w:rsidR="003E22DC" w:rsidRPr="00725F74">
              <w:rPr>
                <w:rFonts w:ascii="Arial" w:hAnsi="Arial" w:cs="Arial"/>
                <w:lang w:val="fr-FR"/>
              </w:rPr>
              <w:t xml:space="preserve"> </w:t>
            </w:r>
            <w:r w:rsidRPr="00725F74">
              <w:rPr>
                <w:rFonts w:ascii="Arial" w:hAnsi="Arial" w:cs="Arial"/>
                <w:lang w:val="fr-FR"/>
              </w:rPr>
              <w:t xml:space="preserve">à prendre en compte pour garantir le </w:t>
            </w:r>
            <w:r w:rsidRPr="00725F74">
              <w:rPr>
                <w:rFonts w:ascii="Arial" w:hAnsi="Arial" w:cs="Arial"/>
                <w:lang w:val="fr-FR"/>
              </w:rPr>
              <w:lastRenderedPageBreak/>
              <w:t>caractère inclusif des programmes</w:t>
            </w:r>
          </w:p>
        </w:tc>
        <w:tc>
          <w:tcPr>
            <w:tcW w:w="2070" w:type="dxa"/>
          </w:tcPr>
          <w:p w:rsidR="00F460C9" w:rsidRPr="00725F74" w:rsidRDefault="00F460C9" w:rsidP="005F2908">
            <w:pPr>
              <w:rPr>
                <w:rFonts w:ascii="Arial" w:hAnsi="Arial" w:cs="Arial"/>
                <w:lang w:val="fr-FR"/>
              </w:rPr>
            </w:pPr>
          </w:p>
          <w:p w:rsidR="00F460C9" w:rsidRPr="00725F74" w:rsidRDefault="00F460C9" w:rsidP="005F2908">
            <w:pPr>
              <w:rPr>
                <w:rFonts w:ascii="Arial" w:hAnsi="Arial" w:cs="Arial"/>
                <w:lang w:val="fr-FR"/>
              </w:rPr>
            </w:pPr>
            <w:r w:rsidRPr="00725F74">
              <w:rPr>
                <w:rFonts w:ascii="Arial" w:hAnsi="Arial" w:cs="Arial"/>
                <w:lang w:val="fr-FR"/>
              </w:rPr>
              <w:t>5 minutes</w:t>
            </w:r>
          </w:p>
          <w:p w:rsidR="00F460C9" w:rsidRPr="00725F74" w:rsidRDefault="00F460C9" w:rsidP="005F2908">
            <w:pPr>
              <w:rPr>
                <w:rFonts w:ascii="Arial" w:hAnsi="Arial" w:cs="Arial"/>
                <w:lang w:val="fr-FR"/>
              </w:rPr>
            </w:pPr>
            <w:r w:rsidRPr="00725F74">
              <w:rPr>
                <w:rFonts w:ascii="Arial" w:hAnsi="Arial" w:cs="Arial"/>
                <w:color w:val="C00000"/>
                <w:lang w:val="fr-FR"/>
              </w:rPr>
              <w:t>(30 minutes)</w:t>
            </w:r>
          </w:p>
        </w:tc>
        <w:tc>
          <w:tcPr>
            <w:tcW w:w="3420" w:type="dxa"/>
          </w:tcPr>
          <w:p w:rsidR="00F460C9" w:rsidRPr="00725F74" w:rsidRDefault="00F460C9" w:rsidP="008B1FE1">
            <w:pPr>
              <w:jc w:val="right"/>
              <w:rPr>
                <w:rFonts w:ascii="Arial" w:hAnsi="Arial" w:cs="Arial"/>
                <w:lang w:val="fr-FR"/>
              </w:rPr>
            </w:pPr>
            <w:r w:rsidRPr="00725F74">
              <w:rPr>
                <w:rFonts w:ascii="Arial" w:hAnsi="Arial" w:cs="Arial"/>
                <w:lang w:val="fr-FR"/>
              </w:rPr>
              <w:t>Présentation et travail en groupe facultatif</w:t>
            </w:r>
          </w:p>
          <w:p w:rsidR="00F460C9" w:rsidRPr="00725F74" w:rsidRDefault="00EB0F45" w:rsidP="005F2908">
            <w:pPr>
              <w:rPr>
                <w:rFonts w:ascii="Arial" w:hAnsi="Arial" w:cs="Arial"/>
                <w:lang w:val="fr-FR"/>
              </w:rPr>
            </w:pPr>
            <w:r>
              <w:rPr>
                <w:noProof/>
                <w:lang w:val="en-US" w:eastAsia="en-US"/>
              </w:rPr>
              <w:drawing>
                <wp:inline distT="0" distB="0" distL="0" distR="0">
                  <wp:extent cx="161925" cy="232410"/>
                  <wp:effectExtent l="0" t="0" r="9525" b="0"/>
                  <wp:docPr id="6"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color w:val="C00000"/>
                <w:lang w:val="fr-FR"/>
              </w:rPr>
              <w:t>(Activité complémentaire 5)</w:t>
            </w:r>
          </w:p>
        </w:tc>
      </w:tr>
      <w:tr w:rsidR="00F460C9" w:rsidRPr="000A3E03" w:rsidTr="00A35C90">
        <w:tc>
          <w:tcPr>
            <w:tcW w:w="10260" w:type="dxa"/>
            <w:gridSpan w:val="4"/>
            <w:shd w:val="clear" w:color="auto" w:fill="D9D9D9"/>
            <w:vAlign w:val="center"/>
          </w:tcPr>
          <w:p w:rsidR="00F460C9" w:rsidRPr="00725F74" w:rsidRDefault="00F460C9" w:rsidP="00456E7A">
            <w:pPr>
              <w:rPr>
                <w:rFonts w:ascii="Arial" w:hAnsi="Arial" w:cs="Arial"/>
                <w:lang w:val="fr-FR"/>
              </w:rPr>
            </w:pPr>
            <w:r w:rsidRPr="00725F74">
              <w:rPr>
                <w:rFonts w:ascii="Arial" w:hAnsi="Arial" w:cs="Arial"/>
                <w:b/>
                <w:lang w:val="fr-FR"/>
              </w:rPr>
              <w:lastRenderedPageBreak/>
              <w:t>Partie C : Privilégier la participation des adolescents et des jeunes</w:t>
            </w:r>
          </w:p>
        </w:tc>
      </w:tr>
      <w:tr w:rsidR="00F460C9" w:rsidRPr="000A3E03" w:rsidTr="00037CB5">
        <w:trPr>
          <w:trHeight w:val="669"/>
        </w:trPr>
        <w:tc>
          <w:tcPr>
            <w:tcW w:w="4770" w:type="dxa"/>
            <w:gridSpan w:val="2"/>
          </w:tcPr>
          <w:p w:rsidR="00F460C9" w:rsidRPr="00725F74" w:rsidRDefault="00F460C9" w:rsidP="005F2908">
            <w:pPr>
              <w:rPr>
                <w:rFonts w:ascii="Arial" w:hAnsi="Arial" w:cs="Arial"/>
                <w:color w:val="00B050"/>
                <w:lang w:val="fr-FR"/>
              </w:rPr>
            </w:pPr>
            <w:r w:rsidRPr="00725F74">
              <w:rPr>
                <w:rFonts w:ascii="Arial" w:hAnsi="Arial" w:cs="Arial"/>
                <w:color w:val="00B050"/>
                <w:lang w:val="fr-FR"/>
              </w:rPr>
              <w:t xml:space="preserve">Section 7. </w:t>
            </w:r>
            <w:r w:rsidRPr="00C6110C">
              <w:rPr>
                <w:rFonts w:ascii="Arial" w:hAnsi="Arial" w:cs="Arial"/>
                <w:lang w:val="fr-FR"/>
              </w:rPr>
              <w:t xml:space="preserve">Comprendre </w:t>
            </w:r>
            <w:r w:rsidR="003B6AF6" w:rsidRPr="00C6110C">
              <w:rPr>
                <w:rFonts w:ascii="Arial" w:hAnsi="Arial" w:cs="Arial"/>
                <w:lang w:val="fr-FR"/>
              </w:rPr>
              <w:t xml:space="preserve">ce qu’est </w:t>
            </w:r>
            <w:r w:rsidRPr="00C6110C">
              <w:rPr>
                <w:rFonts w:ascii="Arial" w:hAnsi="Arial" w:cs="Arial"/>
                <w:lang w:val="fr-FR"/>
              </w:rPr>
              <w:t>la participation des jeunes</w:t>
            </w:r>
          </w:p>
        </w:tc>
        <w:tc>
          <w:tcPr>
            <w:tcW w:w="2070" w:type="dxa"/>
          </w:tcPr>
          <w:p w:rsidR="00F460C9" w:rsidRPr="00725F74" w:rsidRDefault="00F460C9" w:rsidP="005F2908">
            <w:pPr>
              <w:rPr>
                <w:rFonts w:ascii="Arial" w:hAnsi="Arial" w:cs="Arial"/>
                <w:lang w:val="fr-FR"/>
              </w:rPr>
            </w:pPr>
          </w:p>
        </w:tc>
        <w:tc>
          <w:tcPr>
            <w:tcW w:w="3420" w:type="dxa"/>
          </w:tcPr>
          <w:p w:rsidR="00F460C9" w:rsidRPr="00725F74" w:rsidRDefault="00F460C9" w:rsidP="005F2908">
            <w:pPr>
              <w:rPr>
                <w:rFonts w:ascii="Arial" w:hAnsi="Arial" w:cs="Arial"/>
                <w:lang w:val="fr-FR"/>
              </w:rPr>
            </w:pPr>
          </w:p>
        </w:tc>
      </w:tr>
      <w:tr w:rsidR="00F460C9" w:rsidRPr="00725F74" w:rsidTr="00037CB5">
        <w:trPr>
          <w:trHeight w:val="669"/>
        </w:trPr>
        <w:tc>
          <w:tcPr>
            <w:tcW w:w="4770" w:type="dxa"/>
            <w:gridSpan w:val="2"/>
          </w:tcPr>
          <w:p w:rsidR="00F460C9" w:rsidRPr="00725F74" w:rsidRDefault="00F460C9" w:rsidP="005F2908">
            <w:pPr>
              <w:rPr>
                <w:rFonts w:ascii="Arial" w:hAnsi="Arial" w:cs="Arial"/>
                <w:color w:val="00B050"/>
                <w:sz w:val="10"/>
                <w:szCs w:val="10"/>
                <w:lang w:val="fr-FR"/>
              </w:rPr>
            </w:pPr>
          </w:p>
          <w:p w:rsidR="00F460C9" w:rsidRPr="00725F74" w:rsidRDefault="00F460C9" w:rsidP="005F2908">
            <w:pPr>
              <w:rPr>
                <w:rFonts w:ascii="Arial" w:hAnsi="Arial" w:cs="Arial"/>
                <w:color w:val="00B050"/>
                <w:lang w:val="fr-FR"/>
              </w:rPr>
            </w:pPr>
            <w:r w:rsidRPr="00725F74">
              <w:rPr>
                <w:rFonts w:ascii="Arial" w:hAnsi="Arial" w:cs="Arial"/>
                <w:color w:val="00B050"/>
                <w:lang w:val="fr-FR"/>
              </w:rPr>
              <w:t xml:space="preserve">Section 8. </w:t>
            </w:r>
            <w:r w:rsidRPr="00725F74">
              <w:rPr>
                <w:rFonts w:ascii="Arial" w:hAnsi="Arial" w:cs="Arial"/>
                <w:lang w:val="fr-FR"/>
              </w:rPr>
              <w:t>Pourquoi faire participer les adolescents et les jeunes ?</w:t>
            </w:r>
          </w:p>
        </w:tc>
        <w:tc>
          <w:tcPr>
            <w:tcW w:w="2070" w:type="dxa"/>
          </w:tcPr>
          <w:p w:rsidR="00F460C9" w:rsidRPr="00725F74" w:rsidRDefault="00F460C9" w:rsidP="005F2908">
            <w:pPr>
              <w:rPr>
                <w:rFonts w:ascii="Arial" w:hAnsi="Arial" w:cs="Arial"/>
                <w:lang w:val="fr-FR"/>
              </w:rPr>
            </w:pPr>
            <w:r w:rsidRPr="00725F74">
              <w:rPr>
                <w:rFonts w:ascii="Arial" w:hAnsi="Arial" w:cs="Arial"/>
                <w:lang w:val="fr-FR"/>
              </w:rPr>
              <w:t>10 minutes</w:t>
            </w:r>
          </w:p>
          <w:p w:rsidR="00F460C9" w:rsidRPr="00725F74" w:rsidRDefault="00F460C9" w:rsidP="005F2908">
            <w:pPr>
              <w:rPr>
                <w:rFonts w:ascii="Arial" w:hAnsi="Arial" w:cs="Arial"/>
                <w:color w:val="C00000"/>
                <w:lang w:val="fr-FR"/>
              </w:rPr>
            </w:pPr>
            <w:r w:rsidRPr="00725F74">
              <w:rPr>
                <w:rFonts w:ascii="Arial" w:hAnsi="Arial" w:cs="Arial"/>
                <w:color w:val="C00000"/>
                <w:lang w:val="fr-FR"/>
              </w:rPr>
              <w:t>(30 minutes)</w:t>
            </w:r>
          </w:p>
        </w:tc>
        <w:tc>
          <w:tcPr>
            <w:tcW w:w="3420" w:type="dxa"/>
          </w:tcPr>
          <w:p w:rsidR="00F460C9" w:rsidRPr="00725F74" w:rsidRDefault="00F460C9" w:rsidP="005F2908">
            <w:pPr>
              <w:rPr>
                <w:rFonts w:ascii="Arial" w:hAnsi="Arial" w:cs="Arial"/>
                <w:color w:val="C00000"/>
                <w:lang w:val="fr-FR"/>
              </w:rPr>
            </w:pPr>
            <w:r w:rsidRPr="00725F74">
              <w:rPr>
                <w:rFonts w:ascii="Arial" w:hAnsi="Arial" w:cs="Arial"/>
                <w:lang w:val="fr-FR"/>
              </w:rPr>
              <w:t>Présentation</w:t>
            </w:r>
          </w:p>
          <w:p w:rsidR="00F460C9" w:rsidRPr="00725F74" w:rsidRDefault="00EB0F45" w:rsidP="005F2908">
            <w:pPr>
              <w:rPr>
                <w:rFonts w:ascii="Arial" w:hAnsi="Arial" w:cs="Arial"/>
                <w:color w:val="C00000"/>
                <w:lang w:val="fr-FR"/>
              </w:rPr>
            </w:pPr>
            <w:r>
              <w:rPr>
                <w:noProof/>
                <w:lang w:val="en-US" w:eastAsia="en-US"/>
              </w:rPr>
              <w:drawing>
                <wp:inline distT="0" distB="0" distL="0" distR="0">
                  <wp:extent cx="161925" cy="232410"/>
                  <wp:effectExtent l="0" t="0" r="9525" b="0"/>
                  <wp:docPr id="7"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color w:val="C00000"/>
                <w:lang w:val="fr-FR"/>
              </w:rPr>
              <w:t>(Activité complémentaire 6)</w:t>
            </w:r>
          </w:p>
        </w:tc>
      </w:tr>
      <w:tr w:rsidR="00F460C9" w:rsidRPr="00725F74" w:rsidTr="00037CB5">
        <w:trPr>
          <w:trHeight w:val="687"/>
        </w:trPr>
        <w:tc>
          <w:tcPr>
            <w:tcW w:w="4770" w:type="dxa"/>
            <w:gridSpan w:val="2"/>
            <w:vAlign w:val="center"/>
          </w:tcPr>
          <w:p w:rsidR="00F460C9" w:rsidRPr="00725F74" w:rsidRDefault="00F460C9" w:rsidP="00872B4D">
            <w:pPr>
              <w:rPr>
                <w:rFonts w:ascii="Arial" w:hAnsi="Arial" w:cs="Arial"/>
                <w:color w:val="00B050"/>
                <w:sz w:val="10"/>
                <w:szCs w:val="10"/>
                <w:lang w:val="fr-FR"/>
              </w:rPr>
            </w:pPr>
          </w:p>
          <w:p w:rsidR="00F460C9" w:rsidRPr="00725F74" w:rsidRDefault="00F460C9" w:rsidP="00872B4D">
            <w:pPr>
              <w:rPr>
                <w:rFonts w:ascii="Arial" w:hAnsi="Arial" w:cs="Arial"/>
                <w:b/>
                <w:bCs/>
                <w:lang w:val="fr-FR"/>
              </w:rPr>
            </w:pPr>
            <w:r w:rsidRPr="00725F74">
              <w:rPr>
                <w:rFonts w:ascii="Arial" w:hAnsi="Arial" w:cs="Arial"/>
                <w:color w:val="00B050"/>
                <w:lang w:val="fr-FR"/>
              </w:rPr>
              <w:t>Section 9.</w:t>
            </w:r>
            <w:r w:rsidRPr="00725F74">
              <w:rPr>
                <w:rFonts w:ascii="Arial" w:hAnsi="Arial" w:cs="Arial"/>
                <w:lang w:val="fr-FR"/>
              </w:rPr>
              <w:t xml:space="preserve"> Moyens pratiques de faire participer les</w:t>
            </w:r>
            <w:r w:rsidR="00916684">
              <w:rPr>
                <w:rFonts w:ascii="Arial" w:hAnsi="Arial" w:cs="Arial"/>
                <w:lang w:val="fr-FR"/>
              </w:rPr>
              <w:t xml:space="preserve"> adolescents et les</w:t>
            </w:r>
            <w:r w:rsidRPr="00725F74">
              <w:rPr>
                <w:rFonts w:ascii="Arial" w:hAnsi="Arial" w:cs="Arial"/>
                <w:lang w:val="fr-FR"/>
              </w:rPr>
              <w:t xml:space="preserve"> jeunes aux activités politiques, économiques et sociales</w:t>
            </w:r>
          </w:p>
        </w:tc>
        <w:tc>
          <w:tcPr>
            <w:tcW w:w="2070" w:type="dxa"/>
            <w:vAlign w:val="center"/>
          </w:tcPr>
          <w:p w:rsidR="00F460C9" w:rsidRPr="00725F74" w:rsidRDefault="00F460C9" w:rsidP="006B7CA4">
            <w:pPr>
              <w:rPr>
                <w:rFonts w:ascii="Arial" w:hAnsi="Arial" w:cs="Arial"/>
                <w:lang w:val="fr-FR"/>
              </w:rPr>
            </w:pPr>
            <w:r w:rsidRPr="00725F74">
              <w:rPr>
                <w:rFonts w:ascii="Arial" w:hAnsi="Arial" w:cs="Arial"/>
                <w:lang w:val="fr-FR"/>
              </w:rPr>
              <w:t>20 minutes</w:t>
            </w:r>
          </w:p>
          <w:p w:rsidR="00F460C9" w:rsidRPr="00725F74" w:rsidRDefault="00F460C9" w:rsidP="006B7CA4">
            <w:pPr>
              <w:rPr>
                <w:rFonts w:ascii="Arial" w:hAnsi="Arial" w:cs="Arial"/>
                <w:lang w:val="fr-FR"/>
              </w:rPr>
            </w:pPr>
            <w:r w:rsidRPr="00725F74">
              <w:rPr>
                <w:rFonts w:ascii="Arial" w:hAnsi="Arial" w:cs="Arial"/>
                <w:color w:val="C00000"/>
                <w:lang w:val="fr-FR"/>
              </w:rPr>
              <w:t>(30 minutes)</w:t>
            </w:r>
          </w:p>
        </w:tc>
        <w:tc>
          <w:tcPr>
            <w:tcW w:w="3420" w:type="dxa"/>
            <w:vAlign w:val="center"/>
          </w:tcPr>
          <w:p w:rsidR="00F460C9" w:rsidRPr="00725F74" w:rsidRDefault="00F460C9" w:rsidP="00456E7A">
            <w:pPr>
              <w:rPr>
                <w:rFonts w:ascii="Arial" w:hAnsi="Arial" w:cs="Arial"/>
                <w:lang w:val="fr-FR"/>
              </w:rPr>
            </w:pPr>
            <w:r w:rsidRPr="00725F74">
              <w:rPr>
                <w:rFonts w:ascii="Arial" w:hAnsi="Arial" w:cs="Arial"/>
                <w:lang w:val="fr-FR"/>
              </w:rPr>
              <w:t>Présentation</w:t>
            </w:r>
          </w:p>
          <w:p w:rsidR="00F460C9" w:rsidRPr="00725F74" w:rsidRDefault="00EB0F45" w:rsidP="00B926F5">
            <w:pPr>
              <w:rPr>
                <w:rFonts w:ascii="Arial" w:hAnsi="Arial" w:cs="Arial"/>
                <w:lang w:val="fr-FR"/>
              </w:rPr>
            </w:pPr>
            <w:r>
              <w:rPr>
                <w:noProof/>
                <w:lang w:val="en-US" w:eastAsia="en-US"/>
              </w:rPr>
              <w:drawing>
                <wp:inline distT="0" distB="0" distL="0" distR="0">
                  <wp:extent cx="161925" cy="232410"/>
                  <wp:effectExtent l="0" t="0" r="9525" b="0"/>
                  <wp:docPr id="8"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color w:val="C00000"/>
                <w:lang w:val="fr-FR"/>
              </w:rPr>
              <w:t>(Activité complémentaire 7)</w:t>
            </w:r>
          </w:p>
        </w:tc>
      </w:tr>
      <w:tr w:rsidR="00F460C9" w:rsidRPr="00725F74" w:rsidTr="00037CB5">
        <w:tc>
          <w:tcPr>
            <w:tcW w:w="4770" w:type="dxa"/>
            <w:gridSpan w:val="2"/>
            <w:vAlign w:val="center"/>
          </w:tcPr>
          <w:p w:rsidR="00F460C9" w:rsidRPr="00725F74" w:rsidRDefault="00F460C9" w:rsidP="001A5639">
            <w:pPr>
              <w:rPr>
                <w:rFonts w:ascii="Arial" w:hAnsi="Arial" w:cs="Arial"/>
                <w:color w:val="00B050"/>
                <w:lang w:val="fr-FR"/>
              </w:rPr>
            </w:pPr>
            <w:r w:rsidRPr="00725F74">
              <w:rPr>
                <w:rFonts w:ascii="Arial" w:hAnsi="Arial" w:cs="Arial"/>
                <w:color w:val="00B050"/>
                <w:lang w:val="fr-FR"/>
              </w:rPr>
              <w:t>Durée totale</w:t>
            </w:r>
          </w:p>
        </w:tc>
        <w:tc>
          <w:tcPr>
            <w:tcW w:w="2070" w:type="dxa"/>
            <w:vAlign w:val="center"/>
          </w:tcPr>
          <w:p w:rsidR="00F460C9" w:rsidRPr="00725F74" w:rsidRDefault="00F460C9" w:rsidP="001A5639">
            <w:pPr>
              <w:rPr>
                <w:rFonts w:ascii="Arial" w:hAnsi="Arial" w:cs="Arial"/>
                <w:b/>
                <w:lang w:val="fr-FR"/>
              </w:rPr>
            </w:pPr>
            <w:r w:rsidRPr="00725F74">
              <w:rPr>
                <w:rFonts w:ascii="Arial" w:hAnsi="Arial" w:cs="Arial"/>
                <w:b/>
                <w:lang w:val="fr-FR"/>
              </w:rPr>
              <w:t>90 minutes</w:t>
            </w:r>
          </w:p>
          <w:p w:rsidR="00F460C9" w:rsidRPr="00725F74" w:rsidRDefault="00F460C9" w:rsidP="008153D3">
            <w:pPr>
              <w:rPr>
                <w:rFonts w:ascii="Arial" w:hAnsi="Arial" w:cs="Arial"/>
                <w:lang w:val="fr-FR"/>
              </w:rPr>
            </w:pPr>
            <w:r w:rsidRPr="00725F74">
              <w:rPr>
                <w:rFonts w:ascii="Arial" w:hAnsi="Arial" w:cs="Arial"/>
                <w:color w:val="C00000"/>
                <w:lang w:val="fr-FR"/>
              </w:rPr>
              <w:t>(+/- 210 minutes)</w:t>
            </w:r>
          </w:p>
        </w:tc>
        <w:tc>
          <w:tcPr>
            <w:tcW w:w="3420" w:type="dxa"/>
          </w:tcPr>
          <w:p w:rsidR="00F460C9" w:rsidRPr="00725F74" w:rsidRDefault="00F460C9" w:rsidP="005F2908">
            <w:pPr>
              <w:rPr>
                <w:rFonts w:ascii="Arial" w:hAnsi="Arial" w:cs="Arial"/>
                <w:color w:val="000000"/>
                <w:lang w:val="fr-FR"/>
              </w:rPr>
            </w:pPr>
            <w:r w:rsidRPr="00725F74">
              <w:rPr>
                <w:rFonts w:ascii="Arial" w:hAnsi="Arial" w:cs="Arial"/>
                <w:color w:val="000000"/>
                <w:lang w:val="fr-FR"/>
              </w:rPr>
              <w:t>Activités principales</w:t>
            </w:r>
          </w:p>
          <w:p w:rsidR="00F460C9" w:rsidRPr="00725F74" w:rsidRDefault="00EB0F45" w:rsidP="003C591B">
            <w:pPr>
              <w:rPr>
                <w:rFonts w:ascii="Arial" w:hAnsi="Arial" w:cs="Arial"/>
                <w:lang w:val="fr-FR"/>
              </w:rPr>
            </w:pPr>
            <w:r>
              <w:rPr>
                <w:noProof/>
                <w:lang w:val="en-US" w:eastAsia="en-US"/>
              </w:rPr>
              <w:drawing>
                <wp:inline distT="0" distB="0" distL="0" distR="0">
                  <wp:extent cx="161925" cy="232410"/>
                  <wp:effectExtent l="0" t="0" r="9525" b="0"/>
                  <wp:docPr id="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color w:val="C00000"/>
                <w:lang w:val="fr-FR"/>
              </w:rPr>
              <w:t>(Activités complémentaires)</w:t>
            </w:r>
          </w:p>
        </w:tc>
      </w:tr>
    </w:tbl>
    <w:p w:rsidR="00F460C9" w:rsidRPr="00725F74" w:rsidRDefault="00F460C9" w:rsidP="00A76369">
      <w:pPr>
        <w:rPr>
          <w:rFonts w:ascii="Arial" w:hAnsi="Arial" w:cs="Arial"/>
          <w:b/>
          <w:bCs/>
          <w:sz w:val="36"/>
          <w:szCs w:val="36"/>
          <w:lang w:val="fr-FR"/>
        </w:rPr>
      </w:pPr>
    </w:p>
    <w:p w:rsidR="00F460C9" w:rsidRPr="00725F74" w:rsidRDefault="00F460C9" w:rsidP="00A76369">
      <w:pPr>
        <w:rPr>
          <w:rFonts w:ascii="Arial" w:hAnsi="Arial" w:cs="Arial"/>
          <w:b/>
          <w:bCs/>
          <w:sz w:val="36"/>
          <w:szCs w:val="36"/>
          <w:lang w:val="fr-FR"/>
        </w:rPr>
      </w:pPr>
    </w:p>
    <w:p w:rsidR="00F460C9" w:rsidRPr="00725F74" w:rsidRDefault="00F460C9" w:rsidP="00A76369">
      <w:pPr>
        <w:rPr>
          <w:rFonts w:ascii="Arial" w:hAnsi="Arial" w:cs="Arial"/>
          <w:b/>
          <w:bCs/>
          <w:sz w:val="36"/>
          <w:szCs w:val="36"/>
          <w:lang w:val="fr-FR"/>
        </w:rPr>
      </w:pPr>
      <w:r w:rsidRPr="00725F74">
        <w:rPr>
          <w:rFonts w:ascii="Arial" w:hAnsi="Arial" w:cs="Arial"/>
          <w:b/>
          <w:bCs/>
          <w:sz w:val="36"/>
          <w:szCs w:val="36"/>
          <w:lang w:val="fr-FR"/>
        </w:rPr>
        <w:t>Préparation, ressources et supports de cours</w:t>
      </w:r>
    </w:p>
    <w:p w:rsidR="00F460C9" w:rsidRPr="00725F74" w:rsidRDefault="00F460C9" w:rsidP="00A76369">
      <w:pPr>
        <w:rPr>
          <w:rFonts w:ascii="Arial" w:hAnsi="Arial" w:cs="Arial"/>
          <w:lang w:val="fr-FR"/>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F460C9" w:rsidRPr="000A3E03" w:rsidTr="0041414C">
        <w:tc>
          <w:tcPr>
            <w:tcW w:w="9558" w:type="dxa"/>
          </w:tcPr>
          <w:p w:rsidR="00F460C9" w:rsidRPr="00725F74" w:rsidRDefault="00F460C9" w:rsidP="00526E0E">
            <w:pPr>
              <w:rPr>
                <w:rFonts w:ascii="Arial" w:hAnsi="Arial" w:cs="Arial"/>
                <w:b/>
                <w:bCs/>
                <w:lang w:val="fr-FR"/>
              </w:rPr>
            </w:pPr>
          </w:p>
          <w:p w:rsidR="00F460C9" w:rsidRPr="00725F74" w:rsidRDefault="00AF1928" w:rsidP="00526E0E">
            <w:pPr>
              <w:rPr>
                <w:rFonts w:ascii="Arial" w:hAnsi="Arial" w:cs="Arial"/>
                <w:b/>
                <w:bCs/>
                <w:lang w:val="fr-FR"/>
              </w:rPr>
            </w:pPr>
            <w:r>
              <w:rPr>
                <w:rFonts w:ascii="Arial" w:hAnsi="Arial" w:cs="Arial"/>
                <w:b/>
                <w:bCs/>
                <w:lang w:val="fr-FR"/>
              </w:rPr>
              <w:t>Supports</w:t>
            </w:r>
            <w:r w:rsidRPr="00725F74">
              <w:rPr>
                <w:rFonts w:ascii="Arial" w:hAnsi="Arial" w:cs="Arial"/>
                <w:b/>
                <w:bCs/>
                <w:lang w:val="fr-FR"/>
              </w:rPr>
              <w:t xml:space="preserve"> </w:t>
            </w:r>
            <w:r w:rsidR="00F460C9" w:rsidRPr="00725F74">
              <w:rPr>
                <w:rFonts w:ascii="Arial" w:hAnsi="Arial" w:cs="Arial"/>
                <w:b/>
                <w:bCs/>
                <w:lang w:val="fr-FR"/>
              </w:rPr>
              <w:t>nécessaires</w:t>
            </w:r>
            <w:r w:rsidR="00C6110C">
              <w:rPr>
                <w:rFonts w:ascii="Arial" w:hAnsi="Arial" w:cs="Arial"/>
                <w:b/>
                <w:bCs/>
                <w:lang w:val="fr-FR"/>
              </w:rPr>
              <w:t> :</w:t>
            </w:r>
          </w:p>
          <w:p w:rsidR="00F460C9" w:rsidRPr="00725F74" w:rsidRDefault="00EB0F45" w:rsidP="00526E0E">
            <w:pPr>
              <w:rPr>
                <w:rFonts w:ascii="Arial" w:hAnsi="Arial" w:cs="Arial"/>
                <w:bCs/>
                <w:lang w:val="fr-FR"/>
              </w:rPr>
            </w:pPr>
            <w:r>
              <w:rPr>
                <w:noProof/>
                <w:lang w:val="en-US" w:eastAsia="en-US"/>
              </w:rPr>
              <w:drawing>
                <wp:inline distT="0" distB="0" distL="0" distR="0">
                  <wp:extent cx="161925" cy="232410"/>
                  <wp:effectExtent l="0" t="0" r="9525" b="0"/>
                  <wp:docPr id="10"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noProof/>
                <w:lang w:val="fr-FR" w:eastAsia="es-ES"/>
              </w:rPr>
              <w:t xml:space="preserve"> </w:t>
            </w:r>
            <w:r w:rsidR="00F460C9" w:rsidRPr="00725F74">
              <w:rPr>
                <w:rFonts w:ascii="Arial" w:hAnsi="Arial" w:cs="Arial"/>
                <w:bCs/>
                <w:lang w:val="fr-FR"/>
              </w:rPr>
              <w:t xml:space="preserve">Documents et préparation nécessaires pour réaliser toute activité complémentaire </w:t>
            </w:r>
            <w:r w:rsidR="00F460C9" w:rsidRPr="00725F74">
              <w:rPr>
                <w:rFonts w:ascii="Arial" w:hAnsi="Arial" w:cs="Arial"/>
                <w:b/>
                <w:bCs/>
                <w:lang w:val="fr-FR"/>
              </w:rPr>
              <w:t>facultative</w:t>
            </w:r>
          </w:p>
          <w:p w:rsidR="00F460C9" w:rsidRPr="00725F74" w:rsidRDefault="00F460C9" w:rsidP="0041414C">
            <w:pPr>
              <w:numPr>
                <w:ilvl w:val="0"/>
                <w:numId w:val="2"/>
              </w:numPr>
              <w:rPr>
                <w:rFonts w:ascii="Arial" w:hAnsi="Arial" w:cs="Arial"/>
                <w:lang w:val="fr-FR"/>
              </w:rPr>
            </w:pPr>
            <w:r w:rsidRPr="00725F74">
              <w:rPr>
                <w:rFonts w:ascii="Arial" w:hAnsi="Arial" w:cs="Arial"/>
                <w:bCs/>
                <w:lang w:val="fr-FR"/>
              </w:rPr>
              <w:t xml:space="preserve">Distribuez à chaque participant un exemplaire du </w:t>
            </w:r>
            <w:r w:rsidR="00EB0F45">
              <w:rPr>
                <w:noProof/>
                <w:lang w:val="en-US" w:eastAsia="en-US"/>
              </w:rPr>
              <w:drawing>
                <wp:inline distT="0" distB="0" distL="0" distR="0">
                  <wp:extent cx="161925" cy="232410"/>
                  <wp:effectExtent l="0" t="0" r="9525" b="0"/>
                  <wp:docPr id="11"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725F74">
              <w:rPr>
                <w:noProof/>
                <w:lang w:val="fr-FR" w:eastAsia="es-ES"/>
              </w:rPr>
              <w:t xml:space="preserve"> </w:t>
            </w:r>
            <w:r w:rsidRPr="00725F74">
              <w:rPr>
                <w:rFonts w:ascii="Arial" w:hAnsi="Arial" w:cs="Arial"/>
                <w:color w:val="7030A0"/>
                <w:lang w:val="fr-FR"/>
              </w:rPr>
              <w:t xml:space="preserve">document 1 </w:t>
            </w:r>
            <w:r w:rsidRPr="00725F74">
              <w:rPr>
                <w:rFonts w:ascii="Arial" w:hAnsi="Arial" w:cs="Arial"/>
                <w:lang w:val="fr-FR"/>
              </w:rPr>
              <w:t>(Tendances) en support de l’</w:t>
            </w:r>
            <w:r w:rsidRPr="00725F74">
              <w:rPr>
                <w:rFonts w:ascii="Arial" w:hAnsi="Arial" w:cs="Arial"/>
                <w:bCs/>
                <w:color w:val="C00000"/>
                <w:lang w:val="fr-FR"/>
              </w:rPr>
              <w:t>activité complémentaire 3</w:t>
            </w:r>
            <w:r w:rsidRPr="00725F74">
              <w:rPr>
                <w:rFonts w:ascii="Arial" w:hAnsi="Arial" w:cs="Arial"/>
                <w:bCs/>
                <w:lang w:val="fr-FR"/>
              </w:rPr>
              <w:t>.</w:t>
            </w:r>
          </w:p>
          <w:p w:rsidR="00F460C9" w:rsidRPr="00725F74" w:rsidRDefault="00F460C9" w:rsidP="0041414C">
            <w:pPr>
              <w:numPr>
                <w:ilvl w:val="0"/>
                <w:numId w:val="2"/>
              </w:numPr>
              <w:rPr>
                <w:rFonts w:ascii="Arial" w:hAnsi="Arial" w:cs="Arial"/>
                <w:lang w:val="fr-FR"/>
              </w:rPr>
            </w:pPr>
            <w:r w:rsidRPr="00725F74">
              <w:rPr>
                <w:rFonts w:ascii="Arial" w:hAnsi="Arial" w:cs="Arial"/>
                <w:bCs/>
                <w:lang w:val="fr-FR"/>
              </w:rPr>
              <w:t xml:space="preserve">Distribuez à chaque participant un exemplaire du </w:t>
            </w:r>
            <w:r w:rsidR="00EB0F45">
              <w:rPr>
                <w:noProof/>
                <w:lang w:val="en-US" w:eastAsia="en-US"/>
              </w:rPr>
              <w:drawing>
                <wp:inline distT="0" distB="0" distL="0" distR="0">
                  <wp:extent cx="161925" cy="232410"/>
                  <wp:effectExtent l="0" t="0" r="9525" b="0"/>
                  <wp:docPr id="12"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725F74">
              <w:rPr>
                <w:rFonts w:ascii="Arial" w:hAnsi="Arial" w:cs="Arial"/>
                <w:color w:val="7030A0"/>
                <w:lang w:val="fr-FR"/>
              </w:rPr>
              <w:t xml:space="preserve"> document 2 </w:t>
            </w:r>
            <w:r w:rsidRPr="00725F74">
              <w:rPr>
                <w:rFonts w:ascii="Arial" w:hAnsi="Arial" w:cs="Arial"/>
                <w:color w:val="000000"/>
                <w:lang w:val="fr-FR"/>
              </w:rPr>
              <w:t>(</w:t>
            </w:r>
            <w:r w:rsidRPr="00725F74">
              <w:rPr>
                <w:rFonts w:ascii="Arial" w:hAnsi="Arial" w:cs="Arial"/>
                <w:lang w:val="fr-FR"/>
              </w:rPr>
              <w:t>Grille d’action) en support de l’</w:t>
            </w:r>
            <w:r w:rsidRPr="00725F74">
              <w:rPr>
                <w:rFonts w:ascii="Arial" w:hAnsi="Arial" w:cs="Arial"/>
                <w:bCs/>
                <w:color w:val="C00000"/>
                <w:lang w:val="fr-FR"/>
              </w:rPr>
              <w:t>activité complémentaire 6</w:t>
            </w:r>
            <w:r w:rsidRPr="00725F74">
              <w:rPr>
                <w:rFonts w:ascii="Arial" w:hAnsi="Arial" w:cs="Arial"/>
                <w:lang w:val="fr-FR"/>
              </w:rPr>
              <w:t>.</w:t>
            </w:r>
          </w:p>
          <w:p w:rsidR="00F460C9" w:rsidRPr="00725F74" w:rsidRDefault="00F460C9" w:rsidP="00F2657A">
            <w:pPr>
              <w:numPr>
                <w:ilvl w:val="0"/>
                <w:numId w:val="2"/>
              </w:numPr>
              <w:rPr>
                <w:rFonts w:ascii="Arial" w:hAnsi="Arial" w:cs="Arial"/>
                <w:lang w:val="fr-FR"/>
              </w:rPr>
            </w:pPr>
            <w:r w:rsidRPr="00725F74">
              <w:rPr>
                <w:rFonts w:ascii="Arial" w:hAnsi="Arial" w:cs="Arial"/>
                <w:bCs/>
                <w:lang w:val="fr-FR"/>
              </w:rPr>
              <w:t xml:space="preserve">Distribuez à chaque participant un exemplaire du </w:t>
            </w:r>
            <w:r w:rsidRPr="00725F74">
              <w:rPr>
                <w:rFonts w:ascii="Arial" w:hAnsi="Arial" w:cs="Arial"/>
                <w:color w:val="7030A0"/>
                <w:lang w:val="fr-FR"/>
              </w:rPr>
              <w:t xml:space="preserve">document 3 </w:t>
            </w:r>
            <w:r w:rsidRPr="00725F74">
              <w:rPr>
                <w:rFonts w:ascii="Arial" w:hAnsi="Arial" w:cs="Arial"/>
                <w:sz w:val="28"/>
                <w:szCs w:val="28"/>
                <w:lang w:val="fr-FR"/>
              </w:rPr>
              <w:t>(</w:t>
            </w:r>
            <w:r w:rsidRPr="00725F74">
              <w:rPr>
                <w:rFonts w:ascii="Arial" w:hAnsi="Arial" w:cs="Arial"/>
                <w:lang w:val="fr-FR"/>
              </w:rPr>
              <w:t>Liste des ressources</w:t>
            </w:r>
            <w:r w:rsidR="00AF1928">
              <w:rPr>
                <w:rFonts w:ascii="Arial" w:hAnsi="Arial" w:cs="Arial"/>
                <w:lang w:val="fr-FR"/>
              </w:rPr>
              <w:t xml:space="preserve"> pour la participation des adolescents et des jeunes</w:t>
            </w:r>
            <w:r w:rsidRPr="00725F74">
              <w:rPr>
                <w:rFonts w:ascii="Arial" w:hAnsi="Arial" w:cs="Arial"/>
                <w:lang w:val="fr-FR"/>
              </w:rPr>
              <w:t>) qui présente la liste des outils et ressources recommandés</w:t>
            </w:r>
            <w:r w:rsidR="00540274">
              <w:rPr>
                <w:rFonts w:ascii="Arial" w:hAnsi="Arial" w:cs="Arial"/>
                <w:lang w:val="fr-FR"/>
              </w:rPr>
              <w:t>.</w:t>
            </w:r>
          </w:p>
          <w:p w:rsidR="00F460C9" w:rsidRPr="00725F74" w:rsidRDefault="00F460C9" w:rsidP="00F2657A">
            <w:pPr>
              <w:numPr>
                <w:ilvl w:val="0"/>
                <w:numId w:val="2"/>
              </w:numPr>
              <w:rPr>
                <w:rFonts w:ascii="Arial" w:hAnsi="Arial" w:cs="Arial"/>
                <w:lang w:val="fr-FR"/>
              </w:rPr>
            </w:pPr>
            <w:r w:rsidRPr="00725F74">
              <w:rPr>
                <w:rFonts w:ascii="Arial" w:hAnsi="Arial" w:cs="Arial"/>
                <w:lang w:val="fr-FR"/>
              </w:rPr>
              <w:t xml:space="preserve">Présentation PowerPoint de l’INEE sur les programmes </w:t>
            </w:r>
            <w:r w:rsidR="00D8288E">
              <w:rPr>
                <w:rFonts w:ascii="Arial" w:hAnsi="Arial" w:cs="Arial"/>
                <w:lang w:val="fr-FR"/>
              </w:rPr>
              <w:t>destinés aux adolescents et aux jeunes</w:t>
            </w:r>
            <w:r w:rsidRPr="00725F74">
              <w:rPr>
                <w:rFonts w:ascii="Arial" w:hAnsi="Arial" w:cs="Arial"/>
                <w:lang w:val="fr-FR"/>
              </w:rPr>
              <w:t xml:space="preserve"> dans les situations d’urgence</w:t>
            </w:r>
            <w:r w:rsidR="00540274">
              <w:rPr>
                <w:rFonts w:ascii="Arial" w:hAnsi="Arial" w:cs="Arial"/>
                <w:lang w:val="fr-FR"/>
              </w:rPr>
              <w:t>.</w:t>
            </w:r>
          </w:p>
          <w:p w:rsidR="00F460C9" w:rsidRPr="00725F74" w:rsidRDefault="00F460C9" w:rsidP="00F2657A">
            <w:pPr>
              <w:numPr>
                <w:ilvl w:val="0"/>
                <w:numId w:val="2"/>
              </w:numPr>
              <w:rPr>
                <w:rFonts w:ascii="Arial" w:hAnsi="Arial" w:cs="Arial"/>
                <w:lang w:val="fr-FR"/>
              </w:rPr>
            </w:pPr>
            <w:r w:rsidRPr="00725F74">
              <w:rPr>
                <w:rFonts w:ascii="Arial" w:hAnsi="Arial" w:cs="Arial"/>
                <w:lang w:val="fr-FR"/>
              </w:rPr>
              <w:t xml:space="preserve">Prévoyez un nombre suffisant d’exemplaires du </w:t>
            </w:r>
            <w:r w:rsidR="00540274">
              <w:rPr>
                <w:rFonts w:ascii="Arial" w:hAnsi="Arial" w:cs="Arial"/>
                <w:i/>
                <w:lang w:val="fr-FR"/>
              </w:rPr>
              <w:t>M</w:t>
            </w:r>
            <w:r w:rsidRPr="00725F74">
              <w:rPr>
                <w:rFonts w:ascii="Arial" w:hAnsi="Arial" w:cs="Arial"/>
                <w:i/>
                <w:lang w:val="fr-FR"/>
              </w:rPr>
              <w:t>anuel des normes minimales de l’INEE</w:t>
            </w:r>
            <w:r w:rsidRPr="00725F74">
              <w:rPr>
                <w:rFonts w:ascii="Arial" w:hAnsi="Arial" w:cs="Arial"/>
                <w:lang w:val="fr-FR"/>
              </w:rPr>
              <w:t xml:space="preserve"> pour réaliser les activités de travail en groupe</w:t>
            </w:r>
            <w:r w:rsidR="00540274">
              <w:rPr>
                <w:rFonts w:ascii="Arial" w:hAnsi="Arial" w:cs="Arial"/>
                <w:lang w:val="fr-FR"/>
              </w:rPr>
              <w:t>.</w:t>
            </w:r>
          </w:p>
          <w:p w:rsidR="00F460C9" w:rsidRPr="00725F74" w:rsidRDefault="00F460C9" w:rsidP="006023F5">
            <w:pPr>
              <w:numPr>
                <w:ilvl w:val="0"/>
                <w:numId w:val="2"/>
              </w:numPr>
              <w:rPr>
                <w:rFonts w:ascii="Arial" w:hAnsi="Arial" w:cs="Arial"/>
                <w:lang w:val="fr-FR"/>
              </w:rPr>
            </w:pPr>
            <w:r w:rsidRPr="00725F74">
              <w:rPr>
                <w:rFonts w:ascii="Arial" w:hAnsi="Arial" w:cs="Arial"/>
                <w:lang w:val="fr-FR"/>
              </w:rPr>
              <w:t>Préparez un nombre suffisant d’exemplaires des</w:t>
            </w:r>
            <w:r w:rsidRPr="00725F74">
              <w:rPr>
                <w:rFonts w:ascii="Arial" w:hAnsi="Arial" w:cs="Arial"/>
                <w:i/>
                <w:lang w:val="fr-FR"/>
              </w:rPr>
              <w:t xml:space="preserve"> normes minimales de l’INEE</w:t>
            </w:r>
            <w:r w:rsidRPr="00725F74">
              <w:rPr>
                <w:rFonts w:ascii="Arial" w:hAnsi="Arial" w:cs="Arial"/>
                <w:lang w:val="fr-FR"/>
              </w:rPr>
              <w:t xml:space="preserve"> et de la note de synthèse de l’INEE sur les jeunes (</w:t>
            </w:r>
            <w:r w:rsidRPr="00725F74">
              <w:rPr>
                <w:rFonts w:ascii="Arial" w:hAnsi="Arial" w:cs="Arial"/>
                <w:i/>
                <w:lang w:val="fr-FR"/>
              </w:rPr>
              <w:t>Thematic Brief: Youth</w:t>
            </w:r>
            <w:r w:rsidRPr="00725F74">
              <w:rPr>
                <w:rFonts w:ascii="Arial" w:hAnsi="Arial" w:cs="Arial"/>
                <w:lang w:val="fr-FR"/>
              </w:rPr>
              <w:t>) pour réaliser les activités de travail en groupe</w:t>
            </w:r>
            <w:r w:rsidR="00540274">
              <w:rPr>
                <w:rFonts w:ascii="Arial" w:hAnsi="Arial" w:cs="Arial"/>
                <w:lang w:val="fr-FR"/>
              </w:rPr>
              <w:t>.</w:t>
            </w:r>
          </w:p>
          <w:p w:rsidR="00F460C9" w:rsidRPr="00725F74" w:rsidRDefault="00F460C9" w:rsidP="00F2657A">
            <w:pPr>
              <w:numPr>
                <w:ilvl w:val="0"/>
                <w:numId w:val="2"/>
              </w:numPr>
              <w:rPr>
                <w:rFonts w:ascii="Arial" w:hAnsi="Arial" w:cs="Arial"/>
                <w:lang w:val="fr-FR"/>
              </w:rPr>
            </w:pPr>
            <w:r w:rsidRPr="00725F74">
              <w:rPr>
                <w:rFonts w:ascii="Arial" w:hAnsi="Arial" w:cs="Arial"/>
                <w:lang w:val="fr-FR"/>
              </w:rPr>
              <w:t>Tableaux de conférence et marqueurs</w:t>
            </w:r>
          </w:p>
          <w:p w:rsidR="00F460C9" w:rsidRPr="00725F74" w:rsidRDefault="00EB0F45" w:rsidP="00F2657A">
            <w:pPr>
              <w:numPr>
                <w:ilvl w:val="0"/>
                <w:numId w:val="2"/>
              </w:numPr>
              <w:rPr>
                <w:rFonts w:ascii="Arial" w:hAnsi="Arial" w:cs="Arial"/>
                <w:lang w:val="fr-FR"/>
              </w:rPr>
            </w:pPr>
            <w:r>
              <w:rPr>
                <w:noProof/>
                <w:lang w:val="en-US" w:eastAsia="en-US"/>
              </w:rPr>
              <w:drawing>
                <wp:inline distT="0" distB="0" distL="0" distR="0">
                  <wp:extent cx="161925" cy="232410"/>
                  <wp:effectExtent l="0" t="0" r="9525" b="0"/>
                  <wp:docPr id="13"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noProof/>
                <w:lang w:val="fr-FR" w:eastAsia="es-ES"/>
              </w:rPr>
              <w:t xml:space="preserve"> </w:t>
            </w:r>
            <w:r w:rsidR="00F460C9" w:rsidRPr="00725F74">
              <w:rPr>
                <w:rFonts w:ascii="Arial" w:hAnsi="Arial" w:cs="Arial"/>
                <w:lang w:val="fr-FR"/>
              </w:rPr>
              <w:t>Vous a</w:t>
            </w:r>
            <w:r w:rsidR="00540274">
              <w:rPr>
                <w:rFonts w:ascii="Arial" w:hAnsi="Arial" w:cs="Arial"/>
                <w:lang w:val="fr-FR"/>
              </w:rPr>
              <w:t>urez</w:t>
            </w:r>
            <w:r w:rsidR="00F460C9" w:rsidRPr="00725F74">
              <w:rPr>
                <w:rFonts w:ascii="Arial" w:hAnsi="Arial" w:cs="Arial"/>
                <w:lang w:val="fr-FR"/>
              </w:rPr>
              <w:t xml:space="preserve"> besoin d’une bonne connexion à Internet pour réaliser l’</w:t>
            </w:r>
            <w:r w:rsidR="00F460C9" w:rsidRPr="00725F74">
              <w:rPr>
                <w:rFonts w:ascii="Arial" w:hAnsi="Arial" w:cs="Arial"/>
                <w:bCs/>
                <w:color w:val="C00000"/>
                <w:lang w:val="fr-FR"/>
              </w:rPr>
              <w:t>activité complémentaire 5</w:t>
            </w:r>
            <w:r w:rsidR="00540274">
              <w:rPr>
                <w:rFonts w:ascii="Arial" w:hAnsi="Arial" w:cs="Arial"/>
                <w:bCs/>
                <w:color w:val="C00000"/>
                <w:lang w:val="fr-FR"/>
              </w:rPr>
              <w:t>.</w:t>
            </w:r>
          </w:p>
          <w:p w:rsidR="00F460C9" w:rsidRPr="00725F74" w:rsidRDefault="00F460C9" w:rsidP="00526E0E">
            <w:pPr>
              <w:rPr>
                <w:rFonts w:ascii="Arial" w:hAnsi="Arial" w:cs="Arial"/>
                <w:lang w:val="fr-FR"/>
              </w:rPr>
            </w:pPr>
          </w:p>
          <w:p w:rsidR="00F460C9" w:rsidRPr="00725F74" w:rsidRDefault="00F460C9" w:rsidP="00526E0E">
            <w:pPr>
              <w:rPr>
                <w:rFonts w:ascii="Arial" w:hAnsi="Arial" w:cs="Arial"/>
                <w:b/>
                <w:bCs/>
                <w:lang w:val="fr-FR"/>
              </w:rPr>
            </w:pPr>
            <w:r w:rsidRPr="00725F74">
              <w:rPr>
                <w:rFonts w:ascii="Arial" w:hAnsi="Arial" w:cs="Arial"/>
                <w:b/>
                <w:bCs/>
                <w:lang w:val="fr-FR"/>
              </w:rPr>
              <w:t>Préparation</w:t>
            </w:r>
          </w:p>
          <w:p w:rsidR="00F460C9" w:rsidRPr="00725F74" w:rsidRDefault="00F460C9" w:rsidP="00F2657A">
            <w:pPr>
              <w:numPr>
                <w:ilvl w:val="0"/>
                <w:numId w:val="2"/>
              </w:numPr>
              <w:rPr>
                <w:rFonts w:ascii="Arial" w:hAnsi="Arial" w:cs="Arial"/>
                <w:color w:val="000000"/>
                <w:lang w:val="fr-FR"/>
              </w:rPr>
            </w:pPr>
            <w:r w:rsidRPr="00725F74">
              <w:rPr>
                <w:rFonts w:ascii="Arial" w:hAnsi="Arial" w:cs="Arial"/>
                <w:lang w:val="fr-FR"/>
              </w:rPr>
              <w:t xml:space="preserve">Photocopies des </w:t>
            </w:r>
            <w:r w:rsidR="00EB0F45">
              <w:rPr>
                <w:noProof/>
                <w:lang w:val="en-US" w:eastAsia="en-US"/>
              </w:rPr>
              <w:drawing>
                <wp:inline distT="0" distB="0" distL="0" distR="0">
                  <wp:extent cx="161925" cy="232410"/>
                  <wp:effectExtent l="0" t="0" r="9525" b="0"/>
                  <wp:docPr id="14"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725F74">
              <w:rPr>
                <w:rFonts w:ascii="Arial" w:hAnsi="Arial" w:cs="Arial"/>
                <w:color w:val="7030A0"/>
                <w:lang w:val="fr-FR"/>
              </w:rPr>
              <w:t xml:space="preserve">document 1, </w:t>
            </w:r>
            <w:r w:rsidR="00EB0F45">
              <w:rPr>
                <w:noProof/>
                <w:lang w:val="en-US" w:eastAsia="en-US"/>
              </w:rPr>
              <w:drawing>
                <wp:inline distT="0" distB="0" distL="0" distR="0">
                  <wp:extent cx="161925" cy="232410"/>
                  <wp:effectExtent l="0" t="0" r="9525" b="0"/>
                  <wp:docPr id="15"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725F74">
              <w:rPr>
                <w:rFonts w:ascii="Arial" w:hAnsi="Arial" w:cs="Arial"/>
                <w:color w:val="7030A0"/>
                <w:lang w:val="fr-FR"/>
              </w:rPr>
              <w:t xml:space="preserve"> document 2</w:t>
            </w:r>
            <w:r w:rsidRPr="00725F74">
              <w:rPr>
                <w:rFonts w:ascii="Arial" w:hAnsi="Arial" w:cs="Arial"/>
                <w:lang w:val="fr-FR"/>
              </w:rPr>
              <w:t xml:space="preserve"> et </w:t>
            </w:r>
            <w:r w:rsidRPr="00725F74">
              <w:rPr>
                <w:rFonts w:ascii="Arial" w:hAnsi="Arial" w:cs="Arial"/>
                <w:color w:val="7030A0"/>
                <w:lang w:val="fr-FR"/>
              </w:rPr>
              <w:t>document 3</w:t>
            </w:r>
            <w:r w:rsidR="00540274">
              <w:rPr>
                <w:rFonts w:ascii="Arial" w:hAnsi="Arial" w:cs="Arial"/>
                <w:color w:val="7030A0"/>
                <w:lang w:val="fr-FR"/>
              </w:rPr>
              <w:t>.</w:t>
            </w:r>
            <w:r w:rsidRPr="00725F74">
              <w:rPr>
                <w:rFonts w:ascii="Arial" w:hAnsi="Arial" w:cs="Arial"/>
                <w:color w:val="7030A0"/>
                <w:lang w:val="fr-FR"/>
              </w:rPr>
              <w:t xml:space="preserve"> </w:t>
            </w:r>
          </w:p>
          <w:p w:rsidR="00F460C9" w:rsidRPr="00725F74" w:rsidRDefault="00F460C9" w:rsidP="00F2657A">
            <w:pPr>
              <w:numPr>
                <w:ilvl w:val="0"/>
                <w:numId w:val="2"/>
              </w:numPr>
              <w:rPr>
                <w:rFonts w:ascii="Arial" w:hAnsi="Arial" w:cs="Arial"/>
                <w:color w:val="000000"/>
                <w:lang w:val="fr-FR"/>
              </w:rPr>
            </w:pPr>
            <w:r w:rsidRPr="00725F74">
              <w:rPr>
                <w:rFonts w:ascii="Arial" w:hAnsi="Arial" w:cs="Arial"/>
                <w:color w:val="000000"/>
                <w:lang w:val="fr-FR"/>
              </w:rPr>
              <w:lastRenderedPageBreak/>
              <w:t xml:space="preserve">Photocopies de la </w:t>
            </w:r>
            <w:r w:rsidRPr="00725F74">
              <w:rPr>
                <w:rFonts w:ascii="Arial" w:hAnsi="Arial" w:cs="Arial"/>
                <w:lang w:val="fr-FR"/>
              </w:rPr>
              <w:t>note de synthèse de l’INEE sur les jeunes (</w:t>
            </w:r>
            <w:r w:rsidRPr="00725F74">
              <w:rPr>
                <w:rFonts w:ascii="Arial" w:hAnsi="Arial" w:cs="Arial"/>
                <w:i/>
                <w:lang w:val="fr-FR"/>
              </w:rPr>
              <w:t>Thematic Brief: Youth</w:t>
            </w:r>
            <w:r w:rsidRPr="00725F74">
              <w:rPr>
                <w:rFonts w:ascii="Arial" w:hAnsi="Arial" w:cs="Arial"/>
                <w:lang w:val="fr-FR"/>
              </w:rPr>
              <w:t>)</w:t>
            </w:r>
            <w:r w:rsidR="00540274">
              <w:rPr>
                <w:rFonts w:ascii="Arial" w:hAnsi="Arial" w:cs="Arial"/>
                <w:lang w:val="fr-FR"/>
              </w:rPr>
              <w:t>.</w:t>
            </w:r>
          </w:p>
          <w:p w:rsidR="00F460C9" w:rsidRPr="00725F74" w:rsidRDefault="00EB0F45" w:rsidP="00336DD8">
            <w:pPr>
              <w:rPr>
                <w:rFonts w:ascii="Arial" w:hAnsi="Arial" w:cs="Arial"/>
                <w:lang w:val="fr-FR"/>
              </w:rPr>
            </w:pPr>
            <w:r>
              <w:rPr>
                <w:noProof/>
                <w:lang w:val="en-US" w:eastAsia="en-US"/>
              </w:rPr>
              <w:drawing>
                <wp:inline distT="0" distB="0" distL="0" distR="0">
                  <wp:extent cx="161925" cy="232410"/>
                  <wp:effectExtent l="0" t="0" r="9525" b="0"/>
                  <wp:docPr id="16"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lang w:val="fr-FR"/>
              </w:rPr>
              <w:t xml:space="preserve">Familiarisez-vous avec les exercices complémentaires suggérés dans les encadrés des </w:t>
            </w:r>
            <w:r w:rsidR="00F460C9" w:rsidRPr="00725F74">
              <w:rPr>
                <w:rFonts w:ascii="Arial" w:hAnsi="Arial" w:cs="Arial"/>
                <w:b/>
                <w:lang w:val="fr-FR"/>
              </w:rPr>
              <w:t>parties A, B et C.</w:t>
            </w:r>
          </w:p>
        </w:tc>
      </w:tr>
    </w:tbl>
    <w:p w:rsidR="00F460C9" w:rsidRPr="00725F74" w:rsidRDefault="00F460C9" w:rsidP="0047231F">
      <w:pPr>
        <w:rPr>
          <w:rFonts w:ascii="Arial" w:hAnsi="Arial" w:cs="Arial"/>
          <w:lang w:val="fr-FR"/>
        </w:rPr>
      </w:pPr>
    </w:p>
    <w:p w:rsidR="00F460C9" w:rsidRPr="00725F74" w:rsidRDefault="00F460C9" w:rsidP="0047231F">
      <w:pPr>
        <w:rPr>
          <w:rFonts w:ascii="Arial" w:hAnsi="Arial" w:cs="Arial"/>
          <w:b/>
          <w:bCs/>
          <w:sz w:val="36"/>
          <w:szCs w:val="36"/>
          <w:lang w:val="fr-FR"/>
        </w:rPr>
      </w:pPr>
      <w:r w:rsidRPr="00725F74">
        <w:rPr>
          <w:rFonts w:ascii="Arial" w:hAnsi="Arial" w:cs="Arial"/>
          <w:b/>
          <w:bCs/>
          <w:sz w:val="36"/>
          <w:szCs w:val="36"/>
          <w:lang w:val="fr-FR"/>
        </w:rPr>
        <w:t xml:space="preserve">Objectifs </w:t>
      </w:r>
      <w:r w:rsidR="00540274">
        <w:rPr>
          <w:rFonts w:ascii="Arial" w:hAnsi="Arial" w:cs="Arial"/>
          <w:b/>
          <w:bCs/>
          <w:sz w:val="36"/>
          <w:szCs w:val="36"/>
          <w:lang w:val="fr-FR"/>
        </w:rPr>
        <w:t>pédagogiques</w:t>
      </w:r>
    </w:p>
    <w:p w:rsidR="00F460C9" w:rsidRPr="00725F74" w:rsidRDefault="00F460C9" w:rsidP="0047231F">
      <w:pPr>
        <w:rPr>
          <w:rFonts w:ascii="Arial" w:hAnsi="Arial" w:cs="Arial"/>
          <w:b/>
          <w:bCs/>
          <w:sz w:val="32"/>
          <w:szCs w:val="32"/>
          <w:lang w:val="fr-FR"/>
        </w:rPr>
      </w:pPr>
    </w:p>
    <w:p w:rsidR="00F460C9" w:rsidRPr="00725F74" w:rsidRDefault="00F460C9" w:rsidP="00186E32">
      <w:pPr>
        <w:pStyle w:val="ListParagraph"/>
        <w:numPr>
          <w:ilvl w:val="0"/>
          <w:numId w:val="31"/>
        </w:numPr>
        <w:ind w:left="1800" w:right="-442"/>
        <w:rPr>
          <w:rFonts w:ascii="Arial" w:hAnsi="Arial" w:cs="Arial"/>
          <w:b/>
          <w:bCs/>
          <w:sz w:val="32"/>
          <w:szCs w:val="32"/>
          <w:lang w:val="fr-FR"/>
        </w:rPr>
      </w:pPr>
      <w:r w:rsidRPr="00725F74">
        <w:rPr>
          <w:rFonts w:ascii="Arial" w:hAnsi="Arial" w:cs="Arial"/>
          <w:lang w:val="fr-FR"/>
        </w:rPr>
        <w:t>Montrez la</w:t>
      </w:r>
      <w:r w:rsidRPr="00725F74">
        <w:rPr>
          <w:rFonts w:ascii="Arial" w:hAnsi="Arial" w:cs="Arial"/>
          <w:color w:val="0070C0"/>
          <w:lang w:val="fr-FR"/>
        </w:rPr>
        <w:t xml:space="preserve"> diapositive 2</w:t>
      </w:r>
      <w:r w:rsidRPr="00725F74">
        <w:rPr>
          <w:rFonts w:ascii="Arial" w:hAnsi="Arial" w:cs="Arial"/>
          <w:bCs/>
          <w:sz w:val="22"/>
          <w:szCs w:val="22"/>
          <w:lang w:val="fr-FR"/>
        </w:rPr>
        <w:t xml:space="preserve"> </w:t>
      </w:r>
      <w:r w:rsidRPr="00725F74">
        <w:rPr>
          <w:rFonts w:ascii="Arial" w:hAnsi="Arial" w:cs="Arial"/>
          <w:bCs/>
          <w:lang w:val="fr-FR"/>
        </w:rPr>
        <w:t>et soulignez les objectifs d’apprentissage suivants :</w:t>
      </w:r>
    </w:p>
    <w:p w:rsidR="00F460C9" w:rsidRPr="00725F74" w:rsidRDefault="00F460C9" w:rsidP="0047231F">
      <w:pPr>
        <w:rPr>
          <w:rFonts w:ascii="Arial" w:hAnsi="Arial" w:cs="Arial"/>
          <w:sz w:val="10"/>
          <w:szCs w:val="10"/>
          <w:lang w:val="fr-FR"/>
        </w:rPr>
      </w:pPr>
      <w:r w:rsidRPr="00725F74">
        <w:rPr>
          <w:rFonts w:ascii="Arial" w:hAnsi="Arial" w:cs="Arial"/>
          <w:lang w:val="fr-FR"/>
        </w:rPr>
        <w:t xml:space="preserve">                      </w:t>
      </w:r>
    </w:p>
    <w:p w:rsidR="00F460C9" w:rsidRPr="00725F74" w:rsidRDefault="00F460C9" w:rsidP="00F2657A">
      <w:pPr>
        <w:pStyle w:val="ListParagraph"/>
        <w:numPr>
          <w:ilvl w:val="0"/>
          <w:numId w:val="26"/>
        </w:numPr>
        <w:rPr>
          <w:rFonts w:ascii="Arial" w:hAnsi="Arial" w:cs="Arial"/>
          <w:lang w:val="fr-FR"/>
        </w:rPr>
      </w:pPr>
      <w:r w:rsidRPr="00725F74">
        <w:rPr>
          <w:rFonts w:ascii="Arial" w:hAnsi="Arial" w:cs="Arial"/>
          <w:lang w:val="fr-FR"/>
        </w:rPr>
        <w:t xml:space="preserve">Identifier les problèmes et les vulnérabilités spécifiques aux adolescents et aux jeunes </w:t>
      </w:r>
      <w:r w:rsidR="00540274">
        <w:rPr>
          <w:rFonts w:ascii="Arial" w:hAnsi="Arial" w:cs="Arial"/>
          <w:lang w:val="fr-FR"/>
        </w:rPr>
        <w:t>pendant et après</w:t>
      </w:r>
      <w:r w:rsidR="00540274" w:rsidRPr="00725F74">
        <w:rPr>
          <w:rFonts w:ascii="Arial" w:hAnsi="Arial" w:cs="Arial"/>
          <w:lang w:val="fr-FR"/>
        </w:rPr>
        <w:t xml:space="preserve"> </w:t>
      </w:r>
      <w:r w:rsidRPr="00725F74">
        <w:rPr>
          <w:rFonts w:ascii="Arial" w:hAnsi="Arial" w:cs="Arial"/>
          <w:lang w:val="fr-FR"/>
        </w:rPr>
        <w:t xml:space="preserve">les situations de crise et la manière dont ils peuvent aider de </w:t>
      </w:r>
      <w:r w:rsidR="00540274">
        <w:rPr>
          <w:rFonts w:ascii="Arial" w:hAnsi="Arial" w:cs="Arial"/>
          <w:lang w:val="fr-FR"/>
        </w:rPr>
        <w:t xml:space="preserve">façon positive </w:t>
      </w:r>
      <w:r w:rsidRPr="00725F74">
        <w:rPr>
          <w:rFonts w:ascii="Arial" w:hAnsi="Arial" w:cs="Arial"/>
          <w:lang w:val="fr-FR"/>
        </w:rPr>
        <w:t>leur famille, leur école et leur communauté</w:t>
      </w:r>
    </w:p>
    <w:p w:rsidR="00F460C9" w:rsidRPr="00725F74" w:rsidRDefault="00F460C9" w:rsidP="00F2657A">
      <w:pPr>
        <w:pStyle w:val="ListParagraph"/>
        <w:numPr>
          <w:ilvl w:val="0"/>
          <w:numId w:val="26"/>
        </w:numPr>
        <w:rPr>
          <w:rFonts w:ascii="Arial" w:hAnsi="Arial" w:cs="Arial"/>
          <w:lang w:val="fr-FR"/>
        </w:rPr>
      </w:pPr>
      <w:r w:rsidRPr="00725F74">
        <w:rPr>
          <w:rFonts w:ascii="Arial" w:hAnsi="Arial" w:cs="Arial"/>
          <w:lang w:val="fr-FR"/>
        </w:rPr>
        <w:t xml:space="preserve">Examiner les bonnes pratiques et les recommandations spécifiques </w:t>
      </w:r>
      <w:r w:rsidR="00E7187A">
        <w:rPr>
          <w:rFonts w:ascii="Arial" w:hAnsi="Arial" w:cs="Arial"/>
          <w:lang w:val="fr-FR"/>
        </w:rPr>
        <w:t>pour assurer la qualité et l’efficacité des programmes</w:t>
      </w:r>
      <w:r w:rsidRPr="00725F74">
        <w:rPr>
          <w:rFonts w:ascii="Arial" w:hAnsi="Arial" w:cs="Arial"/>
          <w:lang w:val="fr-FR"/>
        </w:rPr>
        <w:t xml:space="preserve"> </w:t>
      </w:r>
      <w:r w:rsidR="00D8288E">
        <w:rPr>
          <w:rFonts w:ascii="Arial" w:hAnsi="Arial" w:cs="Arial"/>
          <w:lang w:val="fr-FR"/>
        </w:rPr>
        <w:t>destinés aux adolescents et aux jeunes</w:t>
      </w:r>
    </w:p>
    <w:p w:rsidR="00F460C9" w:rsidRPr="00725F74" w:rsidRDefault="00F460C9" w:rsidP="00F2657A">
      <w:pPr>
        <w:pStyle w:val="ListParagraph"/>
        <w:numPr>
          <w:ilvl w:val="0"/>
          <w:numId w:val="26"/>
        </w:numPr>
        <w:rPr>
          <w:rFonts w:ascii="Arial" w:hAnsi="Arial" w:cs="Arial"/>
          <w:lang w:val="fr-FR"/>
        </w:rPr>
      </w:pPr>
      <w:r w:rsidRPr="00725F74">
        <w:rPr>
          <w:rFonts w:ascii="Arial" w:hAnsi="Arial" w:cs="Arial"/>
          <w:lang w:val="fr-FR"/>
        </w:rPr>
        <w:t xml:space="preserve">Apprendre </w:t>
      </w:r>
      <w:r w:rsidR="00E7187A">
        <w:rPr>
          <w:rFonts w:ascii="Arial" w:hAnsi="Arial" w:cs="Arial"/>
          <w:lang w:val="fr-FR"/>
        </w:rPr>
        <w:t>à</w:t>
      </w:r>
      <w:r w:rsidRPr="00725F74">
        <w:rPr>
          <w:rFonts w:ascii="Arial" w:hAnsi="Arial" w:cs="Arial"/>
          <w:lang w:val="fr-FR"/>
        </w:rPr>
        <w:t xml:space="preserve"> promouvoir</w:t>
      </w:r>
      <w:r w:rsidR="00E7187A">
        <w:rPr>
          <w:rFonts w:ascii="Arial" w:hAnsi="Arial" w:cs="Arial"/>
          <w:lang w:val="fr-FR"/>
        </w:rPr>
        <w:t xml:space="preserve"> de façon pratique</w:t>
      </w:r>
      <w:r w:rsidRPr="00725F74">
        <w:rPr>
          <w:rFonts w:ascii="Arial" w:hAnsi="Arial" w:cs="Arial"/>
          <w:lang w:val="fr-FR"/>
        </w:rPr>
        <w:t xml:space="preserve"> la participation </w:t>
      </w:r>
      <w:r w:rsidR="00E7187A">
        <w:rPr>
          <w:rFonts w:ascii="Arial" w:hAnsi="Arial" w:cs="Arial"/>
          <w:lang w:val="fr-FR"/>
        </w:rPr>
        <w:t>constructive</w:t>
      </w:r>
      <w:r w:rsidR="00E7187A" w:rsidRPr="00725F74">
        <w:rPr>
          <w:rFonts w:ascii="Arial" w:hAnsi="Arial" w:cs="Arial"/>
          <w:lang w:val="fr-FR"/>
        </w:rPr>
        <w:t xml:space="preserve"> </w:t>
      </w:r>
      <w:r w:rsidRPr="00725F74">
        <w:rPr>
          <w:rFonts w:ascii="Arial" w:hAnsi="Arial" w:cs="Arial"/>
          <w:lang w:val="fr-FR"/>
        </w:rPr>
        <w:t>des adolescents et des jeunes</w:t>
      </w:r>
    </w:p>
    <w:p w:rsidR="00F460C9" w:rsidRPr="00725F74" w:rsidRDefault="00F460C9" w:rsidP="0047231F">
      <w:pPr>
        <w:ind w:left="1440"/>
        <w:rPr>
          <w:rFonts w:ascii="Arial" w:hAnsi="Arial" w:cs="Arial"/>
          <w:lang w:val="fr-FR"/>
        </w:rPr>
      </w:pPr>
    </w:p>
    <w:p w:rsidR="00F460C9" w:rsidRPr="00725F74" w:rsidRDefault="00B07D73" w:rsidP="007562EF">
      <w:pPr>
        <w:pStyle w:val="ListParagraph"/>
        <w:ind w:left="1800"/>
        <w:rPr>
          <w:rFonts w:ascii="Arial" w:hAnsi="Arial" w:cs="Arial"/>
          <w:lang w:val="fr-FR"/>
        </w:rPr>
      </w:pPr>
      <w:r>
        <w:rPr>
          <w:rFonts w:ascii="Arial" w:hAnsi="Arial" w:cs="Arial"/>
          <w:lang w:val="fr-FR"/>
        </w:rPr>
        <w:t>Précisez</w:t>
      </w:r>
      <w:r w:rsidRPr="00725F74">
        <w:rPr>
          <w:rFonts w:ascii="Arial" w:hAnsi="Arial" w:cs="Arial"/>
          <w:lang w:val="fr-FR"/>
        </w:rPr>
        <w:t xml:space="preserve"> </w:t>
      </w:r>
      <w:r w:rsidR="00F460C9" w:rsidRPr="00725F74">
        <w:rPr>
          <w:rFonts w:ascii="Arial" w:hAnsi="Arial" w:cs="Arial"/>
          <w:lang w:val="fr-FR"/>
        </w:rPr>
        <w:t>aux participants qu’ils peuvent s’aider de nombreux outils excellents pour réaliser leurs activités auprès des adolescents et des jeunes. Ce module fait référence à nombre d’entre eux et fournit également une liste des ressources disponibles. Si vous pouvez distribuer aux participants des copies imprimées des documents référencés comme « </w:t>
      </w:r>
      <w:r w:rsidR="00AF3893">
        <w:rPr>
          <w:rFonts w:ascii="Arial" w:hAnsi="Arial" w:cs="Arial"/>
          <w:lang w:val="fr-FR"/>
        </w:rPr>
        <w:t>supports</w:t>
      </w:r>
      <w:r w:rsidR="00AF3893" w:rsidRPr="00725F74">
        <w:rPr>
          <w:rFonts w:ascii="Arial" w:hAnsi="Arial" w:cs="Arial"/>
          <w:lang w:val="fr-FR"/>
        </w:rPr>
        <w:t xml:space="preserve"> </w:t>
      </w:r>
      <w:r w:rsidR="00F460C9" w:rsidRPr="00725F74">
        <w:rPr>
          <w:rFonts w:ascii="Arial" w:hAnsi="Arial" w:cs="Arial"/>
          <w:lang w:val="fr-FR"/>
        </w:rPr>
        <w:t xml:space="preserve">nécessaires » pendant la formation ou s’ils en </w:t>
      </w:r>
      <w:r w:rsidR="00AF3893">
        <w:rPr>
          <w:rFonts w:ascii="Arial" w:hAnsi="Arial" w:cs="Arial"/>
          <w:lang w:val="fr-FR"/>
        </w:rPr>
        <w:t>possèdent</w:t>
      </w:r>
      <w:r w:rsidR="00AF3893" w:rsidRPr="00725F74">
        <w:rPr>
          <w:rFonts w:ascii="Arial" w:hAnsi="Arial" w:cs="Arial"/>
          <w:lang w:val="fr-FR"/>
        </w:rPr>
        <w:t xml:space="preserve"> </w:t>
      </w:r>
      <w:r w:rsidR="00F460C9" w:rsidRPr="00725F74">
        <w:rPr>
          <w:rFonts w:ascii="Arial" w:hAnsi="Arial" w:cs="Arial"/>
          <w:lang w:val="fr-FR"/>
        </w:rPr>
        <w:t>déjà, invitez-les à s’y reporter tout au long des activités</w:t>
      </w:r>
      <w:r w:rsidR="00AF3893">
        <w:rPr>
          <w:rFonts w:ascii="Arial" w:hAnsi="Arial" w:cs="Arial"/>
          <w:lang w:val="fr-FR"/>
        </w:rPr>
        <w:t xml:space="preserve"> : ils sont autant de repères </w:t>
      </w:r>
      <w:r w:rsidR="00F460C9" w:rsidRPr="00725F74">
        <w:rPr>
          <w:rFonts w:ascii="Arial" w:hAnsi="Arial" w:cs="Arial"/>
          <w:lang w:val="fr-FR"/>
        </w:rPr>
        <w:t>sur la manière de répondre aux besoins des adolescents et des jeunes.</w:t>
      </w:r>
    </w:p>
    <w:p w:rsidR="00F460C9" w:rsidRPr="00725F74" w:rsidRDefault="00F460C9" w:rsidP="007562EF">
      <w:pPr>
        <w:pStyle w:val="ListParagraph"/>
        <w:ind w:left="1800"/>
        <w:rPr>
          <w:rFonts w:ascii="Arial" w:hAnsi="Arial" w:cs="Arial"/>
          <w:lang w:val="fr-FR"/>
        </w:rPr>
      </w:pPr>
    </w:p>
    <w:p w:rsidR="00F460C9" w:rsidRPr="00725F74" w:rsidRDefault="00F460C9" w:rsidP="007562EF">
      <w:pPr>
        <w:pStyle w:val="ListParagraph"/>
        <w:numPr>
          <w:ilvl w:val="0"/>
          <w:numId w:val="31"/>
        </w:numPr>
        <w:rPr>
          <w:rFonts w:ascii="Arial" w:hAnsi="Arial" w:cs="Arial"/>
          <w:lang w:val="fr-FR"/>
        </w:rPr>
      </w:pPr>
      <w:r w:rsidRPr="00725F74">
        <w:rPr>
          <w:rFonts w:ascii="Arial" w:hAnsi="Arial" w:cs="Arial"/>
          <w:lang w:val="fr-FR"/>
        </w:rPr>
        <w:t>Avant de passer à la prochaine diapositive, prenez le temps de souligner le point suivant :</w:t>
      </w:r>
    </w:p>
    <w:p w:rsidR="00F460C9" w:rsidRPr="00725F74" w:rsidRDefault="00F460C9" w:rsidP="007562EF">
      <w:pPr>
        <w:pStyle w:val="ListParagraph"/>
        <w:ind w:left="1710"/>
        <w:rPr>
          <w:rFonts w:ascii="Arial" w:hAnsi="Arial" w:cs="Arial"/>
          <w:i/>
          <w:lang w:val="fr-FR"/>
        </w:rPr>
      </w:pPr>
    </w:p>
    <w:p w:rsidR="00F460C9" w:rsidRPr="00725F74" w:rsidRDefault="00F460C9" w:rsidP="007562EF">
      <w:pPr>
        <w:pStyle w:val="ListParagraph"/>
        <w:ind w:left="1710"/>
        <w:rPr>
          <w:rFonts w:ascii="Arial" w:hAnsi="Arial" w:cs="Arial"/>
          <w:i/>
          <w:lang w:val="fr-FR"/>
        </w:rPr>
      </w:pPr>
      <w:r w:rsidRPr="00725F74">
        <w:rPr>
          <w:rFonts w:ascii="Arial" w:hAnsi="Arial" w:cs="Arial"/>
          <w:i/>
          <w:lang w:val="fr-FR"/>
        </w:rPr>
        <w:t xml:space="preserve">« La différence entre la compréhension des bonnes pratiques et la capacité à les appliquer dans un contexte donné est inévitable. Les programmes et les interventions doivent s’adapter à chaque situation spécifique en fonction des besoins locaux, des ressources disponibles et du stade de </w:t>
      </w:r>
      <w:r w:rsidR="00AF3893">
        <w:rPr>
          <w:rFonts w:ascii="Arial" w:hAnsi="Arial" w:cs="Arial"/>
          <w:i/>
          <w:lang w:val="fr-FR"/>
        </w:rPr>
        <w:t>la situation d’</w:t>
      </w:r>
      <w:r w:rsidRPr="00725F74">
        <w:rPr>
          <w:rFonts w:ascii="Arial" w:hAnsi="Arial" w:cs="Arial"/>
          <w:i/>
          <w:lang w:val="fr-FR"/>
        </w:rPr>
        <w:t xml:space="preserve">urgence. Les recommandations émises dans le cadre de cette formation visent à améliorer les approches de la programmation afin de satisfaire aux droits et aux besoins </w:t>
      </w:r>
      <w:r w:rsidR="00AF3893">
        <w:rPr>
          <w:rFonts w:ascii="Arial" w:hAnsi="Arial" w:cs="Arial"/>
          <w:i/>
          <w:lang w:val="fr-FR"/>
        </w:rPr>
        <w:t xml:space="preserve">éducatifs </w:t>
      </w:r>
      <w:r w:rsidRPr="00725F74">
        <w:rPr>
          <w:rFonts w:ascii="Arial" w:hAnsi="Arial" w:cs="Arial"/>
          <w:i/>
          <w:lang w:val="fr-FR"/>
        </w:rPr>
        <w:t xml:space="preserve">des jeunes gens affectés par des catastrophes. Dans de nombreux contextes d’urgence, il peut s’avérer impossible d’appliquer les recommandations suivantes, en particulier dans l’immédiat. Dans ce cas, il est crucial de consulter les parties prenantes et les jeunes bénéficiaires au sein de la communauté afin d’établir leurs priorités et d’intégrer les recommandations suivantes dans la mesure du possible en s’aidant des normes minimales de l’INEE et des documents d’orientation </w:t>
      </w:r>
      <w:r w:rsidR="00AF3893">
        <w:rPr>
          <w:rFonts w:ascii="Arial" w:hAnsi="Arial" w:cs="Arial"/>
          <w:i/>
          <w:lang w:val="fr-FR"/>
        </w:rPr>
        <w:t>proposés</w:t>
      </w:r>
      <w:r w:rsidRPr="00725F74">
        <w:rPr>
          <w:rFonts w:ascii="Arial" w:hAnsi="Arial" w:cs="Arial"/>
          <w:i/>
          <w:lang w:val="fr-FR"/>
        </w:rPr>
        <w:t>. »</w:t>
      </w:r>
    </w:p>
    <w:p w:rsidR="00F460C9" w:rsidRPr="00725F74" w:rsidRDefault="00F460C9" w:rsidP="007562EF">
      <w:pPr>
        <w:pStyle w:val="ListParagraph"/>
        <w:ind w:left="1710"/>
        <w:rPr>
          <w:rFonts w:ascii="Arial" w:hAnsi="Arial" w:cs="Arial"/>
          <w:i/>
          <w:lang w:val="fr-FR"/>
        </w:rPr>
      </w:pPr>
    </w:p>
    <w:p w:rsidR="00F460C9" w:rsidRPr="00725F74" w:rsidRDefault="00F460C9" w:rsidP="007562EF">
      <w:pPr>
        <w:pStyle w:val="ListParagraph"/>
        <w:ind w:left="1800"/>
        <w:rPr>
          <w:rFonts w:ascii="Arial" w:hAnsi="Arial" w:cs="Arial"/>
          <w:lang w:val="fr-FR"/>
        </w:rPr>
      </w:pPr>
    </w:p>
    <w:p w:rsidR="00F460C9" w:rsidRPr="00725F74" w:rsidRDefault="00F460C9" w:rsidP="0047231F">
      <w:pPr>
        <w:ind w:right="-650"/>
        <w:rPr>
          <w:rFonts w:ascii="Arial" w:hAnsi="Arial" w:cs="Arial"/>
          <w:b/>
          <w:bCs/>
          <w:sz w:val="40"/>
          <w:szCs w:val="40"/>
          <w:lang w:val="fr-FR"/>
        </w:rPr>
      </w:pPr>
      <w:r w:rsidRPr="00725F74">
        <w:rPr>
          <w:rFonts w:ascii="Arial" w:hAnsi="Arial" w:cs="Arial"/>
          <w:b/>
          <w:bCs/>
          <w:sz w:val="40"/>
          <w:szCs w:val="40"/>
          <w:lang w:val="fr-FR"/>
        </w:rPr>
        <w:lastRenderedPageBreak/>
        <w:t>Partie A. Identifier les adolescents et les jeunes et les p</w:t>
      </w:r>
      <w:r w:rsidR="00AF3893">
        <w:rPr>
          <w:rFonts w:ascii="Arial" w:hAnsi="Arial" w:cs="Arial"/>
          <w:b/>
          <w:bCs/>
          <w:sz w:val="40"/>
          <w:szCs w:val="40"/>
          <w:lang w:val="fr-FR"/>
        </w:rPr>
        <w:t>rincipaux enjeux</w:t>
      </w:r>
    </w:p>
    <w:p w:rsidR="00F460C9" w:rsidRPr="00725F74" w:rsidRDefault="00F460C9" w:rsidP="0047231F">
      <w:pPr>
        <w:ind w:right="-650"/>
        <w:rPr>
          <w:rFonts w:ascii="Arial" w:hAnsi="Arial" w:cs="Arial"/>
          <w:b/>
          <w:bCs/>
          <w:lang w:val="fr-FR"/>
        </w:rPr>
      </w:pPr>
    </w:p>
    <w:p w:rsidR="00F460C9" w:rsidRPr="00725F74" w:rsidRDefault="00F460C9" w:rsidP="00F2657A">
      <w:pPr>
        <w:pStyle w:val="ListParagraph"/>
        <w:numPr>
          <w:ilvl w:val="0"/>
          <w:numId w:val="33"/>
        </w:numPr>
        <w:tabs>
          <w:tab w:val="left" w:pos="360"/>
        </w:tabs>
        <w:ind w:left="0" w:right="-650" w:firstLine="0"/>
        <w:rPr>
          <w:rFonts w:ascii="Arial" w:hAnsi="Arial" w:cs="Arial"/>
          <w:b/>
          <w:bCs/>
          <w:sz w:val="36"/>
          <w:szCs w:val="36"/>
          <w:lang w:val="fr-FR"/>
        </w:rPr>
      </w:pPr>
      <w:r w:rsidRPr="00725F74">
        <w:rPr>
          <w:rFonts w:ascii="Arial" w:hAnsi="Arial" w:cs="Arial"/>
          <w:b/>
          <w:bCs/>
          <w:sz w:val="32"/>
          <w:szCs w:val="32"/>
          <w:lang w:val="fr-FR"/>
        </w:rPr>
        <w:t>Définition des « adolescents et des jeunes »</w:t>
      </w:r>
    </w:p>
    <w:p w:rsidR="00F460C9" w:rsidRPr="00725F74" w:rsidRDefault="00F460C9" w:rsidP="0047231F">
      <w:pPr>
        <w:pStyle w:val="ListParagraph"/>
        <w:ind w:right="-650"/>
        <w:rPr>
          <w:rFonts w:ascii="Arial" w:hAnsi="Arial" w:cs="Arial"/>
          <w:b/>
          <w:bCs/>
          <w:sz w:val="10"/>
          <w:szCs w:val="10"/>
          <w:lang w:val="fr-FR"/>
        </w:rPr>
      </w:pPr>
    </w:p>
    <w:p w:rsidR="00F460C9" w:rsidRPr="00725F74" w:rsidRDefault="00F460C9" w:rsidP="00BD3DF0">
      <w:pPr>
        <w:ind w:right="-650"/>
        <w:rPr>
          <w:rFonts w:ascii="Arial" w:hAnsi="Arial" w:cs="Arial"/>
          <w:bCs/>
          <w:lang w:val="fr-FR"/>
        </w:rPr>
      </w:pPr>
      <w:r w:rsidRPr="00725F74">
        <w:rPr>
          <w:rFonts w:ascii="Arial" w:hAnsi="Arial" w:cs="Arial"/>
          <w:bCs/>
          <w:lang w:val="fr-FR"/>
        </w:rPr>
        <w:t xml:space="preserve">      10 minutes</w:t>
      </w:r>
    </w:p>
    <w:p w:rsidR="00F460C9" w:rsidRPr="00725F74" w:rsidRDefault="00F460C9" w:rsidP="0047231F">
      <w:pPr>
        <w:pStyle w:val="ListParagraph"/>
        <w:ind w:right="-650"/>
        <w:rPr>
          <w:rFonts w:ascii="Arial" w:hAnsi="Arial" w:cs="Arial"/>
          <w:b/>
          <w:bCs/>
          <w:lang w:val="fr-FR"/>
        </w:rPr>
      </w:pPr>
    </w:p>
    <w:p w:rsidR="00F460C9" w:rsidRPr="00725F74" w:rsidRDefault="00EB0F45" w:rsidP="00F2657A">
      <w:pPr>
        <w:pStyle w:val="ListParagraph"/>
        <w:numPr>
          <w:ilvl w:val="0"/>
          <w:numId w:val="32"/>
        </w:numPr>
        <w:ind w:left="1800" w:right="-650" w:hanging="360"/>
        <w:rPr>
          <w:rFonts w:ascii="Arial" w:hAnsi="Arial" w:cs="Arial"/>
          <w:b/>
          <w:bCs/>
          <w:sz w:val="36"/>
          <w:szCs w:val="36"/>
          <w:lang w:val="fr-FR"/>
        </w:rPr>
      </w:pPr>
      <w:r>
        <w:rPr>
          <w:noProof/>
          <w:lang w:val="en-US" w:eastAsia="en-US"/>
        </w:rPr>
        <w:drawing>
          <wp:inline distT="0" distB="0" distL="0" distR="0">
            <wp:extent cx="161925" cy="232410"/>
            <wp:effectExtent l="0" t="0" r="9525" b="0"/>
            <wp:docPr id="17"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b/>
          <w:lang w:val="fr-FR"/>
        </w:rPr>
        <w:t>Avant de montrer les images correspondant aux facteurs</w:t>
      </w:r>
      <w:r w:rsidR="00F460C9" w:rsidRPr="00725F74">
        <w:rPr>
          <w:rFonts w:ascii="Arial" w:hAnsi="Arial" w:cs="Arial"/>
          <w:lang w:val="fr-FR"/>
        </w:rPr>
        <w:t xml:space="preserve"> (</w:t>
      </w:r>
      <w:r w:rsidR="00F460C9" w:rsidRPr="00725F74">
        <w:rPr>
          <w:rFonts w:ascii="Arial" w:hAnsi="Arial" w:cs="Arial"/>
          <w:color w:val="0070C0"/>
          <w:lang w:val="fr-FR"/>
        </w:rPr>
        <w:t>diapositive 3</w:t>
      </w:r>
      <w:r w:rsidR="00F460C9" w:rsidRPr="00725F74">
        <w:rPr>
          <w:rFonts w:ascii="Arial" w:hAnsi="Arial" w:cs="Arial"/>
          <w:lang w:val="fr-FR"/>
        </w:rPr>
        <w:t xml:space="preserve">), demandez aux participants d’établir la liste des facteurs </w:t>
      </w:r>
      <w:r w:rsidR="00696A85">
        <w:rPr>
          <w:rFonts w:ascii="Arial" w:hAnsi="Arial" w:cs="Arial"/>
          <w:lang w:val="fr-FR"/>
        </w:rPr>
        <w:t>qui contribuent à définir ce que sont les</w:t>
      </w:r>
      <w:r w:rsidR="00F460C9" w:rsidRPr="00725F74">
        <w:rPr>
          <w:rFonts w:ascii="Arial" w:hAnsi="Arial" w:cs="Arial"/>
          <w:lang w:val="fr-FR"/>
        </w:rPr>
        <w:t xml:space="preserve"> adolescents et </w:t>
      </w:r>
      <w:r w:rsidR="00696A85">
        <w:rPr>
          <w:rFonts w:ascii="Arial" w:hAnsi="Arial" w:cs="Arial"/>
          <w:lang w:val="fr-FR"/>
        </w:rPr>
        <w:t>les</w:t>
      </w:r>
      <w:r w:rsidR="00F460C9" w:rsidRPr="00725F74">
        <w:rPr>
          <w:rFonts w:ascii="Arial" w:hAnsi="Arial" w:cs="Arial"/>
          <w:lang w:val="fr-FR"/>
        </w:rPr>
        <w:t xml:space="preserve"> jeunes en fonction des cultures, des régions, des religions, etc. Notez leurs réponses sur un tableau de conférence ou un tableau puis montrez les </w:t>
      </w:r>
      <w:r w:rsidR="00F460C9" w:rsidRPr="00725F74">
        <w:rPr>
          <w:rFonts w:ascii="Arial" w:hAnsi="Arial" w:cs="Arial"/>
          <w:color w:val="0070C0"/>
          <w:lang w:val="fr-FR"/>
        </w:rPr>
        <w:t>diapositives 3 à 6</w:t>
      </w:r>
      <w:r w:rsidR="00F460C9" w:rsidRPr="00725F74">
        <w:rPr>
          <w:rFonts w:ascii="Arial" w:hAnsi="Arial" w:cs="Arial"/>
          <w:lang w:val="fr-FR"/>
        </w:rPr>
        <w:t xml:space="preserve"> afin de discuter des facteurs qu’ils n’ont pas cités.</w:t>
      </w:r>
    </w:p>
    <w:p w:rsidR="00F460C9" w:rsidRPr="00725F74" w:rsidRDefault="00F460C9" w:rsidP="0047231F">
      <w:pPr>
        <w:pStyle w:val="ListParagraph"/>
        <w:ind w:left="1800" w:right="-650"/>
        <w:rPr>
          <w:rFonts w:ascii="Arial" w:hAnsi="Arial" w:cs="Arial"/>
          <w:b/>
          <w:bCs/>
          <w:lang w:val="fr-FR"/>
        </w:rPr>
      </w:pPr>
    </w:p>
    <w:p w:rsidR="00F460C9" w:rsidRPr="00725F74" w:rsidRDefault="00F460C9" w:rsidP="00F2657A">
      <w:pPr>
        <w:pStyle w:val="ListParagraph"/>
        <w:numPr>
          <w:ilvl w:val="0"/>
          <w:numId w:val="32"/>
        </w:numPr>
        <w:ind w:left="1800" w:right="-650" w:hanging="360"/>
        <w:rPr>
          <w:rFonts w:ascii="Arial" w:hAnsi="Arial" w:cs="Arial"/>
          <w:b/>
          <w:bCs/>
          <w:sz w:val="36"/>
          <w:szCs w:val="36"/>
          <w:lang w:val="fr-FR"/>
        </w:rPr>
      </w:pPr>
      <w:r w:rsidRPr="00725F74">
        <w:rPr>
          <w:rFonts w:ascii="Arial" w:hAnsi="Arial" w:cs="Arial"/>
          <w:lang w:val="fr-FR"/>
        </w:rPr>
        <w:t xml:space="preserve">Montrez la </w:t>
      </w:r>
      <w:r w:rsidRPr="00725F74">
        <w:rPr>
          <w:rFonts w:ascii="Arial" w:hAnsi="Arial" w:cs="Arial"/>
          <w:color w:val="0070C0"/>
          <w:lang w:val="fr-FR"/>
        </w:rPr>
        <w:t>diapositive 3</w:t>
      </w:r>
      <w:r w:rsidRPr="00725F74">
        <w:rPr>
          <w:rFonts w:ascii="Arial" w:hAnsi="Arial" w:cs="Arial"/>
          <w:lang w:val="fr-FR"/>
        </w:rPr>
        <w:t xml:space="preserve"> et expliquez les points suivants :</w:t>
      </w:r>
    </w:p>
    <w:p w:rsidR="00F460C9" w:rsidRPr="00725F74" w:rsidRDefault="00F460C9" w:rsidP="008B143A">
      <w:pPr>
        <w:pStyle w:val="ListParagraph"/>
        <w:ind w:left="1440"/>
        <w:rPr>
          <w:rFonts w:ascii="Arial" w:hAnsi="Arial" w:cs="Arial"/>
          <w:lang w:val="fr-FR"/>
        </w:rPr>
      </w:pPr>
    </w:p>
    <w:p w:rsidR="00F460C9" w:rsidRPr="00725F74" w:rsidRDefault="00F460C9" w:rsidP="0047231F">
      <w:pPr>
        <w:pStyle w:val="ListParagraph"/>
        <w:ind w:left="1800"/>
        <w:rPr>
          <w:rFonts w:ascii="Arial" w:hAnsi="Arial" w:cs="Arial"/>
          <w:i/>
          <w:lang w:val="fr-FR"/>
        </w:rPr>
      </w:pPr>
      <w:r w:rsidRPr="00725F74">
        <w:rPr>
          <w:rFonts w:ascii="Arial" w:hAnsi="Arial" w:cs="Arial"/>
          <w:i/>
          <w:lang w:val="fr-FR"/>
        </w:rPr>
        <w:t xml:space="preserve">« Il est difficile de définir avec exactitude </w:t>
      </w:r>
      <w:r w:rsidR="00696A85">
        <w:rPr>
          <w:rFonts w:ascii="Arial" w:hAnsi="Arial" w:cs="Arial"/>
          <w:i/>
          <w:lang w:val="fr-FR"/>
        </w:rPr>
        <w:t xml:space="preserve">qui sont </w:t>
      </w:r>
      <w:r w:rsidRPr="00725F74">
        <w:rPr>
          <w:rFonts w:ascii="Arial" w:hAnsi="Arial" w:cs="Arial"/>
          <w:i/>
          <w:lang w:val="fr-FR"/>
        </w:rPr>
        <w:t>les adolescents et les jeunes ; en outre, les définitions varient d’une culture à l’autre en fonction de facteurs socioculturels, institutionnels, économiques et politiques spécifiques. Les adolescents et les jeunes ne constituent en aucun cas des groupes homogènes mais plutôt des groupes variés caractérisés par des différences de genre, d’ethnicité, d’emplacement, d’éducation, de revenu et de ressources.</w:t>
      </w:r>
    </w:p>
    <w:p w:rsidR="00F460C9" w:rsidRPr="00725F74" w:rsidRDefault="00F460C9" w:rsidP="0047231F">
      <w:pPr>
        <w:pStyle w:val="ListParagraph"/>
        <w:ind w:left="1800"/>
        <w:rPr>
          <w:rFonts w:ascii="Arial" w:hAnsi="Arial" w:cs="Arial"/>
          <w:i/>
          <w:lang w:val="fr-FR"/>
        </w:rPr>
      </w:pPr>
    </w:p>
    <w:p w:rsidR="00F460C9" w:rsidRPr="00725F74" w:rsidRDefault="00F460C9" w:rsidP="0047231F">
      <w:pPr>
        <w:pStyle w:val="ListParagraph"/>
        <w:ind w:left="1800"/>
        <w:rPr>
          <w:rFonts w:ascii="Arial" w:hAnsi="Arial" w:cs="Arial"/>
          <w:i/>
          <w:lang w:val="fr-FR"/>
        </w:rPr>
      </w:pPr>
      <w:r w:rsidRPr="00725F74">
        <w:rPr>
          <w:rFonts w:ascii="Arial" w:hAnsi="Arial" w:cs="Arial"/>
          <w:i/>
          <w:lang w:val="fr-FR"/>
        </w:rPr>
        <w:t>Chaque individu aborde ce</w:t>
      </w:r>
      <w:r w:rsidR="00E20F4F">
        <w:rPr>
          <w:rFonts w:ascii="Arial" w:hAnsi="Arial" w:cs="Arial"/>
          <w:i/>
          <w:lang w:val="fr-FR"/>
        </w:rPr>
        <w:t xml:space="preserve"> passage </w:t>
      </w:r>
      <w:r w:rsidRPr="00725F74">
        <w:rPr>
          <w:rFonts w:ascii="Arial" w:hAnsi="Arial" w:cs="Arial"/>
          <w:i/>
          <w:lang w:val="fr-FR"/>
        </w:rPr>
        <w:t xml:space="preserve">à l’âge adulte de manière différente en fonction de sa maturité physique, </w:t>
      </w:r>
      <w:r w:rsidR="00E20F4F">
        <w:rPr>
          <w:rFonts w:ascii="Arial" w:hAnsi="Arial" w:cs="Arial"/>
          <w:i/>
          <w:lang w:val="fr-FR"/>
        </w:rPr>
        <w:t>affective</w:t>
      </w:r>
      <w:r w:rsidR="00E20F4F" w:rsidRPr="00725F74">
        <w:rPr>
          <w:rFonts w:ascii="Arial" w:hAnsi="Arial" w:cs="Arial"/>
          <w:i/>
          <w:lang w:val="fr-FR"/>
        </w:rPr>
        <w:t xml:space="preserve"> </w:t>
      </w:r>
      <w:r w:rsidRPr="00725F74">
        <w:rPr>
          <w:rFonts w:ascii="Arial" w:hAnsi="Arial" w:cs="Arial"/>
          <w:i/>
          <w:lang w:val="fr-FR"/>
        </w:rPr>
        <w:t>et cognitive, ainsi que d’autres facteurs, comme :</w:t>
      </w:r>
    </w:p>
    <w:p w:rsidR="00F460C9" w:rsidRPr="00725F74" w:rsidRDefault="00F460C9" w:rsidP="0047231F">
      <w:pPr>
        <w:pStyle w:val="ListParagraph"/>
        <w:ind w:left="1800"/>
        <w:rPr>
          <w:rFonts w:ascii="Arial" w:hAnsi="Arial" w:cs="Arial"/>
          <w:i/>
          <w:sz w:val="10"/>
          <w:szCs w:val="10"/>
          <w:lang w:val="fr-FR"/>
        </w:rPr>
      </w:pPr>
    </w:p>
    <w:p w:rsidR="00F460C9" w:rsidRPr="00725F74" w:rsidRDefault="00F460C9" w:rsidP="00F2657A">
      <w:pPr>
        <w:pStyle w:val="ListParagraph"/>
        <w:numPr>
          <w:ilvl w:val="2"/>
          <w:numId w:val="18"/>
        </w:numPr>
        <w:rPr>
          <w:rFonts w:ascii="Arial" w:hAnsi="Arial" w:cs="Arial"/>
          <w:i/>
          <w:lang w:val="fr-FR"/>
        </w:rPr>
      </w:pPr>
      <w:r w:rsidRPr="00725F74">
        <w:rPr>
          <w:rFonts w:ascii="Arial" w:hAnsi="Arial" w:cs="Arial"/>
          <w:i/>
          <w:lang w:val="fr-FR"/>
        </w:rPr>
        <w:t>L’état civil</w:t>
      </w:r>
    </w:p>
    <w:p w:rsidR="00F460C9" w:rsidRPr="00725F74" w:rsidRDefault="00F460C9" w:rsidP="00F2657A">
      <w:pPr>
        <w:pStyle w:val="ListParagraph"/>
        <w:numPr>
          <w:ilvl w:val="0"/>
          <w:numId w:val="6"/>
        </w:numPr>
        <w:rPr>
          <w:rFonts w:ascii="Arial" w:hAnsi="Arial" w:cs="Arial"/>
          <w:i/>
          <w:lang w:val="fr-FR"/>
        </w:rPr>
      </w:pPr>
      <w:r w:rsidRPr="00725F74">
        <w:rPr>
          <w:rFonts w:ascii="Arial" w:hAnsi="Arial" w:cs="Arial"/>
          <w:i/>
          <w:lang w:val="fr-FR"/>
        </w:rPr>
        <w:t>Le niveau d’études</w:t>
      </w:r>
    </w:p>
    <w:p w:rsidR="00F460C9" w:rsidRPr="00725F74" w:rsidRDefault="00F460C9" w:rsidP="00F2657A">
      <w:pPr>
        <w:pStyle w:val="ListParagraph"/>
        <w:numPr>
          <w:ilvl w:val="0"/>
          <w:numId w:val="6"/>
        </w:numPr>
        <w:rPr>
          <w:rFonts w:ascii="Arial" w:hAnsi="Arial" w:cs="Arial"/>
          <w:i/>
          <w:lang w:val="fr-FR"/>
        </w:rPr>
      </w:pPr>
      <w:r w:rsidRPr="00725F74">
        <w:rPr>
          <w:rFonts w:ascii="Arial" w:hAnsi="Arial" w:cs="Arial"/>
          <w:i/>
          <w:lang w:val="fr-FR"/>
        </w:rPr>
        <w:t>L’accès à un revenu</w:t>
      </w:r>
    </w:p>
    <w:p w:rsidR="00F460C9" w:rsidRPr="00725F74" w:rsidRDefault="00F460C9" w:rsidP="0047231F">
      <w:pPr>
        <w:ind w:left="2070"/>
        <w:rPr>
          <w:rFonts w:ascii="Arial" w:hAnsi="Arial" w:cs="Arial"/>
          <w:i/>
          <w:lang w:val="fr-FR"/>
        </w:rPr>
      </w:pPr>
    </w:p>
    <w:p w:rsidR="00F460C9" w:rsidRPr="00725F74" w:rsidRDefault="00F460C9" w:rsidP="0047231F">
      <w:pPr>
        <w:ind w:left="1800"/>
        <w:rPr>
          <w:rFonts w:ascii="Arial" w:hAnsi="Arial" w:cs="Arial"/>
          <w:i/>
          <w:lang w:val="fr-FR"/>
        </w:rPr>
      </w:pPr>
      <w:r w:rsidRPr="00725F74">
        <w:rPr>
          <w:rFonts w:ascii="Arial" w:hAnsi="Arial" w:cs="Arial"/>
          <w:i/>
          <w:lang w:val="fr-FR"/>
        </w:rPr>
        <w:t xml:space="preserve">En outre, chaque nation ou région définit cette période </w:t>
      </w:r>
      <w:r w:rsidR="00AF3899">
        <w:rPr>
          <w:rFonts w:ascii="Arial" w:hAnsi="Arial" w:cs="Arial"/>
          <w:i/>
          <w:lang w:val="fr-FR"/>
        </w:rPr>
        <w:t>en fonction</w:t>
      </w:r>
      <w:r w:rsidR="00AF3899" w:rsidRPr="00725F74">
        <w:rPr>
          <w:rFonts w:ascii="Arial" w:hAnsi="Arial" w:cs="Arial"/>
          <w:i/>
          <w:lang w:val="fr-FR"/>
        </w:rPr>
        <w:t xml:space="preserve"> </w:t>
      </w:r>
      <w:r w:rsidR="00AF3899">
        <w:rPr>
          <w:rFonts w:ascii="Arial" w:hAnsi="Arial" w:cs="Arial"/>
          <w:i/>
          <w:lang w:val="fr-FR"/>
        </w:rPr>
        <w:t xml:space="preserve">de </w:t>
      </w:r>
      <w:r w:rsidRPr="00725F74">
        <w:rPr>
          <w:rFonts w:ascii="Arial" w:hAnsi="Arial" w:cs="Arial"/>
          <w:i/>
          <w:lang w:val="fr-FR"/>
        </w:rPr>
        <w:t xml:space="preserve">ses propres normes culturelles et sociales et </w:t>
      </w:r>
      <w:r w:rsidR="00AF3899">
        <w:rPr>
          <w:rFonts w:ascii="Arial" w:hAnsi="Arial" w:cs="Arial"/>
          <w:i/>
          <w:lang w:val="fr-FR"/>
        </w:rPr>
        <w:t xml:space="preserve">de ses </w:t>
      </w:r>
      <w:r w:rsidRPr="00725F74">
        <w:rPr>
          <w:rFonts w:ascii="Arial" w:hAnsi="Arial" w:cs="Arial"/>
          <w:i/>
          <w:lang w:val="fr-FR"/>
        </w:rPr>
        <w:t>lois nationales, à savoir :</w:t>
      </w:r>
    </w:p>
    <w:p w:rsidR="00F460C9" w:rsidRPr="00725F74" w:rsidRDefault="00F460C9" w:rsidP="0047231F">
      <w:pPr>
        <w:ind w:left="1800"/>
        <w:rPr>
          <w:rFonts w:ascii="Arial" w:hAnsi="Arial" w:cs="Arial"/>
          <w:i/>
          <w:sz w:val="10"/>
          <w:szCs w:val="10"/>
          <w:lang w:val="fr-FR"/>
        </w:rPr>
      </w:pPr>
    </w:p>
    <w:p w:rsidR="00F460C9" w:rsidRPr="00725F74" w:rsidRDefault="00F460C9" w:rsidP="00F2657A">
      <w:pPr>
        <w:pStyle w:val="ListParagraph"/>
        <w:numPr>
          <w:ilvl w:val="2"/>
          <w:numId w:val="5"/>
        </w:numPr>
        <w:rPr>
          <w:rFonts w:ascii="Arial" w:hAnsi="Arial" w:cs="Arial"/>
          <w:i/>
          <w:lang w:val="fr-FR"/>
        </w:rPr>
      </w:pPr>
      <w:r w:rsidRPr="00725F74">
        <w:rPr>
          <w:rFonts w:ascii="Arial" w:hAnsi="Arial" w:cs="Arial"/>
          <w:i/>
          <w:lang w:val="fr-FR"/>
        </w:rPr>
        <w:t>Les rôles sociaux, le</w:t>
      </w:r>
      <w:r w:rsidR="00AF3899">
        <w:rPr>
          <w:rFonts w:ascii="Arial" w:hAnsi="Arial" w:cs="Arial"/>
          <w:i/>
          <w:lang w:val="fr-FR"/>
        </w:rPr>
        <w:t>s relations entre les sexes</w:t>
      </w:r>
      <w:r w:rsidRPr="00725F74">
        <w:rPr>
          <w:rFonts w:ascii="Arial" w:hAnsi="Arial" w:cs="Arial"/>
          <w:i/>
          <w:lang w:val="fr-FR"/>
        </w:rPr>
        <w:t>, l’état civil et la capacité à contribuer économiquement</w:t>
      </w:r>
    </w:p>
    <w:p w:rsidR="00F460C9" w:rsidRPr="00725F74" w:rsidRDefault="00F460C9" w:rsidP="00F2657A">
      <w:pPr>
        <w:pStyle w:val="ListParagraph"/>
        <w:numPr>
          <w:ilvl w:val="2"/>
          <w:numId w:val="5"/>
        </w:numPr>
        <w:rPr>
          <w:rFonts w:ascii="Arial" w:hAnsi="Arial" w:cs="Arial"/>
          <w:i/>
          <w:lang w:val="fr-FR"/>
        </w:rPr>
      </w:pPr>
      <w:r w:rsidRPr="00725F74">
        <w:rPr>
          <w:rFonts w:ascii="Arial" w:hAnsi="Arial" w:cs="Arial"/>
          <w:i/>
          <w:lang w:val="fr-FR"/>
        </w:rPr>
        <w:t>Les rituels religieux ou les coutumes (rites de passage, liés parfois au début de la puberté) qui marquent le moment où l’individu acquiert des droits et des responsabilités d’adulte »</w:t>
      </w:r>
    </w:p>
    <w:p w:rsidR="00F460C9" w:rsidRPr="00725F74" w:rsidRDefault="00F460C9" w:rsidP="0047231F">
      <w:pPr>
        <w:rPr>
          <w:rFonts w:ascii="Arial" w:hAnsi="Arial" w:cs="Arial"/>
          <w:i/>
          <w:lang w:val="fr-FR"/>
        </w:rPr>
      </w:pPr>
    </w:p>
    <w:p w:rsidR="00F460C9" w:rsidRPr="00F23F7A" w:rsidRDefault="00F460C9" w:rsidP="00F2657A">
      <w:pPr>
        <w:pStyle w:val="ListParagraph"/>
        <w:numPr>
          <w:ilvl w:val="0"/>
          <w:numId w:val="32"/>
        </w:numPr>
        <w:ind w:left="1800" w:hanging="360"/>
        <w:rPr>
          <w:rFonts w:ascii="Arial" w:hAnsi="Arial" w:cs="Arial"/>
          <w:lang w:val="fr-FR"/>
        </w:rPr>
      </w:pPr>
      <w:r w:rsidRPr="00F23F7A">
        <w:rPr>
          <w:rFonts w:ascii="Arial" w:hAnsi="Arial" w:cs="Arial"/>
          <w:lang w:val="fr-FR"/>
        </w:rPr>
        <w:t xml:space="preserve">Montrez la </w:t>
      </w:r>
      <w:r w:rsidRPr="00F23F7A">
        <w:rPr>
          <w:rFonts w:ascii="Arial" w:hAnsi="Arial" w:cs="Arial"/>
          <w:color w:val="0070C0"/>
          <w:lang w:val="fr-FR"/>
        </w:rPr>
        <w:t>diapositive 4</w:t>
      </w:r>
      <w:r w:rsidRPr="00F23F7A">
        <w:rPr>
          <w:rFonts w:ascii="Arial" w:hAnsi="Arial" w:cs="Arial"/>
          <w:lang w:val="fr-FR"/>
        </w:rPr>
        <w:t xml:space="preserve"> et expliquez ce qui suit :</w:t>
      </w:r>
    </w:p>
    <w:p w:rsidR="00F460C9" w:rsidRPr="00725F74" w:rsidRDefault="00F460C9" w:rsidP="0047231F">
      <w:pPr>
        <w:pStyle w:val="ListParagraph"/>
        <w:ind w:left="1800"/>
        <w:rPr>
          <w:rFonts w:ascii="Arial" w:hAnsi="Arial" w:cs="Arial"/>
          <w:i/>
          <w:lang w:val="fr-FR"/>
        </w:rPr>
      </w:pPr>
    </w:p>
    <w:p w:rsidR="00F460C9" w:rsidRPr="00725F74" w:rsidRDefault="00F460C9" w:rsidP="0047231F">
      <w:pPr>
        <w:ind w:left="1800"/>
        <w:rPr>
          <w:rFonts w:ascii="Arial" w:hAnsi="Arial" w:cs="Arial"/>
          <w:i/>
          <w:lang w:val="fr-FR"/>
        </w:rPr>
      </w:pPr>
      <w:r w:rsidRPr="00725F74">
        <w:rPr>
          <w:rFonts w:ascii="Arial" w:hAnsi="Arial" w:cs="Arial"/>
          <w:i/>
          <w:lang w:val="fr-FR"/>
        </w:rPr>
        <w:t xml:space="preserve">« En général, </w:t>
      </w:r>
      <w:r w:rsidR="00F23F7A">
        <w:rPr>
          <w:rFonts w:ascii="Arial" w:hAnsi="Arial" w:cs="Arial"/>
          <w:i/>
          <w:lang w:val="fr-FR"/>
        </w:rPr>
        <w:t>à des fins</w:t>
      </w:r>
      <w:r w:rsidRPr="00725F74">
        <w:rPr>
          <w:rFonts w:ascii="Arial" w:hAnsi="Arial" w:cs="Arial"/>
          <w:i/>
          <w:lang w:val="fr-FR"/>
        </w:rPr>
        <w:t xml:space="preserve"> statistiques, on peut définir cette transition comme une période de progression vers une responsabilité indépendante, </w:t>
      </w:r>
      <w:r w:rsidR="00F23F7A">
        <w:rPr>
          <w:rFonts w:ascii="Arial" w:hAnsi="Arial" w:cs="Arial"/>
          <w:i/>
          <w:lang w:val="fr-FR"/>
        </w:rPr>
        <w:t xml:space="preserve">le passage </w:t>
      </w:r>
      <w:r w:rsidRPr="00725F74">
        <w:rPr>
          <w:rFonts w:ascii="Arial" w:hAnsi="Arial" w:cs="Arial"/>
          <w:i/>
          <w:lang w:val="fr-FR"/>
        </w:rPr>
        <w:t xml:space="preserve">de l’enfance </w:t>
      </w:r>
      <w:r w:rsidR="00F23F7A">
        <w:rPr>
          <w:rFonts w:ascii="Arial" w:hAnsi="Arial" w:cs="Arial"/>
          <w:i/>
          <w:lang w:val="fr-FR"/>
        </w:rPr>
        <w:t>à</w:t>
      </w:r>
      <w:r w:rsidR="00F23F7A" w:rsidRPr="00725F74">
        <w:rPr>
          <w:rFonts w:ascii="Arial" w:hAnsi="Arial" w:cs="Arial"/>
          <w:i/>
          <w:lang w:val="fr-FR"/>
        </w:rPr>
        <w:t xml:space="preserve"> </w:t>
      </w:r>
      <w:r w:rsidRPr="00725F74">
        <w:rPr>
          <w:rFonts w:ascii="Arial" w:hAnsi="Arial" w:cs="Arial"/>
          <w:i/>
          <w:lang w:val="fr-FR"/>
        </w:rPr>
        <w:t>l’âge adulte</w:t>
      </w:r>
      <w:r w:rsidR="00F23F7A">
        <w:rPr>
          <w:rFonts w:ascii="Arial" w:hAnsi="Arial" w:cs="Arial"/>
          <w:i/>
          <w:lang w:val="fr-FR"/>
        </w:rPr>
        <w:t xml:space="preserve">, </w:t>
      </w:r>
      <w:r w:rsidRPr="00725F74">
        <w:rPr>
          <w:rFonts w:ascii="Arial" w:hAnsi="Arial" w:cs="Arial"/>
          <w:i/>
          <w:lang w:val="fr-FR"/>
        </w:rPr>
        <w:t xml:space="preserve">de l’éducation </w:t>
      </w:r>
      <w:r w:rsidR="00F23F7A">
        <w:rPr>
          <w:rFonts w:ascii="Arial" w:hAnsi="Arial" w:cs="Arial"/>
          <w:i/>
          <w:lang w:val="fr-FR"/>
        </w:rPr>
        <w:t>à</w:t>
      </w:r>
      <w:r w:rsidR="00F23F7A" w:rsidRPr="00725F74">
        <w:rPr>
          <w:rFonts w:ascii="Arial" w:hAnsi="Arial" w:cs="Arial"/>
          <w:i/>
          <w:lang w:val="fr-FR"/>
        </w:rPr>
        <w:t xml:space="preserve"> </w:t>
      </w:r>
      <w:r w:rsidRPr="00725F74">
        <w:rPr>
          <w:rFonts w:ascii="Arial" w:hAnsi="Arial" w:cs="Arial"/>
          <w:i/>
          <w:lang w:val="fr-FR"/>
        </w:rPr>
        <w:t>l’emploi :</w:t>
      </w:r>
    </w:p>
    <w:p w:rsidR="00F460C9" w:rsidRPr="00725F74" w:rsidRDefault="00F460C9" w:rsidP="0047231F">
      <w:pPr>
        <w:ind w:left="1800"/>
        <w:rPr>
          <w:rFonts w:ascii="Arial" w:hAnsi="Arial" w:cs="Arial"/>
          <w:i/>
          <w:sz w:val="10"/>
          <w:szCs w:val="10"/>
          <w:lang w:val="fr-FR"/>
        </w:rPr>
      </w:pPr>
    </w:p>
    <w:p w:rsidR="00F460C9" w:rsidRPr="00725F74" w:rsidRDefault="00F460C9" w:rsidP="00F2657A">
      <w:pPr>
        <w:pStyle w:val="ListParagraph"/>
        <w:numPr>
          <w:ilvl w:val="0"/>
          <w:numId w:val="4"/>
        </w:numPr>
        <w:rPr>
          <w:rFonts w:ascii="Arial" w:hAnsi="Arial" w:cs="Arial"/>
          <w:i/>
          <w:color w:val="000000"/>
          <w:lang w:val="fr-FR"/>
        </w:rPr>
      </w:pPr>
      <w:r w:rsidRPr="00725F74">
        <w:rPr>
          <w:rFonts w:ascii="Arial" w:hAnsi="Arial" w:cs="Arial"/>
          <w:i/>
          <w:color w:val="000000"/>
          <w:lang w:val="fr-FR"/>
        </w:rPr>
        <w:t xml:space="preserve">Les Nations Unies définissent les </w:t>
      </w:r>
      <w:r w:rsidR="00F23F7A">
        <w:rPr>
          <w:rFonts w:ascii="Arial" w:hAnsi="Arial" w:cs="Arial"/>
          <w:i/>
          <w:color w:val="000000"/>
          <w:lang w:val="fr-FR"/>
        </w:rPr>
        <w:t>« </w:t>
      </w:r>
      <w:r w:rsidRPr="00725F74">
        <w:rPr>
          <w:rFonts w:ascii="Arial" w:hAnsi="Arial" w:cs="Arial"/>
          <w:i/>
          <w:color w:val="000000"/>
          <w:lang w:val="fr-FR"/>
        </w:rPr>
        <w:t>jeunes</w:t>
      </w:r>
      <w:r w:rsidR="00F23F7A">
        <w:rPr>
          <w:rFonts w:ascii="Arial" w:hAnsi="Arial" w:cs="Arial"/>
          <w:i/>
          <w:color w:val="000000"/>
          <w:lang w:val="fr-FR"/>
        </w:rPr>
        <w:t> »</w:t>
      </w:r>
      <w:r w:rsidRPr="00725F74">
        <w:rPr>
          <w:rFonts w:ascii="Arial" w:hAnsi="Arial" w:cs="Arial"/>
          <w:i/>
          <w:color w:val="000000"/>
          <w:lang w:val="fr-FR"/>
        </w:rPr>
        <w:t xml:space="preserve"> comme les personnes âgées de 15 à 24 ans.</w:t>
      </w:r>
    </w:p>
    <w:p w:rsidR="00F460C9" w:rsidRPr="00725F74" w:rsidRDefault="00F460C9" w:rsidP="00F2657A">
      <w:pPr>
        <w:pStyle w:val="ListParagraph"/>
        <w:numPr>
          <w:ilvl w:val="0"/>
          <w:numId w:val="4"/>
        </w:numPr>
        <w:rPr>
          <w:rFonts w:ascii="Arial" w:hAnsi="Arial" w:cs="Arial"/>
          <w:i/>
          <w:color w:val="000000"/>
          <w:lang w:val="fr-FR"/>
        </w:rPr>
      </w:pPr>
      <w:r w:rsidRPr="00725F74">
        <w:rPr>
          <w:rFonts w:ascii="Arial" w:hAnsi="Arial" w:cs="Arial"/>
          <w:i/>
          <w:color w:val="000000"/>
          <w:lang w:val="fr-FR"/>
        </w:rPr>
        <w:t xml:space="preserve">L’OMS (Organisation mondiale de la Santé) définit les </w:t>
      </w:r>
      <w:r w:rsidR="00F23F7A">
        <w:rPr>
          <w:rFonts w:ascii="Arial" w:hAnsi="Arial" w:cs="Arial"/>
          <w:i/>
          <w:color w:val="000000"/>
          <w:lang w:val="fr-FR"/>
        </w:rPr>
        <w:t>« </w:t>
      </w:r>
      <w:r w:rsidRPr="00725F74">
        <w:rPr>
          <w:rFonts w:ascii="Arial" w:hAnsi="Arial" w:cs="Arial"/>
          <w:i/>
          <w:color w:val="000000"/>
          <w:lang w:val="fr-FR"/>
        </w:rPr>
        <w:t>adolescents</w:t>
      </w:r>
      <w:r w:rsidR="00F23F7A">
        <w:rPr>
          <w:rFonts w:ascii="Arial" w:hAnsi="Arial" w:cs="Arial"/>
          <w:i/>
          <w:color w:val="000000"/>
          <w:lang w:val="fr-FR"/>
        </w:rPr>
        <w:t> »</w:t>
      </w:r>
      <w:r w:rsidRPr="00725F74">
        <w:rPr>
          <w:rFonts w:ascii="Arial" w:hAnsi="Arial" w:cs="Arial"/>
          <w:i/>
          <w:color w:val="000000"/>
          <w:lang w:val="fr-FR"/>
        </w:rPr>
        <w:t xml:space="preserve"> comme les personnes âgées de 10 à 19 ans.</w:t>
      </w:r>
    </w:p>
    <w:p w:rsidR="00F460C9" w:rsidRPr="00725F74" w:rsidRDefault="00F460C9" w:rsidP="00F2657A">
      <w:pPr>
        <w:pStyle w:val="ListParagraph"/>
        <w:numPr>
          <w:ilvl w:val="0"/>
          <w:numId w:val="4"/>
        </w:numPr>
        <w:rPr>
          <w:rFonts w:ascii="Arial" w:hAnsi="Arial" w:cs="Arial"/>
          <w:i/>
          <w:color w:val="000000"/>
          <w:lang w:val="fr-FR"/>
        </w:rPr>
      </w:pPr>
      <w:r w:rsidRPr="00725F74">
        <w:rPr>
          <w:rFonts w:ascii="Arial" w:hAnsi="Arial" w:cs="Arial"/>
          <w:i/>
          <w:color w:val="000000"/>
          <w:lang w:val="fr-FR"/>
        </w:rPr>
        <w:lastRenderedPageBreak/>
        <w:t>Réunies, ces deux définitions couvrent les « jeunes gens » âgés de 10 à 24 ans.</w:t>
      </w:r>
      <w:r w:rsidR="00F23F7A">
        <w:rPr>
          <w:rFonts w:ascii="Arial" w:hAnsi="Arial" w:cs="Arial"/>
          <w:i/>
          <w:color w:val="000000"/>
          <w:lang w:val="fr-FR"/>
        </w:rPr>
        <w:t> »</w:t>
      </w:r>
    </w:p>
    <w:p w:rsidR="00F460C9" w:rsidRPr="00725F74" w:rsidRDefault="00F460C9" w:rsidP="0047231F">
      <w:pPr>
        <w:pStyle w:val="ListParagraph"/>
        <w:ind w:left="2520"/>
        <w:contextualSpacing w:val="0"/>
        <w:rPr>
          <w:rFonts w:ascii="Arial" w:hAnsi="Arial" w:cs="Arial"/>
          <w:i/>
          <w:color w:val="1F497D"/>
          <w:sz w:val="22"/>
          <w:szCs w:val="22"/>
          <w:lang w:val="fr-FR"/>
        </w:rPr>
      </w:pPr>
    </w:p>
    <w:p w:rsidR="00F460C9" w:rsidRPr="00725F74" w:rsidRDefault="00F460C9" w:rsidP="0047231F">
      <w:pPr>
        <w:ind w:left="1800"/>
        <w:rPr>
          <w:rFonts w:ascii="Arial" w:hAnsi="Arial" w:cs="Arial"/>
          <w:i/>
          <w:color w:val="000000"/>
          <w:lang w:val="fr-FR"/>
        </w:rPr>
      </w:pPr>
      <w:r w:rsidRPr="00725F74">
        <w:rPr>
          <w:rFonts w:ascii="Arial" w:hAnsi="Arial" w:cs="Arial"/>
          <w:i/>
          <w:color w:val="000000"/>
          <w:lang w:val="fr-FR"/>
        </w:rPr>
        <w:t xml:space="preserve">Aux fins de la présente formation, et dans le cadre de l’examen des </w:t>
      </w:r>
      <w:r w:rsidR="00F23F7A">
        <w:rPr>
          <w:rFonts w:ascii="Arial" w:hAnsi="Arial" w:cs="Arial"/>
          <w:i/>
          <w:color w:val="000000"/>
          <w:lang w:val="fr-FR"/>
        </w:rPr>
        <w:t xml:space="preserve">principaux enjeux </w:t>
      </w:r>
      <w:r w:rsidRPr="00725F74">
        <w:rPr>
          <w:rFonts w:ascii="Arial" w:hAnsi="Arial" w:cs="Arial"/>
          <w:i/>
          <w:color w:val="000000"/>
          <w:lang w:val="fr-FR"/>
        </w:rPr>
        <w:t xml:space="preserve">et des recommandations en matière de programmation, les jeunes gens âgés de 10 à 24 ans sont appelés « adolescents et jeunes » ou « jeunes gens ». Il convient de souligner que les « adolescents » et les « jeunes » ne sont pas des groupes homogènes, et que les différentes tranches d’âge qu’ils recoupent requièrent des actions et des interventions basées sur leurs besoins </w:t>
      </w:r>
      <w:r w:rsidR="009E2C68">
        <w:rPr>
          <w:rFonts w:ascii="Arial" w:hAnsi="Arial" w:cs="Arial"/>
          <w:i/>
          <w:color w:val="000000"/>
          <w:lang w:val="fr-FR"/>
        </w:rPr>
        <w:t>particuliers</w:t>
      </w:r>
      <w:r w:rsidRPr="00725F74">
        <w:rPr>
          <w:rFonts w:ascii="Arial" w:hAnsi="Arial" w:cs="Arial"/>
          <w:i/>
          <w:color w:val="000000"/>
          <w:lang w:val="fr-FR"/>
        </w:rPr>
        <w:t>. Comme nous le verrons plus loin au cours de la formation, encourager la participation de jeunes représentants des différents groupes d’adolescents et de jeunes aux processus de planification et de mise en œuvre permet d’établir et de couvrir les besoins spécifiques de chaque tranche d’âge. »</w:t>
      </w:r>
    </w:p>
    <w:p w:rsidR="00F460C9" w:rsidRPr="00725F74" w:rsidRDefault="00F460C9" w:rsidP="0047231F">
      <w:pPr>
        <w:rPr>
          <w:rFonts w:ascii="Arial" w:hAnsi="Arial" w:cs="Arial"/>
          <w:lang w:val="fr-FR"/>
        </w:rPr>
      </w:pPr>
    </w:p>
    <w:p w:rsidR="00F460C9" w:rsidRPr="00725F74" w:rsidRDefault="00F460C9" w:rsidP="00F2657A">
      <w:pPr>
        <w:pStyle w:val="ListParagraph"/>
        <w:numPr>
          <w:ilvl w:val="0"/>
          <w:numId w:val="32"/>
        </w:numPr>
        <w:ind w:left="1800" w:hanging="36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5</w:t>
      </w:r>
      <w:r w:rsidRPr="00725F74">
        <w:rPr>
          <w:rFonts w:ascii="Arial" w:hAnsi="Arial" w:cs="Arial"/>
          <w:lang w:val="fr-FR"/>
        </w:rPr>
        <w:t xml:space="preserve"> et expliquez le point suivant : </w:t>
      </w:r>
    </w:p>
    <w:p w:rsidR="00F460C9" w:rsidRPr="00725F74" w:rsidRDefault="00F460C9" w:rsidP="00D7470D">
      <w:pPr>
        <w:ind w:left="540"/>
        <w:rPr>
          <w:rFonts w:ascii="Arial" w:hAnsi="Arial" w:cs="Arial"/>
          <w:i/>
          <w:lang w:val="fr-FR"/>
        </w:rPr>
      </w:pPr>
    </w:p>
    <w:p w:rsidR="00F460C9" w:rsidRPr="00725F74" w:rsidRDefault="00F460C9" w:rsidP="00586DFE">
      <w:pPr>
        <w:pStyle w:val="ListParagraph"/>
        <w:ind w:left="1800"/>
        <w:rPr>
          <w:rFonts w:ascii="Arial" w:hAnsi="Arial" w:cs="Arial"/>
          <w:i/>
          <w:lang w:val="fr-FR"/>
        </w:rPr>
      </w:pPr>
      <w:r w:rsidRPr="00725F74">
        <w:rPr>
          <w:rFonts w:ascii="Arial" w:hAnsi="Arial" w:cs="Arial"/>
          <w:i/>
          <w:lang w:val="fr-FR"/>
        </w:rPr>
        <w:t>« Quelle que soit la définition ou la catégorisation des adolescents et des jeunes, l</w:t>
      </w:r>
      <w:r w:rsidR="002B1B02">
        <w:rPr>
          <w:rFonts w:ascii="Arial" w:hAnsi="Arial" w:cs="Arial"/>
          <w:i/>
          <w:lang w:val="fr-FR"/>
        </w:rPr>
        <w:t>e passage à</w:t>
      </w:r>
      <w:r w:rsidR="002B1B02" w:rsidRPr="00725F74">
        <w:rPr>
          <w:rFonts w:ascii="Arial" w:hAnsi="Arial" w:cs="Arial"/>
          <w:i/>
          <w:lang w:val="fr-FR"/>
        </w:rPr>
        <w:t xml:space="preserve"> </w:t>
      </w:r>
      <w:r w:rsidRPr="00725F74">
        <w:rPr>
          <w:rFonts w:ascii="Arial" w:hAnsi="Arial" w:cs="Arial"/>
          <w:i/>
          <w:lang w:val="fr-FR"/>
        </w:rPr>
        <w:t xml:space="preserve">l’âge adulte est le moment où </w:t>
      </w:r>
      <w:r w:rsidR="002B1B02">
        <w:rPr>
          <w:rFonts w:ascii="Arial" w:hAnsi="Arial" w:cs="Arial"/>
          <w:i/>
          <w:lang w:val="fr-FR"/>
        </w:rPr>
        <w:t xml:space="preserve">les jeunes gens </w:t>
      </w:r>
      <w:r w:rsidRPr="00725F74">
        <w:rPr>
          <w:rFonts w:ascii="Arial" w:hAnsi="Arial" w:cs="Arial"/>
          <w:i/>
          <w:lang w:val="fr-FR"/>
        </w:rPr>
        <w:t xml:space="preserve">sont censés assumer de nouvelles responsabilités, </w:t>
      </w:r>
      <w:r w:rsidR="00F2368C">
        <w:rPr>
          <w:rFonts w:ascii="Arial" w:hAnsi="Arial" w:cs="Arial"/>
          <w:i/>
          <w:lang w:val="fr-FR"/>
        </w:rPr>
        <w:t>définir leurs</w:t>
      </w:r>
      <w:r w:rsidRPr="00725F74">
        <w:rPr>
          <w:rFonts w:ascii="Arial" w:hAnsi="Arial" w:cs="Arial"/>
          <w:i/>
          <w:lang w:val="fr-FR"/>
        </w:rPr>
        <w:t xml:space="preserve"> objectifs et prendre des décisions susceptibles d’affecter </w:t>
      </w:r>
      <w:r w:rsidR="00F2368C">
        <w:rPr>
          <w:rFonts w:ascii="Arial" w:hAnsi="Arial" w:cs="Arial"/>
          <w:i/>
          <w:lang w:val="fr-FR"/>
        </w:rPr>
        <w:t xml:space="preserve">leur avenir </w:t>
      </w:r>
      <w:r w:rsidRPr="00725F74">
        <w:rPr>
          <w:rFonts w:ascii="Arial" w:hAnsi="Arial" w:cs="Arial"/>
          <w:i/>
          <w:lang w:val="fr-FR"/>
        </w:rPr>
        <w:t xml:space="preserve">de manière positive ou négative. Il est par conséquent crucial que l’intervention d’urgence et les processus de développement leur accordent </w:t>
      </w:r>
      <w:r w:rsidR="00F2368C">
        <w:rPr>
          <w:rFonts w:ascii="Arial" w:hAnsi="Arial" w:cs="Arial"/>
          <w:i/>
          <w:lang w:val="fr-FR"/>
        </w:rPr>
        <w:t xml:space="preserve">à tous </w:t>
      </w:r>
      <w:r w:rsidRPr="00725F74">
        <w:rPr>
          <w:rFonts w:ascii="Arial" w:hAnsi="Arial" w:cs="Arial"/>
          <w:i/>
          <w:lang w:val="fr-FR"/>
        </w:rPr>
        <w:t xml:space="preserve">une attention et des ressources </w:t>
      </w:r>
      <w:r w:rsidR="00F2368C">
        <w:rPr>
          <w:rFonts w:ascii="Arial" w:hAnsi="Arial" w:cs="Arial"/>
          <w:i/>
          <w:lang w:val="fr-FR"/>
        </w:rPr>
        <w:t>suffisantes</w:t>
      </w:r>
      <w:r w:rsidRPr="00725F74">
        <w:rPr>
          <w:rFonts w:ascii="Arial" w:hAnsi="Arial" w:cs="Arial"/>
          <w:i/>
          <w:lang w:val="fr-FR"/>
        </w:rPr>
        <w:t>. »</w:t>
      </w:r>
    </w:p>
    <w:p w:rsidR="00F460C9" w:rsidRPr="00725F74" w:rsidRDefault="00F460C9" w:rsidP="00DC42DA">
      <w:pPr>
        <w:rPr>
          <w:rFonts w:ascii="Arial" w:hAnsi="Arial" w:cs="Arial"/>
          <w:b/>
          <w:lang w:val="fr-FR"/>
        </w:rPr>
      </w:pPr>
    </w:p>
    <w:p w:rsidR="00F460C9" w:rsidRPr="00725F74" w:rsidRDefault="00F2368C" w:rsidP="0040438C">
      <w:pPr>
        <w:pStyle w:val="ListParagraph"/>
        <w:numPr>
          <w:ilvl w:val="0"/>
          <w:numId w:val="33"/>
        </w:numPr>
        <w:tabs>
          <w:tab w:val="left" w:pos="450"/>
        </w:tabs>
        <w:ind w:right="-622"/>
        <w:rPr>
          <w:rFonts w:ascii="Arial" w:hAnsi="Arial" w:cs="Arial"/>
          <w:b/>
          <w:bCs/>
          <w:sz w:val="32"/>
          <w:szCs w:val="32"/>
          <w:lang w:val="fr-FR"/>
        </w:rPr>
      </w:pPr>
      <w:r>
        <w:rPr>
          <w:rFonts w:ascii="Arial" w:hAnsi="Arial" w:cs="Arial"/>
          <w:b/>
          <w:bCs/>
          <w:sz w:val="32"/>
          <w:szCs w:val="32"/>
          <w:lang w:val="fr-FR"/>
        </w:rPr>
        <w:t>Principaux p</w:t>
      </w:r>
      <w:r w:rsidR="00F460C9" w:rsidRPr="00725F74">
        <w:rPr>
          <w:rFonts w:ascii="Arial" w:hAnsi="Arial" w:cs="Arial"/>
          <w:b/>
          <w:bCs/>
          <w:sz w:val="32"/>
          <w:szCs w:val="32"/>
          <w:lang w:val="fr-FR"/>
        </w:rPr>
        <w:t xml:space="preserve">roblèmes et enjeux clés </w:t>
      </w:r>
      <w:r>
        <w:rPr>
          <w:rFonts w:ascii="Arial" w:hAnsi="Arial" w:cs="Arial"/>
          <w:b/>
          <w:bCs/>
          <w:sz w:val="32"/>
          <w:szCs w:val="32"/>
          <w:lang w:val="fr-FR"/>
        </w:rPr>
        <w:t>touchant</w:t>
      </w:r>
      <w:r w:rsidRPr="00725F74">
        <w:rPr>
          <w:rFonts w:ascii="Arial" w:hAnsi="Arial" w:cs="Arial"/>
          <w:b/>
          <w:bCs/>
          <w:sz w:val="32"/>
          <w:szCs w:val="32"/>
          <w:lang w:val="fr-FR"/>
        </w:rPr>
        <w:t xml:space="preserve"> </w:t>
      </w:r>
      <w:r w:rsidR="00F460C9" w:rsidRPr="00725F74">
        <w:rPr>
          <w:rFonts w:ascii="Arial" w:hAnsi="Arial" w:cs="Arial"/>
          <w:b/>
          <w:bCs/>
          <w:sz w:val="32"/>
          <w:szCs w:val="32"/>
          <w:lang w:val="fr-FR"/>
        </w:rPr>
        <w:t>les jeunes gens dans les contextes de crise</w:t>
      </w:r>
    </w:p>
    <w:p w:rsidR="00F460C9" w:rsidRPr="00725F74" w:rsidRDefault="00F460C9" w:rsidP="0040438C">
      <w:pPr>
        <w:pStyle w:val="ListParagraph"/>
        <w:tabs>
          <w:tab w:val="left" w:pos="450"/>
        </w:tabs>
        <w:ind w:left="0"/>
        <w:rPr>
          <w:rFonts w:ascii="Arial" w:hAnsi="Arial" w:cs="Arial"/>
          <w:b/>
          <w:bCs/>
          <w:sz w:val="10"/>
          <w:szCs w:val="10"/>
          <w:lang w:val="fr-FR"/>
        </w:rPr>
      </w:pPr>
      <w:r w:rsidRPr="00725F74">
        <w:rPr>
          <w:rFonts w:ascii="Arial" w:hAnsi="Arial" w:cs="Arial"/>
          <w:b/>
          <w:bCs/>
          <w:sz w:val="32"/>
          <w:szCs w:val="32"/>
          <w:lang w:val="fr-FR"/>
        </w:rPr>
        <w:t xml:space="preserve">     </w:t>
      </w:r>
    </w:p>
    <w:p w:rsidR="00F460C9" w:rsidRPr="00725F74" w:rsidRDefault="00F460C9" w:rsidP="00D04F89">
      <w:pPr>
        <w:rPr>
          <w:rFonts w:ascii="Arial" w:hAnsi="Arial" w:cs="Arial"/>
          <w:bCs/>
          <w:lang w:val="fr-FR"/>
        </w:rPr>
      </w:pPr>
      <w:r w:rsidRPr="00725F74">
        <w:rPr>
          <w:rFonts w:ascii="Arial" w:hAnsi="Arial" w:cs="Arial"/>
          <w:b/>
          <w:bCs/>
          <w:sz w:val="32"/>
          <w:szCs w:val="32"/>
          <w:lang w:val="fr-FR"/>
        </w:rPr>
        <w:t xml:space="preserve">     </w:t>
      </w:r>
      <w:r w:rsidRPr="00725F74">
        <w:rPr>
          <w:rFonts w:ascii="Arial" w:hAnsi="Arial" w:cs="Arial"/>
          <w:bCs/>
          <w:lang w:val="fr-FR"/>
        </w:rPr>
        <w:t>10 minutes</w:t>
      </w:r>
    </w:p>
    <w:p w:rsidR="00F460C9" w:rsidRPr="00725F74" w:rsidRDefault="005E5C62" w:rsidP="00D04F89">
      <w:pPr>
        <w:rPr>
          <w:rFonts w:ascii="Arial" w:hAnsi="Arial" w:cs="Arial"/>
          <w:bCs/>
          <w:lang w:val="fr-FR"/>
        </w:rPr>
      </w:pPr>
      <w:r w:rsidRPr="005E5C62">
        <w:rPr>
          <w:noProof/>
          <w:lang w:val="fr-FR" w:eastAsia="fr-FR"/>
        </w:rPr>
        <w:pict>
          <v:shapetype id="_x0000_t202" coordsize="21600,21600" o:spt="202" path="m,l,21600r21600,l21600,xe">
            <v:stroke joinstyle="miter"/>
            <v:path gradientshapeok="t" o:connecttype="rect"/>
          </v:shapetype>
          <v:shape id="Text Box 2" o:spid="_x0000_s1034" type="#_x0000_t202" style="position:absolute;margin-left:.35pt;margin-top:6.95pt;width:475.45pt;height:89.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">
            <v:textbox>
              <w:txbxContent>
                <w:p w:rsidR="000A3E03" w:rsidRPr="00EC5782" w:rsidRDefault="000A3E03" w:rsidP="00FB12CE">
                  <w:pPr>
                    <w:rPr>
                      <w:rFonts w:ascii="Arial" w:hAnsi="Arial" w:cs="Arial"/>
                      <w:i/>
                      <w:iCs/>
                      <w:lang w:val="fr-FR"/>
                    </w:rPr>
                  </w:pPr>
                  <w:r>
                    <w:rPr>
                      <w:rFonts w:ascii="Arial" w:hAnsi="Arial" w:cs="Arial"/>
                      <w:i/>
                      <w:noProof/>
                      <w:lang w:val="en-US" w:eastAsia="en-US"/>
                    </w:rPr>
                    <w:drawing>
                      <wp:inline distT="0" distB="0" distL="0" distR="0">
                        <wp:extent cx="161925" cy="260350"/>
                        <wp:effectExtent l="0" t="0" r="9525" b="6350"/>
                        <wp:docPr id="1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60350"/>
                                </a:xfrm>
                                <a:prstGeom prst="rect">
                                  <a:avLst/>
                                </a:prstGeom>
                                <a:noFill/>
                                <a:ln>
                                  <a:noFill/>
                                </a:ln>
                              </pic:spPr>
                            </pic:pic>
                          </a:graphicData>
                        </a:graphic>
                      </wp:inline>
                    </w:drawing>
                  </w:r>
                  <w:r w:rsidRPr="00EC5782">
                    <w:rPr>
                      <w:rFonts w:ascii="Arial" w:hAnsi="Arial" w:cs="Arial"/>
                      <w:i/>
                      <w:iCs/>
                      <w:lang w:val="fr-FR"/>
                    </w:rPr>
                    <w:t>Si vous disposez de plus de temps :</w:t>
                  </w:r>
                </w:p>
                <w:p w:rsidR="000A3E03" w:rsidRPr="0070642F" w:rsidRDefault="000A3E03" w:rsidP="0070642F">
                  <w:pPr>
                    <w:rPr>
                      <w:rFonts w:ascii="Arial" w:hAnsi="Arial" w:cs="Arial"/>
                      <w:lang w:val="fr-FR"/>
                    </w:rPr>
                  </w:pPr>
                  <w:r w:rsidRPr="0070642F">
                    <w:rPr>
                      <w:rFonts w:ascii="Arial" w:hAnsi="Arial" w:cs="Arial"/>
                      <w:lang w:val="fr-FR"/>
                    </w:rPr>
                    <w:t>Démarrez cette section avec l’</w:t>
                  </w:r>
                  <w:r w:rsidRPr="0070642F">
                    <w:rPr>
                      <w:rFonts w:ascii="Arial" w:hAnsi="Arial" w:cs="Arial"/>
                      <w:color w:val="C00000"/>
                      <w:lang w:val="fr-FR"/>
                    </w:rPr>
                    <w:t>activité complémentaire 1</w:t>
                  </w:r>
                  <w:r>
                    <w:rPr>
                      <w:rFonts w:ascii="Arial" w:hAnsi="Arial" w:cs="Arial"/>
                      <w:color w:val="C00000"/>
                      <w:lang w:val="fr-FR"/>
                    </w:rPr>
                    <w:t xml:space="preserve"> </w:t>
                  </w:r>
                  <w:r w:rsidRPr="0070642F">
                    <w:rPr>
                      <w:rFonts w:ascii="Arial" w:hAnsi="Arial" w:cs="Arial"/>
                      <w:lang w:val="fr-FR"/>
                    </w:rPr>
                    <w:t xml:space="preserve">pour que les participants s’habituent </w:t>
                  </w:r>
                  <w:r>
                    <w:rPr>
                      <w:rFonts w:ascii="Arial" w:hAnsi="Arial" w:cs="Arial"/>
                      <w:lang w:val="fr-FR"/>
                    </w:rPr>
                    <w:t>à utiliser les normes minimales</w:t>
                  </w:r>
                  <w:r w:rsidRPr="0070642F">
                    <w:rPr>
                      <w:rFonts w:ascii="Arial" w:hAnsi="Arial" w:cs="Arial"/>
                      <w:lang w:val="fr-FR"/>
                    </w:rPr>
                    <w:t xml:space="preserve"> </w:t>
                  </w:r>
                  <w:r>
                    <w:rPr>
                      <w:rFonts w:ascii="Arial" w:hAnsi="Arial" w:cs="Arial"/>
                      <w:lang w:val="fr-FR"/>
                    </w:rPr>
                    <w:t>et envisagent</w:t>
                  </w:r>
                  <w:r w:rsidRPr="0070642F">
                    <w:rPr>
                      <w:rFonts w:ascii="Arial" w:hAnsi="Arial" w:cs="Arial"/>
                      <w:lang w:val="fr-FR"/>
                    </w:rPr>
                    <w:t xml:space="preserve"> les différents risques et problèmes auxquels peuvent se heurter les </w:t>
                  </w:r>
                  <w:r>
                    <w:rPr>
                      <w:rFonts w:ascii="Arial" w:hAnsi="Arial" w:cs="Arial"/>
                      <w:lang w:val="fr-FR"/>
                    </w:rPr>
                    <w:t>adolescents et les jeunes dans l</w:t>
                  </w:r>
                  <w:r w:rsidRPr="0070642F">
                    <w:rPr>
                      <w:rFonts w:ascii="Arial" w:hAnsi="Arial" w:cs="Arial"/>
                      <w:lang w:val="fr-FR"/>
                    </w:rPr>
                    <w:t>es situations d’urgence.</w:t>
                  </w:r>
                </w:p>
                <w:p w:rsidR="000A3E03" w:rsidRPr="0070642F" w:rsidRDefault="000A3E03">
                  <w:pPr>
                    <w:rPr>
                      <w:lang w:val="fr-FR"/>
                    </w:rPr>
                  </w:pPr>
                </w:p>
              </w:txbxContent>
            </v:textbox>
          </v:shape>
        </w:pict>
      </w:r>
    </w:p>
    <w:p w:rsidR="00F460C9" w:rsidRPr="00725F74" w:rsidRDefault="00F460C9" w:rsidP="00D04F89">
      <w:pPr>
        <w:rPr>
          <w:rFonts w:ascii="Arial" w:hAnsi="Arial" w:cs="Arial"/>
          <w:bCs/>
          <w:lang w:val="fr-FR"/>
        </w:rPr>
      </w:pPr>
    </w:p>
    <w:p w:rsidR="00F460C9" w:rsidRPr="00725F74" w:rsidRDefault="00F460C9" w:rsidP="00D04F89">
      <w:pPr>
        <w:rPr>
          <w:rFonts w:ascii="Arial" w:hAnsi="Arial" w:cs="Arial"/>
          <w:bCs/>
          <w:lang w:val="fr-FR"/>
        </w:rPr>
      </w:pPr>
    </w:p>
    <w:p w:rsidR="00F460C9" w:rsidRPr="00725F74" w:rsidRDefault="00F460C9" w:rsidP="00D04F89">
      <w:pPr>
        <w:rPr>
          <w:rFonts w:ascii="Arial" w:hAnsi="Arial" w:cs="Arial"/>
          <w:bCs/>
          <w:lang w:val="fr-FR"/>
        </w:rPr>
      </w:pPr>
    </w:p>
    <w:p w:rsidR="00F460C9" w:rsidRPr="00725F74" w:rsidRDefault="00F460C9" w:rsidP="00D04F89">
      <w:pPr>
        <w:rPr>
          <w:rFonts w:ascii="Arial" w:hAnsi="Arial" w:cs="Arial"/>
          <w:b/>
          <w:bCs/>
          <w:sz w:val="32"/>
          <w:szCs w:val="32"/>
          <w:lang w:val="fr-FR"/>
        </w:rPr>
      </w:pPr>
      <w:r w:rsidRPr="00725F74">
        <w:rPr>
          <w:rFonts w:ascii="Arial" w:hAnsi="Arial" w:cs="Arial"/>
          <w:b/>
          <w:bCs/>
          <w:sz w:val="32"/>
          <w:szCs w:val="32"/>
          <w:lang w:val="fr-FR"/>
        </w:rPr>
        <w:t xml:space="preserve">   </w:t>
      </w:r>
    </w:p>
    <w:p w:rsidR="00F460C9" w:rsidRPr="00725F74" w:rsidRDefault="00F460C9" w:rsidP="00D04F89">
      <w:pPr>
        <w:rPr>
          <w:rFonts w:ascii="Arial" w:hAnsi="Arial" w:cs="Arial"/>
          <w:b/>
          <w:bCs/>
          <w:sz w:val="32"/>
          <w:szCs w:val="32"/>
          <w:lang w:val="fr-FR"/>
        </w:rPr>
      </w:pPr>
    </w:p>
    <w:p w:rsidR="00F460C9" w:rsidRPr="00725F74" w:rsidRDefault="00F460C9" w:rsidP="008E6538">
      <w:pPr>
        <w:rPr>
          <w:rFonts w:ascii="Arial" w:hAnsi="Arial" w:cs="Arial"/>
          <w:i/>
          <w:lang w:val="fr-FR"/>
        </w:rPr>
      </w:pPr>
    </w:p>
    <w:p w:rsidR="00F460C9" w:rsidRPr="00725F74" w:rsidRDefault="00F460C9" w:rsidP="009F05B9">
      <w:pPr>
        <w:pStyle w:val="ListParagraph"/>
        <w:numPr>
          <w:ilvl w:val="0"/>
          <w:numId w:val="7"/>
        </w:numPr>
        <w:rPr>
          <w:rFonts w:ascii="Arial" w:hAnsi="Arial" w:cs="Arial"/>
          <w:lang w:val="fr-FR"/>
        </w:rPr>
      </w:pPr>
      <w:r w:rsidRPr="00725F74">
        <w:rPr>
          <w:rFonts w:ascii="Arial" w:hAnsi="Arial" w:cs="Arial"/>
          <w:lang w:val="fr-FR"/>
        </w:rPr>
        <w:t>Préparez à l’avance un tableau de conférence au milieu duquel vous aurez tracé une ligne verticale.</w:t>
      </w:r>
    </w:p>
    <w:p w:rsidR="00F460C9" w:rsidRPr="00725F74" w:rsidRDefault="00F460C9" w:rsidP="009F05B9">
      <w:pPr>
        <w:pStyle w:val="ListParagraph"/>
        <w:ind w:left="1800"/>
        <w:rPr>
          <w:rFonts w:ascii="Arial" w:hAnsi="Arial" w:cs="Arial"/>
          <w:lang w:val="fr-FR"/>
        </w:rPr>
      </w:pPr>
    </w:p>
    <w:p w:rsidR="00F460C9" w:rsidRPr="00725F74" w:rsidRDefault="00F460C9" w:rsidP="00F2657A">
      <w:pPr>
        <w:pStyle w:val="Heading2"/>
        <w:numPr>
          <w:ilvl w:val="0"/>
          <w:numId w:val="7"/>
        </w:numPr>
        <w:rPr>
          <w:rFonts w:cs="Arial"/>
          <w:color w:val="auto"/>
          <w:sz w:val="24"/>
          <w:szCs w:val="24"/>
          <w:lang w:val="fr-FR"/>
        </w:rPr>
      </w:pPr>
      <w:r w:rsidRPr="00725F74">
        <w:rPr>
          <w:rFonts w:eastAsia="MS Mincho" w:hAnsi="Arial" w:cs="Arial"/>
          <w:color w:val="auto"/>
          <w:sz w:val="24"/>
          <w:szCs w:val="24"/>
          <w:lang w:val="fr-FR" w:eastAsia="ja-JP"/>
        </w:rPr>
        <w:t>Montrez la</w:t>
      </w:r>
      <w:r w:rsidRPr="00725F74">
        <w:rPr>
          <w:rFonts w:eastAsia="MS Mincho" w:hAnsi="Arial" w:cs="Arial"/>
          <w:color w:val="0070C0"/>
          <w:sz w:val="24"/>
          <w:szCs w:val="24"/>
          <w:lang w:val="fr-FR" w:eastAsia="ja-JP"/>
        </w:rPr>
        <w:t xml:space="preserve"> diapositive 6</w:t>
      </w:r>
      <w:r w:rsidRPr="00725F74">
        <w:rPr>
          <w:rFonts w:cs="Arial"/>
          <w:color w:val="auto"/>
          <w:sz w:val="24"/>
          <w:szCs w:val="24"/>
          <w:lang w:val="fr-FR"/>
        </w:rPr>
        <w:t xml:space="preserve"> expliquez les points suivants</w:t>
      </w:r>
      <w:r w:rsidRPr="00725F74">
        <w:rPr>
          <w:rFonts w:cs="Arial"/>
          <w:color w:val="auto"/>
          <w:sz w:val="24"/>
          <w:szCs w:val="24"/>
          <w:lang w:val="fr-FR"/>
        </w:rPr>
        <w:t> </w:t>
      </w:r>
      <w:r w:rsidRPr="00725F74">
        <w:rPr>
          <w:rFonts w:cs="Arial"/>
          <w:color w:val="auto"/>
          <w:sz w:val="24"/>
          <w:szCs w:val="24"/>
          <w:lang w:val="fr-FR"/>
        </w:rPr>
        <w:t>:</w:t>
      </w:r>
    </w:p>
    <w:p w:rsidR="00F460C9" w:rsidRPr="00725F74" w:rsidRDefault="00F460C9" w:rsidP="007B3436">
      <w:pPr>
        <w:pStyle w:val="ListParagraph"/>
        <w:autoSpaceDE w:val="0"/>
        <w:autoSpaceDN w:val="0"/>
        <w:adjustRightInd w:val="0"/>
        <w:ind w:left="1440"/>
        <w:rPr>
          <w:rFonts w:ascii="Arial" w:hAnsi="Arial" w:cs="Arial"/>
          <w:lang w:val="fr-FR" w:eastAsia="en-GB"/>
        </w:rPr>
      </w:pPr>
    </w:p>
    <w:p w:rsidR="00F460C9" w:rsidRPr="00725F74" w:rsidRDefault="00F460C9" w:rsidP="0047231F">
      <w:pPr>
        <w:pStyle w:val="ListParagraph"/>
        <w:autoSpaceDE w:val="0"/>
        <w:autoSpaceDN w:val="0"/>
        <w:adjustRightInd w:val="0"/>
        <w:ind w:left="1800"/>
        <w:rPr>
          <w:rFonts w:ascii="Arial" w:hAnsi="Arial" w:cs="Arial"/>
          <w:i/>
          <w:lang w:val="fr-FR" w:eastAsia="en-GB"/>
        </w:rPr>
      </w:pPr>
      <w:r w:rsidRPr="00725F74">
        <w:rPr>
          <w:rFonts w:ascii="Arial" w:hAnsi="Arial" w:cs="Arial"/>
          <w:i/>
          <w:lang w:val="fr-FR" w:eastAsia="en-GB"/>
        </w:rPr>
        <w:t>« Dans les situations d’urgence</w:t>
      </w:r>
      <w:r w:rsidR="00675C9D">
        <w:rPr>
          <w:rFonts w:ascii="Arial" w:hAnsi="Arial" w:cs="Arial"/>
          <w:i/>
          <w:lang w:val="fr-FR" w:eastAsia="en-GB"/>
        </w:rPr>
        <w:t xml:space="preserve">, </w:t>
      </w:r>
      <w:r w:rsidRPr="00725F74">
        <w:rPr>
          <w:rFonts w:ascii="Arial" w:hAnsi="Arial" w:cs="Arial"/>
          <w:i/>
          <w:lang w:val="fr-FR" w:eastAsia="en-GB"/>
        </w:rPr>
        <w:t xml:space="preserve">la difficulté inhérente </w:t>
      </w:r>
      <w:r w:rsidR="00675C9D">
        <w:rPr>
          <w:rFonts w:ascii="Arial" w:hAnsi="Arial" w:cs="Arial"/>
          <w:i/>
          <w:lang w:val="fr-FR" w:eastAsia="en-GB"/>
        </w:rPr>
        <w:t>à</w:t>
      </w:r>
      <w:r w:rsidRPr="00725F74">
        <w:rPr>
          <w:rFonts w:ascii="Arial" w:hAnsi="Arial" w:cs="Arial"/>
          <w:i/>
          <w:lang w:val="fr-FR" w:eastAsia="en-GB"/>
        </w:rPr>
        <w:t xml:space="preserve"> cette période de la vie est aggravée par les risques et le</w:t>
      </w:r>
      <w:r w:rsidR="00675C9D">
        <w:rPr>
          <w:rFonts w:ascii="Arial" w:hAnsi="Arial" w:cs="Arial"/>
          <w:i/>
          <w:lang w:val="fr-FR" w:eastAsia="en-GB"/>
        </w:rPr>
        <w:t xml:space="preserve">s </w:t>
      </w:r>
      <w:r w:rsidRPr="00725F74">
        <w:rPr>
          <w:rFonts w:ascii="Arial" w:hAnsi="Arial" w:cs="Arial"/>
          <w:i/>
          <w:lang w:val="fr-FR" w:eastAsia="en-GB"/>
        </w:rPr>
        <w:t xml:space="preserve">responsabilités </w:t>
      </w:r>
      <w:r w:rsidR="00675C9D">
        <w:rPr>
          <w:rFonts w:ascii="Arial" w:hAnsi="Arial" w:cs="Arial"/>
          <w:i/>
          <w:lang w:val="fr-FR" w:eastAsia="en-GB"/>
        </w:rPr>
        <w:t>adultes que doivent assumer les jeunes gens du jour au lendemain</w:t>
      </w:r>
      <w:r w:rsidRPr="00725F74">
        <w:rPr>
          <w:rFonts w:ascii="Arial" w:hAnsi="Arial" w:cs="Arial"/>
          <w:i/>
          <w:lang w:val="fr-FR" w:eastAsia="en-GB"/>
        </w:rPr>
        <w:t>.</w:t>
      </w:r>
      <w:r w:rsidR="00675C9D">
        <w:rPr>
          <w:rFonts w:ascii="Arial" w:hAnsi="Arial" w:cs="Arial"/>
          <w:i/>
          <w:lang w:val="fr-FR" w:eastAsia="en-GB"/>
        </w:rPr>
        <w:t xml:space="preserve"> Cette situation est fréquente en cas de catastrophe d’origine naturelle ou humaine.</w:t>
      </w:r>
    </w:p>
    <w:p w:rsidR="00F460C9" w:rsidRPr="00725F74" w:rsidRDefault="00F460C9" w:rsidP="00A04569">
      <w:pPr>
        <w:ind w:left="1440"/>
        <w:rPr>
          <w:rFonts w:ascii="Arial" w:hAnsi="Arial" w:cs="Arial"/>
          <w:i/>
          <w:lang w:val="fr-FR"/>
        </w:rPr>
      </w:pPr>
    </w:p>
    <w:p w:rsidR="00F460C9" w:rsidRPr="00725F74" w:rsidRDefault="00F460C9" w:rsidP="0047231F">
      <w:pPr>
        <w:pStyle w:val="Heading2"/>
        <w:ind w:left="1800" w:firstLine="0"/>
        <w:rPr>
          <w:rFonts w:hAnsi="Arial" w:cs="Arial"/>
          <w:i/>
          <w:color w:val="auto"/>
          <w:sz w:val="24"/>
          <w:szCs w:val="24"/>
          <w:lang w:val="fr-FR"/>
        </w:rPr>
      </w:pPr>
      <w:r w:rsidRPr="00725F74">
        <w:rPr>
          <w:rFonts w:hAnsi="Arial" w:cs="Arial"/>
          <w:i/>
          <w:color w:val="auto"/>
          <w:sz w:val="24"/>
          <w:szCs w:val="24"/>
          <w:lang w:val="fr-FR"/>
        </w:rPr>
        <w:t xml:space="preserve">La communauté internationale a reconnu que </w:t>
      </w:r>
      <w:r w:rsidR="00675C9D">
        <w:rPr>
          <w:rFonts w:hAnsi="Arial" w:cs="Arial"/>
          <w:i/>
          <w:color w:val="auto"/>
          <w:sz w:val="24"/>
          <w:szCs w:val="24"/>
          <w:lang w:val="fr-FR"/>
        </w:rPr>
        <w:t>ce passage</w:t>
      </w:r>
      <w:r w:rsidRPr="00725F74">
        <w:rPr>
          <w:rFonts w:hAnsi="Arial" w:cs="Arial"/>
          <w:i/>
          <w:color w:val="auto"/>
          <w:sz w:val="24"/>
          <w:szCs w:val="24"/>
          <w:lang w:val="fr-FR"/>
        </w:rPr>
        <w:t xml:space="preserve"> à l’âge adulte </w:t>
      </w:r>
      <w:r w:rsidR="00675C9D">
        <w:rPr>
          <w:rFonts w:hAnsi="Arial" w:cs="Arial"/>
          <w:i/>
          <w:color w:val="auto"/>
          <w:sz w:val="24"/>
          <w:szCs w:val="24"/>
          <w:lang w:val="fr-FR"/>
        </w:rPr>
        <w:t xml:space="preserve">constitue </w:t>
      </w:r>
      <w:r w:rsidR="00675C9D" w:rsidRPr="00C6110C">
        <w:rPr>
          <w:rFonts w:hAnsi="Arial" w:cs="Arial"/>
          <w:b/>
          <w:i/>
          <w:color w:val="auto"/>
          <w:sz w:val="24"/>
          <w:szCs w:val="24"/>
          <w:lang w:val="fr-FR"/>
        </w:rPr>
        <w:t>le</w:t>
      </w:r>
      <w:r w:rsidR="00675C9D">
        <w:rPr>
          <w:rFonts w:hAnsi="Arial" w:cs="Arial"/>
          <w:i/>
          <w:color w:val="auto"/>
          <w:sz w:val="24"/>
          <w:szCs w:val="24"/>
          <w:lang w:val="fr-FR"/>
        </w:rPr>
        <w:t xml:space="preserve"> moment </w:t>
      </w:r>
      <w:r w:rsidR="00C6110C">
        <w:rPr>
          <w:rFonts w:hAnsi="Arial" w:cs="Arial"/>
          <w:i/>
          <w:color w:val="auto"/>
          <w:sz w:val="24"/>
          <w:szCs w:val="24"/>
          <w:lang w:val="fr-FR"/>
        </w:rPr>
        <w:t>charnière</w:t>
      </w:r>
      <w:r w:rsidRPr="00725F74">
        <w:rPr>
          <w:rFonts w:hAnsi="Arial" w:cs="Arial"/>
          <w:i/>
          <w:color w:val="auto"/>
          <w:sz w:val="24"/>
          <w:szCs w:val="24"/>
          <w:lang w:val="fr-FR"/>
        </w:rPr>
        <w:t xml:space="preserve"> </w:t>
      </w:r>
      <w:r w:rsidR="00675C9D">
        <w:rPr>
          <w:rFonts w:hAnsi="Arial" w:cs="Arial"/>
          <w:i/>
          <w:color w:val="auto"/>
          <w:sz w:val="24"/>
          <w:szCs w:val="24"/>
          <w:lang w:val="fr-FR"/>
        </w:rPr>
        <w:t>de transmission</w:t>
      </w:r>
      <w:r w:rsidRPr="00725F74">
        <w:rPr>
          <w:rFonts w:hAnsi="Arial" w:cs="Arial"/>
          <w:i/>
          <w:color w:val="auto"/>
          <w:sz w:val="24"/>
          <w:szCs w:val="24"/>
          <w:lang w:val="fr-FR"/>
        </w:rPr>
        <w:t xml:space="preserve"> de la pauvreté, </w:t>
      </w:r>
      <w:r w:rsidR="00675C9D">
        <w:rPr>
          <w:rFonts w:hAnsi="Arial" w:cs="Arial"/>
          <w:i/>
          <w:color w:val="auto"/>
          <w:sz w:val="24"/>
          <w:szCs w:val="24"/>
          <w:lang w:val="fr-FR"/>
        </w:rPr>
        <w:t xml:space="preserve">de </w:t>
      </w:r>
      <w:r w:rsidRPr="00725F74">
        <w:rPr>
          <w:rFonts w:hAnsi="Arial" w:cs="Arial"/>
          <w:i/>
          <w:color w:val="auto"/>
          <w:sz w:val="24"/>
          <w:szCs w:val="24"/>
          <w:lang w:val="fr-FR"/>
        </w:rPr>
        <w:t xml:space="preserve">l’inégalité et </w:t>
      </w:r>
      <w:r w:rsidR="00675C9D">
        <w:rPr>
          <w:rFonts w:hAnsi="Arial" w:cs="Arial"/>
          <w:i/>
          <w:color w:val="auto"/>
          <w:sz w:val="24"/>
          <w:szCs w:val="24"/>
          <w:lang w:val="fr-FR"/>
        </w:rPr>
        <w:t xml:space="preserve">de </w:t>
      </w:r>
      <w:r w:rsidRPr="00725F74">
        <w:rPr>
          <w:rFonts w:hAnsi="Arial" w:cs="Arial"/>
          <w:i/>
          <w:color w:val="auto"/>
          <w:sz w:val="24"/>
          <w:szCs w:val="24"/>
          <w:lang w:val="fr-FR"/>
        </w:rPr>
        <w:t xml:space="preserve">la violence à la génération suivante. </w:t>
      </w:r>
    </w:p>
    <w:p w:rsidR="00F460C9" w:rsidRPr="00725F74" w:rsidRDefault="00F460C9" w:rsidP="00B54FA2">
      <w:pPr>
        <w:pStyle w:val="Heading2"/>
        <w:ind w:hanging="5"/>
        <w:rPr>
          <w:rFonts w:hAnsi="Arial" w:cs="Arial"/>
          <w:i/>
          <w:color w:val="auto"/>
          <w:sz w:val="24"/>
          <w:szCs w:val="24"/>
          <w:lang w:val="fr-FR"/>
        </w:rPr>
      </w:pPr>
    </w:p>
    <w:p w:rsidR="00F460C9" w:rsidRPr="00725F74" w:rsidRDefault="00F460C9" w:rsidP="009F05B9">
      <w:pPr>
        <w:pStyle w:val="Heading2"/>
        <w:ind w:left="1800" w:firstLine="0"/>
        <w:rPr>
          <w:rFonts w:hAnsi="Arial" w:cs="Arial"/>
          <w:i/>
          <w:color w:val="auto"/>
          <w:sz w:val="24"/>
          <w:szCs w:val="24"/>
          <w:lang w:val="fr-FR"/>
        </w:rPr>
      </w:pPr>
      <w:r w:rsidRPr="00725F74">
        <w:rPr>
          <w:rFonts w:hAnsi="Arial" w:cs="Arial"/>
          <w:i/>
          <w:color w:val="auto"/>
          <w:sz w:val="24"/>
          <w:szCs w:val="24"/>
          <w:lang w:val="fr-FR"/>
        </w:rPr>
        <w:t xml:space="preserve">Comme nous l’avons vu sur la plupart des continents, les jeunes gens déracinés, sans emploi, intolérants et </w:t>
      </w:r>
      <w:r w:rsidR="00675C9D">
        <w:rPr>
          <w:rFonts w:hAnsi="Arial" w:cs="Arial"/>
          <w:i/>
          <w:color w:val="auto"/>
          <w:sz w:val="24"/>
          <w:szCs w:val="24"/>
          <w:lang w:val="fr-FR"/>
        </w:rPr>
        <w:t>en rupture avec la société</w:t>
      </w:r>
      <w:r w:rsidR="00675C9D" w:rsidRPr="00725F74">
        <w:rPr>
          <w:rFonts w:hAnsi="Arial" w:cs="Arial"/>
          <w:i/>
          <w:color w:val="auto"/>
          <w:sz w:val="24"/>
          <w:szCs w:val="24"/>
          <w:lang w:val="fr-FR"/>
        </w:rPr>
        <w:t xml:space="preserve"> </w:t>
      </w:r>
      <w:r w:rsidRPr="00725F74">
        <w:rPr>
          <w:rFonts w:hAnsi="Arial" w:cs="Arial"/>
          <w:i/>
          <w:color w:val="auto"/>
          <w:sz w:val="24"/>
          <w:szCs w:val="24"/>
          <w:lang w:val="fr-FR"/>
        </w:rPr>
        <w:t xml:space="preserve">sont susceptibles de tomber dans le piège de la violence, de la criminalité, des gangs ou des groupes armés, </w:t>
      </w:r>
      <w:r w:rsidRPr="00725F74">
        <w:rPr>
          <w:rFonts w:hAnsi="Arial" w:cs="Arial"/>
          <w:b/>
          <w:i/>
          <w:color w:val="auto"/>
          <w:sz w:val="24"/>
          <w:szCs w:val="24"/>
          <w:lang w:val="fr-FR"/>
        </w:rPr>
        <w:t xml:space="preserve">en particulier lorsqu’ils n’ont aucune perspective de développement personnel ni la capacité </w:t>
      </w:r>
      <w:r w:rsidR="00675C9D">
        <w:rPr>
          <w:rFonts w:hAnsi="Arial" w:cs="Arial"/>
          <w:b/>
          <w:i/>
          <w:color w:val="auto"/>
          <w:sz w:val="24"/>
          <w:szCs w:val="24"/>
          <w:lang w:val="fr-FR"/>
        </w:rPr>
        <w:t>de contribuer de façon positive</w:t>
      </w:r>
      <w:r w:rsidRPr="00725F74">
        <w:rPr>
          <w:rFonts w:hAnsi="Arial" w:cs="Arial"/>
          <w:b/>
          <w:i/>
          <w:color w:val="auto"/>
          <w:sz w:val="24"/>
          <w:szCs w:val="24"/>
          <w:lang w:val="fr-FR"/>
        </w:rPr>
        <w:t xml:space="preserve"> à </w:t>
      </w:r>
      <w:r w:rsidR="00675C9D">
        <w:rPr>
          <w:rFonts w:hAnsi="Arial" w:cs="Arial"/>
          <w:b/>
          <w:i/>
          <w:color w:val="auto"/>
          <w:sz w:val="24"/>
          <w:szCs w:val="24"/>
          <w:lang w:val="fr-FR"/>
        </w:rPr>
        <w:t xml:space="preserve">la vie de </w:t>
      </w:r>
      <w:r w:rsidRPr="00725F74">
        <w:rPr>
          <w:rFonts w:hAnsi="Arial" w:cs="Arial"/>
          <w:b/>
          <w:i/>
          <w:color w:val="auto"/>
          <w:sz w:val="24"/>
          <w:szCs w:val="24"/>
          <w:lang w:val="fr-FR"/>
        </w:rPr>
        <w:t xml:space="preserve">leur famille et </w:t>
      </w:r>
      <w:r w:rsidR="00675C9D">
        <w:rPr>
          <w:rFonts w:hAnsi="Arial" w:cs="Arial"/>
          <w:b/>
          <w:i/>
          <w:color w:val="auto"/>
          <w:sz w:val="24"/>
          <w:szCs w:val="24"/>
          <w:lang w:val="fr-FR"/>
        </w:rPr>
        <w:t>de</w:t>
      </w:r>
      <w:r w:rsidRPr="00725F74">
        <w:rPr>
          <w:rFonts w:hAnsi="Arial" w:cs="Arial"/>
          <w:b/>
          <w:i/>
          <w:color w:val="auto"/>
          <w:sz w:val="24"/>
          <w:szCs w:val="24"/>
          <w:lang w:val="fr-FR"/>
        </w:rPr>
        <w:t xml:space="preserve"> leur communauté</w:t>
      </w:r>
      <w:r w:rsidRPr="00725F74">
        <w:rPr>
          <w:rFonts w:hAnsi="Arial" w:cs="Arial"/>
          <w:i/>
          <w:color w:val="auto"/>
          <w:sz w:val="24"/>
          <w:szCs w:val="24"/>
          <w:lang w:val="fr-FR"/>
        </w:rPr>
        <w:t>. »</w:t>
      </w:r>
    </w:p>
    <w:p w:rsidR="00F460C9" w:rsidRPr="00725F74" w:rsidRDefault="00F460C9" w:rsidP="00D013E1">
      <w:pPr>
        <w:pStyle w:val="ListParagraph"/>
        <w:ind w:left="1800"/>
        <w:rPr>
          <w:rFonts w:ascii="Arial" w:hAnsi="Arial" w:cs="Arial"/>
          <w:lang w:val="fr-FR"/>
        </w:rPr>
      </w:pPr>
    </w:p>
    <w:p w:rsidR="00F460C9" w:rsidRPr="00725F74" w:rsidRDefault="00F460C9" w:rsidP="00450D22">
      <w:pPr>
        <w:pStyle w:val="ListParagraph"/>
        <w:numPr>
          <w:ilvl w:val="0"/>
          <w:numId w:val="7"/>
        </w:numPr>
        <w:rPr>
          <w:rFonts w:ascii="Arial" w:hAnsi="Arial" w:cs="Arial"/>
          <w:lang w:val="fr-FR"/>
        </w:rPr>
      </w:pPr>
      <w:r w:rsidRPr="00725F74">
        <w:rPr>
          <w:rFonts w:ascii="Arial" w:hAnsi="Arial" w:cs="Arial"/>
          <w:lang w:val="fr-FR"/>
        </w:rPr>
        <w:t>Montrez la</w:t>
      </w:r>
      <w:r w:rsidRPr="00725F74">
        <w:rPr>
          <w:rFonts w:ascii="Arial" w:hAnsi="Arial" w:cs="Arial"/>
          <w:b/>
          <w:lang w:val="fr-FR"/>
        </w:rPr>
        <w:t xml:space="preserve"> </w:t>
      </w:r>
      <w:r w:rsidRPr="00725F74">
        <w:rPr>
          <w:rFonts w:ascii="Arial" w:hAnsi="Arial" w:cs="Arial"/>
          <w:color w:val="0070C0"/>
          <w:lang w:val="fr-FR"/>
        </w:rPr>
        <w:t>diapositive 7</w:t>
      </w:r>
      <w:r w:rsidRPr="00725F74">
        <w:rPr>
          <w:rFonts w:ascii="Arial" w:hAnsi="Arial" w:cs="Arial"/>
          <w:lang w:val="fr-FR"/>
        </w:rPr>
        <w:t xml:space="preserve"> et expliquez ce qui suit :</w:t>
      </w:r>
    </w:p>
    <w:p w:rsidR="00F460C9" w:rsidRPr="00725F74" w:rsidRDefault="00F460C9" w:rsidP="00D013E1">
      <w:pPr>
        <w:pStyle w:val="ListParagraph"/>
        <w:ind w:left="1800"/>
        <w:rPr>
          <w:rFonts w:ascii="Arial" w:hAnsi="Arial" w:cs="Arial"/>
          <w:lang w:val="fr-FR"/>
        </w:rPr>
      </w:pPr>
    </w:p>
    <w:p w:rsidR="00F460C9" w:rsidRPr="00725F74" w:rsidRDefault="00F460C9" w:rsidP="00D013E1">
      <w:pPr>
        <w:ind w:left="1800"/>
        <w:rPr>
          <w:rFonts w:ascii="Arial" w:hAnsi="Arial" w:cs="Arial"/>
          <w:i/>
          <w:lang w:val="fr-FR"/>
        </w:rPr>
      </w:pPr>
      <w:r w:rsidRPr="00725F74">
        <w:rPr>
          <w:rFonts w:ascii="Arial" w:hAnsi="Arial" w:cs="Arial"/>
          <w:i/>
          <w:lang w:val="fr-FR"/>
        </w:rPr>
        <w:t xml:space="preserve">« Les jeunes gens courent de multiples risques pendant les catastrophes </w:t>
      </w:r>
      <w:r w:rsidR="00675C9D">
        <w:rPr>
          <w:rFonts w:ascii="Arial" w:hAnsi="Arial" w:cs="Arial"/>
          <w:i/>
          <w:lang w:val="fr-FR"/>
        </w:rPr>
        <w:t xml:space="preserve">d’origine naturelle ou humaine </w:t>
      </w:r>
      <w:r w:rsidRPr="00725F74">
        <w:rPr>
          <w:rFonts w:ascii="Arial" w:hAnsi="Arial" w:cs="Arial"/>
          <w:i/>
          <w:lang w:val="fr-FR"/>
        </w:rPr>
        <w:t xml:space="preserve">et peuvent </w:t>
      </w:r>
      <w:r w:rsidR="00675C9D">
        <w:rPr>
          <w:rFonts w:ascii="Arial" w:hAnsi="Arial" w:cs="Arial"/>
          <w:i/>
          <w:lang w:val="fr-FR"/>
        </w:rPr>
        <w:t>être</w:t>
      </w:r>
      <w:r w:rsidRPr="00725F74">
        <w:rPr>
          <w:rFonts w:ascii="Arial" w:hAnsi="Arial" w:cs="Arial"/>
          <w:i/>
          <w:lang w:val="fr-FR"/>
        </w:rPr>
        <w:t xml:space="preserve"> victimes de violence, de</w:t>
      </w:r>
      <w:r w:rsidR="00675C9D">
        <w:rPr>
          <w:rFonts w:ascii="Arial" w:hAnsi="Arial" w:cs="Arial"/>
          <w:i/>
          <w:lang w:val="fr-FR"/>
        </w:rPr>
        <w:t xml:space="preserve"> </w:t>
      </w:r>
      <w:r w:rsidRPr="00725F74">
        <w:rPr>
          <w:rFonts w:ascii="Arial" w:hAnsi="Arial" w:cs="Arial"/>
          <w:i/>
          <w:lang w:val="fr-FR"/>
        </w:rPr>
        <w:t>maltraitance et d’exploitation. »</w:t>
      </w:r>
    </w:p>
    <w:p w:rsidR="00F460C9" w:rsidRPr="00725F74" w:rsidRDefault="00F460C9" w:rsidP="0047231F">
      <w:pPr>
        <w:pStyle w:val="ListParagraph"/>
        <w:ind w:left="1800"/>
        <w:rPr>
          <w:rFonts w:ascii="Arial" w:hAnsi="Arial" w:cs="Arial"/>
          <w:lang w:val="fr-FR"/>
        </w:rPr>
      </w:pPr>
    </w:p>
    <w:p w:rsidR="00F460C9" w:rsidRPr="00725F74" w:rsidRDefault="00F460C9" w:rsidP="00450D22">
      <w:pPr>
        <w:pStyle w:val="ListParagraph"/>
        <w:numPr>
          <w:ilvl w:val="0"/>
          <w:numId w:val="7"/>
        </w:numPr>
        <w:rPr>
          <w:rFonts w:ascii="Arial" w:hAnsi="Arial" w:cs="Arial"/>
          <w:lang w:val="fr-FR"/>
        </w:rPr>
      </w:pPr>
      <w:r w:rsidRPr="00725F74">
        <w:rPr>
          <w:rFonts w:ascii="Arial" w:hAnsi="Arial" w:cs="Arial"/>
          <w:lang w:val="fr-FR"/>
        </w:rPr>
        <w:t>Si vous avez réalisé l’</w:t>
      </w:r>
      <w:r w:rsidRPr="00725F74">
        <w:rPr>
          <w:rFonts w:ascii="Arial" w:hAnsi="Arial" w:cs="Arial"/>
          <w:color w:val="C00000"/>
          <w:lang w:val="fr-FR"/>
        </w:rPr>
        <w:t>activité complémentaire 1</w:t>
      </w:r>
      <w:r w:rsidRPr="00725F74">
        <w:rPr>
          <w:rFonts w:ascii="Arial" w:hAnsi="Arial" w:cs="Arial"/>
          <w:lang w:val="fr-FR"/>
        </w:rPr>
        <w:t xml:space="preserve">, passez directement à la </w:t>
      </w:r>
      <w:r w:rsidRPr="00725F74">
        <w:rPr>
          <w:rFonts w:ascii="Arial" w:hAnsi="Arial" w:cs="Arial"/>
          <w:color w:val="0070C0"/>
          <w:lang w:val="fr-FR"/>
        </w:rPr>
        <w:t>diapositive 8</w:t>
      </w:r>
      <w:r w:rsidRPr="00725F74">
        <w:rPr>
          <w:rFonts w:ascii="Arial" w:hAnsi="Arial" w:cs="Arial"/>
          <w:lang w:val="fr-FR"/>
        </w:rPr>
        <w:t>. Dans le cas contraire, tracez une ligne verticale au milieu du tableau de conférence. Demandez aux participants d’énumérer les répercussions ou les risques qui peuvent affecter les adolescents et les jeunes d</w:t>
      </w:r>
      <w:r w:rsidR="00212683">
        <w:rPr>
          <w:rFonts w:ascii="Arial" w:hAnsi="Arial" w:cs="Arial"/>
          <w:lang w:val="fr-FR"/>
        </w:rPr>
        <w:t>e</w:t>
      </w:r>
      <w:r w:rsidRPr="00725F74">
        <w:rPr>
          <w:rFonts w:ascii="Arial" w:hAnsi="Arial" w:cs="Arial"/>
          <w:lang w:val="fr-FR"/>
        </w:rPr>
        <w:t xml:space="preserve"> sexe masculin suite à une catastrophe </w:t>
      </w:r>
      <w:r w:rsidR="00212683">
        <w:rPr>
          <w:rFonts w:ascii="Arial" w:hAnsi="Arial" w:cs="Arial"/>
          <w:lang w:val="fr-FR"/>
        </w:rPr>
        <w:t>d’origine naturelle ou humaine</w:t>
      </w:r>
      <w:r w:rsidRPr="00725F74">
        <w:rPr>
          <w:rFonts w:ascii="Arial" w:hAnsi="Arial" w:cs="Arial"/>
          <w:lang w:val="fr-FR"/>
        </w:rPr>
        <w:t xml:space="preserve">. Notez leurs réponses d’un côté. Posez ensuite la même question, mais du point de vue des adolescentes et des jeunes filles et notez les réponses de l’autre côté. Demandez ensuite aux participants de réfléchir à de possibles répercussions positives pour les jeunes gens. En vous appuyant sur la </w:t>
      </w:r>
      <w:r w:rsidRPr="00725F74">
        <w:rPr>
          <w:rFonts w:ascii="Arial" w:hAnsi="Arial" w:cs="Arial"/>
          <w:color w:val="0070C0"/>
          <w:lang w:val="fr-FR"/>
        </w:rPr>
        <w:t>diapositive 8</w:t>
      </w:r>
      <w:r w:rsidRPr="00725F74">
        <w:rPr>
          <w:rFonts w:ascii="Arial" w:hAnsi="Arial" w:cs="Arial"/>
          <w:lang w:val="fr-FR"/>
        </w:rPr>
        <w:t>, discutez des risques/répercussions qui n’ont pas été cités par les participants.</w:t>
      </w:r>
    </w:p>
    <w:p w:rsidR="00F460C9" w:rsidRPr="00725F74" w:rsidRDefault="00F460C9" w:rsidP="002137C4">
      <w:pPr>
        <w:pStyle w:val="ListParagraph"/>
        <w:ind w:left="1800"/>
        <w:rPr>
          <w:rFonts w:ascii="Arial" w:hAnsi="Arial" w:cs="Arial"/>
          <w:highlight w:val="red"/>
          <w:lang w:val="fr-FR"/>
        </w:rPr>
      </w:pPr>
    </w:p>
    <w:p w:rsidR="00F460C9" w:rsidRPr="00725F74" w:rsidRDefault="00F460C9" w:rsidP="00CC4FC7">
      <w:pPr>
        <w:ind w:left="1260"/>
        <w:rPr>
          <w:lang w:val="fr-FR" w:eastAsia="en-GB"/>
        </w:rPr>
      </w:pPr>
    </w:p>
    <w:p w:rsidR="00F460C9" w:rsidRPr="00725F74" w:rsidRDefault="00F460C9" w:rsidP="00450D22">
      <w:pPr>
        <w:pStyle w:val="ListParagraph"/>
        <w:numPr>
          <w:ilvl w:val="0"/>
          <w:numId w:val="7"/>
        </w:numPr>
        <w:tabs>
          <w:tab w:val="left" w:pos="1890"/>
        </w:tabs>
        <w:rPr>
          <w:rFonts w:ascii="Arial" w:hAnsi="Arial" w:cs="Arial"/>
          <w:lang w:val="fr-FR"/>
        </w:rPr>
      </w:pPr>
      <w:r w:rsidRPr="00725F74">
        <w:rPr>
          <w:rFonts w:ascii="Arial" w:hAnsi="Arial" w:cs="Arial"/>
          <w:lang w:val="fr-FR"/>
        </w:rPr>
        <w:t>Montrez la</w:t>
      </w:r>
      <w:r w:rsidRPr="00725F74">
        <w:rPr>
          <w:rFonts w:ascii="Arial" w:hAnsi="Arial" w:cs="Arial"/>
          <w:color w:val="0070C0"/>
          <w:lang w:val="fr-FR"/>
        </w:rPr>
        <w:t xml:space="preserve"> diapositive 8 </w:t>
      </w:r>
      <w:r w:rsidRPr="00725F74">
        <w:rPr>
          <w:rFonts w:ascii="Arial" w:hAnsi="Arial" w:cs="Arial"/>
          <w:lang w:val="fr-FR"/>
        </w:rPr>
        <w:t>et expliquez les points suivants :</w:t>
      </w:r>
    </w:p>
    <w:p w:rsidR="00F460C9" w:rsidRPr="00725F74" w:rsidRDefault="00F460C9" w:rsidP="008B776F">
      <w:pPr>
        <w:rPr>
          <w:rFonts w:ascii="Arial" w:hAnsi="Arial" w:cs="Arial"/>
          <w:lang w:val="fr-FR"/>
        </w:rPr>
      </w:pPr>
    </w:p>
    <w:p w:rsidR="00F460C9" w:rsidRPr="00725F74" w:rsidRDefault="00F460C9" w:rsidP="006233FB">
      <w:pPr>
        <w:tabs>
          <w:tab w:val="left" w:pos="1800"/>
        </w:tabs>
        <w:ind w:left="1800"/>
        <w:rPr>
          <w:rFonts w:ascii="Arial" w:hAnsi="Arial" w:cs="Arial"/>
          <w:i/>
          <w:lang w:val="fr-FR"/>
        </w:rPr>
      </w:pPr>
      <w:r w:rsidRPr="00725F74">
        <w:rPr>
          <w:rFonts w:ascii="Arial" w:hAnsi="Arial" w:cs="Arial"/>
          <w:i/>
          <w:lang w:val="fr-FR"/>
        </w:rPr>
        <w:t>« Comme nous l’avons vu, les adolescents et les jeunes représentent les tranches d’âge les plus ciblées par :</w:t>
      </w:r>
    </w:p>
    <w:p w:rsidR="00F460C9" w:rsidRPr="00725F74" w:rsidRDefault="00F460C9" w:rsidP="006233FB">
      <w:pPr>
        <w:tabs>
          <w:tab w:val="left" w:pos="1800"/>
        </w:tabs>
        <w:ind w:left="1800"/>
        <w:rPr>
          <w:rFonts w:ascii="Arial" w:hAnsi="Arial" w:cs="Arial"/>
          <w:i/>
          <w:sz w:val="10"/>
          <w:szCs w:val="10"/>
          <w:lang w:val="fr-FR"/>
        </w:rPr>
      </w:pPr>
    </w:p>
    <w:p w:rsidR="00F460C9" w:rsidRPr="00725F74" w:rsidRDefault="00F460C9" w:rsidP="00F2657A">
      <w:pPr>
        <w:pStyle w:val="ListParagraph"/>
        <w:numPr>
          <w:ilvl w:val="0"/>
          <w:numId w:val="8"/>
        </w:numPr>
        <w:rPr>
          <w:rFonts w:ascii="Arial" w:hAnsi="Arial" w:cs="Arial"/>
          <w:i/>
          <w:lang w:val="fr-FR"/>
        </w:rPr>
      </w:pPr>
      <w:r w:rsidRPr="00725F74">
        <w:rPr>
          <w:rFonts w:ascii="Arial" w:hAnsi="Arial" w:cs="Arial"/>
          <w:i/>
          <w:lang w:val="fr-FR"/>
        </w:rPr>
        <w:t>L</w:t>
      </w:r>
      <w:r w:rsidR="006A6925">
        <w:rPr>
          <w:rFonts w:ascii="Arial" w:hAnsi="Arial" w:cs="Arial"/>
          <w:i/>
          <w:lang w:val="fr-FR"/>
        </w:rPr>
        <w:t xml:space="preserve">’enrôlement </w:t>
      </w:r>
      <w:r w:rsidRPr="00725F74">
        <w:rPr>
          <w:rFonts w:ascii="Arial" w:hAnsi="Arial" w:cs="Arial"/>
          <w:i/>
          <w:lang w:val="fr-FR"/>
        </w:rPr>
        <w:t>forcé par les milices ou les groupes extrémistes</w:t>
      </w:r>
    </w:p>
    <w:p w:rsidR="00F460C9" w:rsidRPr="00725F74" w:rsidRDefault="00F460C9" w:rsidP="00F2657A">
      <w:pPr>
        <w:pStyle w:val="ListParagraph"/>
        <w:numPr>
          <w:ilvl w:val="0"/>
          <w:numId w:val="8"/>
        </w:numPr>
        <w:rPr>
          <w:rFonts w:ascii="Arial" w:hAnsi="Arial" w:cs="Arial"/>
          <w:i/>
          <w:lang w:val="fr-FR"/>
        </w:rPr>
      </w:pPr>
      <w:r w:rsidRPr="00725F74">
        <w:rPr>
          <w:rFonts w:ascii="Arial" w:hAnsi="Arial" w:cs="Arial"/>
          <w:i/>
          <w:lang w:val="fr-FR"/>
        </w:rPr>
        <w:t xml:space="preserve">La traite à des fins d’exploitation par le travail ou </w:t>
      </w:r>
      <w:r w:rsidR="006A6925">
        <w:rPr>
          <w:rFonts w:ascii="Arial" w:hAnsi="Arial" w:cs="Arial"/>
          <w:i/>
          <w:lang w:val="fr-FR"/>
        </w:rPr>
        <w:t xml:space="preserve">par </w:t>
      </w:r>
      <w:r w:rsidRPr="00725F74">
        <w:rPr>
          <w:rFonts w:ascii="Arial" w:hAnsi="Arial" w:cs="Arial"/>
          <w:i/>
          <w:lang w:val="fr-FR"/>
        </w:rPr>
        <w:t xml:space="preserve">le commerce </w:t>
      </w:r>
      <w:r w:rsidR="006A6925">
        <w:rPr>
          <w:rFonts w:ascii="Arial" w:hAnsi="Arial" w:cs="Arial"/>
          <w:i/>
          <w:lang w:val="fr-FR"/>
        </w:rPr>
        <w:t>sexuel</w:t>
      </w:r>
    </w:p>
    <w:p w:rsidR="00F460C9" w:rsidRPr="00725F74" w:rsidRDefault="00F460C9" w:rsidP="00F2657A">
      <w:pPr>
        <w:pStyle w:val="ListParagraph"/>
        <w:numPr>
          <w:ilvl w:val="0"/>
          <w:numId w:val="8"/>
        </w:numPr>
        <w:rPr>
          <w:rFonts w:ascii="Arial" w:hAnsi="Arial" w:cs="Arial"/>
          <w:i/>
          <w:lang w:val="fr-FR"/>
        </w:rPr>
      </w:pPr>
      <w:r w:rsidRPr="00725F74">
        <w:rPr>
          <w:rFonts w:ascii="Arial" w:hAnsi="Arial" w:cs="Arial"/>
          <w:i/>
          <w:lang w:val="fr-FR"/>
        </w:rPr>
        <w:t>La violence sexuelle ou sexiste, souvent</w:t>
      </w:r>
      <w:r w:rsidR="001F0E25">
        <w:rPr>
          <w:rFonts w:ascii="Arial" w:hAnsi="Arial" w:cs="Arial"/>
          <w:i/>
          <w:lang w:val="fr-FR"/>
        </w:rPr>
        <w:t xml:space="preserve"> perpétrée</w:t>
      </w:r>
      <w:r w:rsidRPr="00725F74">
        <w:rPr>
          <w:rFonts w:ascii="Arial" w:hAnsi="Arial" w:cs="Arial"/>
          <w:i/>
          <w:lang w:val="fr-FR"/>
        </w:rPr>
        <w:t xml:space="preserve"> </w:t>
      </w:r>
      <w:r w:rsidR="001F0E25">
        <w:rPr>
          <w:rFonts w:ascii="Arial" w:hAnsi="Arial" w:cs="Arial"/>
          <w:i/>
          <w:lang w:val="fr-FR"/>
        </w:rPr>
        <w:t>lors des conflits armés</w:t>
      </w:r>
    </w:p>
    <w:p w:rsidR="00F460C9" w:rsidRPr="00725F74" w:rsidRDefault="00F460C9" w:rsidP="006233FB">
      <w:pPr>
        <w:pStyle w:val="ListParagraph"/>
        <w:ind w:left="2700"/>
        <w:rPr>
          <w:rFonts w:ascii="Arial" w:hAnsi="Arial" w:cs="Arial"/>
          <w:i/>
          <w:lang w:val="fr-FR"/>
        </w:rPr>
      </w:pPr>
    </w:p>
    <w:p w:rsidR="00F460C9" w:rsidRPr="00725F74" w:rsidRDefault="00F460C9" w:rsidP="006233FB">
      <w:pPr>
        <w:ind w:left="1800"/>
        <w:rPr>
          <w:rFonts w:ascii="Arial" w:hAnsi="Arial" w:cs="Arial"/>
          <w:i/>
          <w:lang w:val="fr-FR"/>
        </w:rPr>
      </w:pPr>
      <w:r w:rsidRPr="00725F74">
        <w:rPr>
          <w:rFonts w:ascii="Arial" w:hAnsi="Arial" w:cs="Arial"/>
          <w:i/>
          <w:lang w:val="fr-FR"/>
        </w:rPr>
        <w:t xml:space="preserve">Les catastrophes </w:t>
      </w:r>
      <w:r w:rsidR="001F0E25">
        <w:rPr>
          <w:rFonts w:ascii="Arial" w:hAnsi="Arial" w:cs="Arial"/>
          <w:i/>
          <w:lang w:val="fr-FR"/>
        </w:rPr>
        <w:t>d’origine naturelle ou humaine</w:t>
      </w:r>
      <w:r w:rsidRPr="00725F74">
        <w:rPr>
          <w:rFonts w:ascii="Arial" w:hAnsi="Arial" w:cs="Arial"/>
          <w:i/>
          <w:lang w:val="fr-FR"/>
        </w:rPr>
        <w:t xml:space="preserve"> peuvent également entraîner :</w:t>
      </w:r>
    </w:p>
    <w:p w:rsidR="00F460C9" w:rsidRPr="00725F74" w:rsidRDefault="00F460C9" w:rsidP="006233FB">
      <w:pPr>
        <w:ind w:left="1800"/>
        <w:rPr>
          <w:rFonts w:ascii="Arial" w:hAnsi="Arial" w:cs="Arial"/>
          <w:i/>
          <w:sz w:val="10"/>
          <w:szCs w:val="10"/>
          <w:lang w:val="fr-FR"/>
        </w:rPr>
      </w:pPr>
    </w:p>
    <w:p w:rsidR="00F460C9" w:rsidRPr="00725F74" w:rsidRDefault="004243B0" w:rsidP="00F2657A">
      <w:pPr>
        <w:pStyle w:val="ListParagraph"/>
        <w:numPr>
          <w:ilvl w:val="0"/>
          <w:numId w:val="8"/>
        </w:numPr>
        <w:rPr>
          <w:rFonts w:ascii="Arial" w:hAnsi="Arial" w:cs="Arial"/>
          <w:i/>
          <w:lang w:val="fr-FR"/>
        </w:rPr>
      </w:pPr>
      <w:r>
        <w:rPr>
          <w:rFonts w:ascii="Arial" w:hAnsi="Arial" w:cs="Arial"/>
          <w:i/>
          <w:lang w:val="fr-FR"/>
        </w:rPr>
        <w:t>l</w:t>
      </w:r>
      <w:r w:rsidR="00F460C9" w:rsidRPr="00725F74">
        <w:rPr>
          <w:rFonts w:ascii="Arial" w:hAnsi="Arial" w:cs="Arial"/>
          <w:i/>
          <w:lang w:val="fr-FR"/>
        </w:rPr>
        <w:t>a perte de possibilités éducatives et économiques</w:t>
      </w:r>
      <w:r>
        <w:rPr>
          <w:rFonts w:ascii="Arial" w:hAnsi="Arial" w:cs="Arial"/>
          <w:i/>
          <w:lang w:val="fr-FR"/>
        </w:rPr>
        <w:t> ;</w:t>
      </w:r>
    </w:p>
    <w:p w:rsidR="00F460C9" w:rsidRPr="00725F74" w:rsidRDefault="004243B0" w:rsidP="00F2657A">
      <w:pPr>
        <w:pStyle w:val="ListParagraph"/>
        <w:numPr>
          <w:ilvl w:val="0"/>
          <w:numId w:val="8"/>
        </w:numPr>
        <w:rPr>
          <w:rFonts w:ascii="Arial" w:hAnsi="Arial" w:cs="Arial"/>
          <w:i/>
          <w:lang w:val="fr-FR"/>
        </w:rPr>
      </w:pPr>
      <w:r>
        <w:rPr>
          <w:rFonts w:ascii="Arial" w:hAnsi="Arial" w:cs="Arial"/>
          <w:i/>
          <w:lang w:val="fr-FR"/>
        </w:rPr>
        <w:t>l’apparition d’</w:t>
      </w:r>
      <w:r w:rsidR="00F460C9" w:rsidRPr="00725F74">
        <w:rPr>
          <w:rFonts w:ascii="Arial" w:hAnsi="Arial" w:cs="Arial"/>
          <w:i/>
          <w:lang w:val="fr-FR"/>
        </w:rPr>
        <w:t>activités génératrices de revenu à risque afin de survivre (prostitution, mendicité, etc.)</w:t>
      </w:r>
      <w:r>
        <w:rPr>
          <w:rFonts w:ascii="Arial" w:hAnsi="Arial" w:cs="Arial"/>
          <w:i/>
          <w:lang w:val="fr-FR"/>
        </w:rPr>
        <w:t> ;</w:t>
      </w:r>
    </w:p>
    <w:p w:rsidR="00F460C9" w:rsidRPr="00725F74" w:rsidRDefault="004243B0" w:rsidP="00F2657A">
      <w:pPr>
        <w:pStyle w:val="ListParagraph"/>
        <w:numPr>
          <w:ilvl w:val="0"/>
          <w:numId w:val="8"/>
        </w:numPr>
        <w:rPr>
          <w:rFonts w:ascii="Arial" w:hAnsi="Arial" w:cs="Arial"/>
          <w:i/>
          <w:lang w:val="fr-FR"/>
        </w:rPr>
      </w:pPr>
      <w:r>
        <w:rPr>
          <w:rFonts w:ascii="Arial" w:hAnsi="Arial" w:cs="Arial"/>
          <w:i/>
          <w:lang w:val="fr-FR"/>
        </w:rPr>
        <w:t>d</w:t>
      </w:r>
      <w:r w:rsidR="00F460C9" w:rsidRPr="00725F74">
        <w:rPr>
          <w:rFonts w:ascii="Arial" w:hAnsi="Arial" w:cs="Arial"/>
          <w:i/>
          <w:lang w:val="fr-FR"/>
        </w:rPr>
        <w:t xml:space="preserve">es déplacements massifs, la séparation </w:t>
      </w:r>
      <w:r>
        <w:rPr>
          <w:rFonts w:ascii="Arial" w:hAnsi="Arial" w:cs="Arial"/>
          <w:i/>
          <w:lang w:val="fr-FR"/>
        </w:rPr>
        <w:t>d’avec les parents ou leur décès.</w:t>
      </w:r>
    </w:p>
    <w:p w:rsidR="00F460C9" w:rsidRPr="00725F74" w:rsidRDefault="00F460C9" w:rsidP="006233FB">
      <w:pPr>
        <w:pStyle w:val="ListParagraph"/>
        <w:ind w:left="2700" w:hanging="900"/>
        <w:rPr>
          <w:rFonts w:ascii="Arial" w:hAnsi="Arial" w:cs="Arial"/>
          <w:i/>
          <w:lang w:val="fr-FR"/>
        </w:rPr>
      </w:pPr>
    </w:p>
    <w:p w:rsidR="00F460C9" w:rsidRPr="00725F74" w:rsidRDefault="00F460C9" w:rsidP="00165440">
      <w:pPr>
        <w:pStyle w:val="ListParagraph"/>
        <w:ind w:left="1800"/>
        <w:rPr>
          <w:rFonts w:ascii="Arial" w:hAnsi="Arial" w:cs="Arial"/>
          <w:i/>
          <w:lang w:val="fr-FR"/>
        </w:rPr>
      </w:pPr>
      <w:r w:rsidRPr="00725F74">
        <w:rPr>
          <w:rFonts w:ascii="Arial" w:hAnsi="Arial" w:cs="Arial"/>
          <w:i/>
          <w:lang w:val="fr-FR"/>
        </w:rPr>
        <w:t xml:space="preserve">En dépit de ces vulnérabilités évidentes, les jeunes gens reçoivent sensiblement moins </w:t>
      </w:r>
      <w:r w:rsidR="004243B0">
        <w:rPr>
          <w:rFonts w:ascii="Arial" w:hAnsi="Arial" w:cs="Arial"/>
          <w:i/>
          <w:lang w:val="fr-FR"/>
        </w:rPr>
        <w:t>de secours</w:t>
      </w:r>
      <w:r w:rsidRPr="00725F74">
        <w:rPr>
          <w:rFonts w:ascii="Arial" w:hAnsi="Arial" w:cs="Arial"/>
          <w:i/>
          <w:lang w:val="fr-FR"/>
        </w:rPr>
        <w:t xml:space="preserve">, de ressources et de protection de la </w:t>
      </w:r>
      <w:r w:rsidR="004243B0">
        <w:rPr>
          <w:rFonts w:ascii="Arial" w:hAnsi="Arial" w:cs="Arial"/>
          <w:i/>
          <w:lang w:val="fr-FR"/>
        </w:rPr>
        <w:t xml:space="preserve">part de la </w:t>
      </w:r>
      <w:r w:rsidRPr="00725F74">
        <w:rPr>
          <w:rFonts w:ascii="Arial" w:hAnsi="Arial" w:cs="Arial"/>
          <w:i/>
          <w:lang w:val="fr-FR"/>
        </w:rPr>
        <w:t>communauté internationale que les enfants en âge d’aller à l’école primaire. D’après la Banque mondiale, moins de 8 % des prêts visai</w:t>
      </w:r>
      <w:r w:rsidR="004243B0">
        <w:rPr>
          <w:rFonts w:ascii="Arial" w:hAnsi="Arial" w:cs="Arial"/>
          <w:i/>
          <w:lang w:val="fr-FR"/>
        </w:rPr>
        <w:t>en</w:t>
      </w:r>
      <w:r w:rsidRPr="00725F74">
        <w:rPr>
          <w:rFonts w:ascii="Arial" w:hAnsi="Arial" w:cs="Arial"/>
          <w:i/>
          <w:lang w:val="fr-FR"/>
        </w:rPr>
        <w:t xml:space="preserve">t </w:t>
      </w:r>
      <w:r w:rsidRPr="00725F74">
        <w:rPr>
          <w:rFonts w:ascii="Arial" w:hAnsi="Arial" w:cs="Arial"/>
          <w:i/>
          <w:lang w:val="fr-FR"/>
        </w:rPr>
        <w:lastRenderedPageBreak/>
        <w:t>spécifiquement des projets dans le secondaire contre 43 % pour le primaire et 12 % pour l’enseignement supérieur</w:t>
      </w:r>
      <w:r w:rsidR="004243B0" w:rsidRPr="00725F74">
        <w:rPr>
          <w:rStyle w:val="FootnoteReference"/>
          <w:rFonts w:ascii="Arial Narrow" w:hAnsi="Arial Narrow" w:cs="Arial"/>
          <w:lang w:val="fr-FR"/>
        </w:rPr>
        <w:footnoteReference w:id="1"/>
      </w:r>
      <w:r w:rsidRPr="00725F74">
        <w:rPr>
          <w:rFonts w:ascii="Arial" w:hAnsi="Arial" w:cs="Arial"/>
          <w:i/>
          <w:lang w:val="fr-FR"/>
        </w:rPr>
        <w:t>. »</w:t>
      </w:r>
      <w:r w:rsidRPr="00725F74">
        <w:rPr>
          <w:rStyle w:val="FootnoteReference"/>
          <w:rFonts w:ascii="Arial Narrow" w:hAnsi="Arial Narrow" w:cs="Arial"/>
          <w:lang w:val="fr-FR"/>
        </w:rPr>
        <w:t xml:space="preserve"> </w:t>
      </w:r>
    </w:p>
    <w:p w:rsidR="00F460C9" w:rsidRPr="00725F74" w:rsidRDefault="00F460C9" w:rsidP="00965828">
      <w:pPr>
        <w:pStyle w:val="ListParagraph"/>
        <w:ind w:left="1800"/>
        <w:rPr>
          <w:rFonts w:ascii="Arial" w:hAnsi="Arial" w:cs="Arial"/>
          <w:lang w:val="fr-FR"/>
        </w:rPr>
      </w:pPr>
    </w:p>
    <w:p w:rsidR="00F460C9" w:rsidRPr="00725F74" w:rsidRDefault="00F460C9" w:rsidP="00450D22">
      <w:pPr>
        <w:pStyle w:val="ListParagraph"/>
        <w:numPr>
          <w:ilvl w:val="0"/>
          <w:numId w:val="7"/>
        </w:numPr>
        <w:tabs>
          <w:tab w:val="left" w:pos="1800"/>
        </w:tabs>
        <w:rPr>
          <w:rFonts w:ascii="Arial" w:hAnsi="Arial" w:cs="Arial"/>
          <w:lang w:val="fr-FR"/>
        </w:rPr>
      </w:pPr>
      <w:r w:rsidRPr="00725F74">
        <w:rPr>
          <w:rFonts w:ascii="Arial" w:hAnsi="Arial" w:cs="Arial"/>
          <w:lang w:val="fr-FR"/>
        </w:rPr>
        <w:t>Montrez la</w:t>
      </w:r>
      <w:r w:rsidRPr="00725F74">
        <w:rPr>
          <w:rFonts w:ascii="Arial" w:hAnsi="Arial" w:cs="Arial"/>
          <w:color w:val="0070C0"/>
          <w:lang w:val="fr-FR"/>
        </w:rPr>
        <w:t xml:space="preserve"> diapositive 9</w:t>
      </w:r>
      <w:r w:rsidRPr="00725F74">
        <w:rPr>
          <w:rFonts w:ascii="Arial" w:hAnsi="Arial" w:cs="Arial"/>
          <w:lang w:val="fr-FR"/>
        </w:rPr>
        <w:t xml:space="preserve"> et expliquez ce qui suit :</w:t>
      </w:r>
    </w:p>
    <w:p w:rsidR="00F460C9" w:rsidRPr="00725F74" w:rsidRDefault="00F460C9" w:rsidP="00573BE8">
      <w:pPr>
        <w:autoSpaceDE w:val="0"/>
        <w:autoSpaceDN w:val="0"/>
        <w:adjustRightInd w:val="0"/>
        <w:ind w:left="1800"/>
        <w:rPr>
          <w:rFonts w:ascii="Arial Narrow" w:hAnsi="Arial Narrow" w:cs="Arial"/>
          <w:lang w:val="fr-FR" w:eastAsia="en-GB"/>
        </w:rPr>
      </w:pPr>
    </w:p>
    <w:p w:rsidR="00F460C9" w:rsidRPr="00725F74" w:rsidRDefault="00F460C9" w:rsidP="00573BE8">
      <w:pPr>
        <w:autoSpaceDE w:val="0"/>
        <w:autoSpaceDN w:val="0"/>
        <w:adjustRightInd w:val="0"/>
        <w:ind w:left="1800"/>
        <w:rPr>
          <w:rFonts w:ascii="Arial" w:hAnsi="Arial" w:cs="Arial"/>
          <w:i/>
          <w:lang w:val="fr-FR" w:eastAsia="en-GB"/>
        </w:rPr>
      </w:pPr>
      <w:r w:rsidRPr="00725F74">
        <w:rPr>
          <w:rFonts w:ascii="Arial" w:hAnsi="Arial" w:cs="Arial"/>
          <w:i/>
          <w:lang w:val="fr-FR" w:eastAsia="en-GB"/>
        </w:rPr>
        <w:t xml:space="preserve">« Que les catastrophes soient </w:t>
      </w:r>
      <w:r w:rsidR="001F0E25">
        <w:rPr>
          <w:rFonts w:ascii="Arial" w:hAnsi="Arial" w:cs="Arial"/>
          <w:i/>
          <w:lang w:val="fr-FR" w:eastAsia="en-GB"/>
        </w:rPr>
        <w:t>d’origine naturelle ou humaine</w:t>
      </w:r>
      <w:r w:rsidRPr="00725F74">
        <w:rPr>
          <w:rFonts w:ascii="Arial" w:hAnsi="Arial" w:cs="Arial"/>
          <w:i/>
          <w:lang w:val="fr-FR" w:eastAsia="en-GB"/>
        </w:rPr>
        <w:t>, les possibilités économiques limitées, l’effondrement des infrastructures communautaires et l’absence de protection sociale rendent les jeunes femmes spécialement vulnérables à la violence sexiste et à l’exploitation économique et sexuelle. Elles sont souvent doublement victimes de la discrimination en raison de leur sexe et de leur âge. Dans de nombreuses sociétés, les filles continuent d’être au bas de l’échelle économique et sociale et ont moins de possibilités éducatives et économiques que les garçons et les jeunes hommes.</w:t>
      </w:r>
    </w:p>
    <w:p w:rsidR="00F460C9" w:rsidRPr="00725F74" w:rsidRDefault="00F460C9" w:rsidP="00573BE8">
      <w:pPr>
        <w:autoSpaceDE w:val="0"/>
        <w:autoSpaceDN w:val="0"/>
        <w:adjustRightInd w:val="0"/>
        <w:rPr>
          <w:rFonts w:ascii="Arial" w:hAnsi="Arial" w:cs="Arial"/>
          <w:i/>
          <w:lang w:val="fr-FR" w:eastAsia="en-GB"/>
        </w:rPr>
      </w:pPr>
    </w:p>
    <w:p w:rsidR="00F460C9" w:rsidRPr="00725F74" w:rsidRDefault="00F460C9" w:rsidP="00134E54">
      <w:pPr>
        <w:autoSpaceDE w:val="0"/>
        <w:autoSpaceDN w:val="0"/>
        <w:adjustRightInd w:val="0"/>
        <w:ind w:left="1800"/>
        <w:rPr>
          <w:rFonts w:ascii="Arial" w:hAnsi="Arial" w:cs="Arial"/>
          <w:i/>
          <w:lang w:val="fr-FR" w:eastAsia="en-GB"/>
        </w:rPr>
      </w:pPr>
      <w:r w:rsidRPr="00725F74">
        <w:rPr>
          <w:rFonts w:ascii="Arial" w:hAnsi="Arial" w:cs="Arial"/>
          <w:i/>
          <w:lang w:val="fr-FR" w:eastAsia="en-GB"/>
        </w:rPr>
        <w:t xml:space="preserve">Les jeunes femmes se heurtent </w:t>
      </w:r>
      <w:r w:rsidR="00BE5874">
        <w:rPr>
          <w:rFonts w:ascii="Arial" w:hAnsi="Arial" w:cs="Arial"/>
          <w:i/>
          <w:lang w:val="fr-FR" w:eastAsia="en-GB"/>
        </w:rPr>
        <w:t>davantage</w:t>
      </w:r>
      <w:r w:rsidRPr="00725F74">
        <w:rPr>
          <w:rFonts w:ascii="Arial" w:hAnsi="Arial" w:cs="Arial"/>
          <w:i/>
          <w:lang w:val="fr-FR" w:eastAsia="en-GB"/>
        </w:rPr>
        <w:t xml:space="preserve"> aux problèmes suivants :</w:t>
      </w:r>
    </w:p>
    <w:p w:rsidR="00F460C9" w:rsidRPr="00725F74" w:rsidRDefault="00F460C9" w:rsidP="00573BE8">
      <w:pPr>
        <w:autoSpaceDE w:val="0"/>
        <w:autoSpaceDN w:val="0"/>
        <w:adjustRightInd w:val="0"/>
        <w:ind w:left="1170" w:firstLine="720"/>
        <w:rPr>
          <w:rFonts w:ascii="Arial" w:hAnsi="Arial" w:cs="Arial"/>
          <w:i/>
          <w:sz w:val="10"/>
          <w:szCs w:val="10"/>
          <w:lang w:val="fr-FR" w:eastAsia="en-GB"/>
        </w:rPr>
      </w:pPr>
    </w:p>
    <w:p w:rsidR="00F460C9" w:rsidRPr="00725F74" w:rsidRDefault="00F460C9" w:rsidP="00573BE8">
      <w:pPr>
        <w:pStyle w:val="ListParagraph"/>
        <w:numPr>
          <w:ilvl w:val="0"/>
          <w:numId w:val="19"/>
        </w:numPr>
        <w:autoSpaceDE w:val="0"/>
        <w:autoSpaceDN w:val="0"/>
        <w:adjustRightInd w:val="0"/>
        <w:rPr>
          <w:rFonts w:ascii="Arial" w:hAnsi="Arial" w:cs="Arial"/>
          <w:i/>
          <w:lang w:val="fr-FR" w:eastAsia="en-GB"/>
        </w:rPr>
      </w:pPr>
      <w:r w:rsidRPr="00725F74">
        <w:rPr>
          <w:rFonts w:ascii="Arial" w:hAnsi="Arial" w:cs="Arial"/>
          <w:i/>
          <w:lang w:val="fr-FR" w:eastAsia="en-GB"/>
        </w:rPr>
        <w:t xml:space="preserve">Une baisse sensible de la scolarisation et des activités extrascolaires en raison de leurs </w:t>
      </w:r>
      <w:r w:rsidR="00BE5874">
        <w:rPr>
          <w:rFonts w:ascii="Arial" w:hAnsi="Arial" w:cs="Arial"/>
          <w:i/>
          <w:lang w:val="fr-FR" w:eastAsia="en-GB"/>
        </w:rPr>
        <w:t>charges</w:t>
      </w:r>
      <w:r w:rsidR="00BE5874" w:rsidRPr="00725F74">
        <w:rPr>
          <w:rFonts w:ascii="Arial" w:hAnsi="Arial" w:cs="Arial"/>
          <w:i/>
          <w:lang w:val="fr-FR" w:eastAsia="en-GB"/>
        </w:rPr>
        <w:t xml:space="preserve"> </w:t>
      </w:r>
      <w:r w:rsidRPr="00725F74">
        <w:rPr>
          <w:rFonts w:ascii="Arial" w:hAnsi="Arial" w:cs="Arial"/>
          <w:i/>
          <w:lang w:val="fr-FR" w:eastAsia="en-GB"/>
        </w:rPr>
        <w:t>domestiques ou des craintes que suscite leur sécurité</w:t>
      </w:r>
    </w:p>
    <w:p w:rsidR="00F460C9" w:rsidRPr="00725F74" w:rsidRDefault="00F460C9" w:rsidP="00573BE8">
      <w:pPr>
        <w:pStyle w:val="ListParagraph"/>
        <w:numPr>
          <w:ilvl w:val="0"/>
          <w:numId w:val="19"/>
        </w:numPr>
        <w:autoSpaceDE w:val="0"/>
        <w:autoSpaceDN w:val="0"/>
        <w:adjustRightInd w:val="0"/>
        <w:rPr>
          <w:rFonts w:ascii="Arial" w:hAnsi="Arial" w:cs="Arial"/>
          <w:i/>
          <w:lang w:val="fr-FR" w:eastAsia="en-GB"/>
        </w:rPr>
      </w:pPr>
      <w:r w:rsidRPr="00725F74">
        <w:rPr>
          <w:rFonts w:ascii="Arial" w:hAnsi="Arial" w:cs="Arial"/>
          <w:i/>
          <w:lang w:val="fr-FR" w:eastAsia="en-GB"/>
        </w:rPr>
        <w:t>L’exploitation économique et sexuelle, y compris l’esclavage, le travail forcé, la prostitution forcée ou les « contraintes économiques »</w:t>
      </w:r>
    </w:p>
    <w:p w:rsidR="00F460C9" w:rsidRPr="00725F74" w:rsidRDefault="00F460C9" w:rsidP="00573BE8">
      <w:pPr>
        <w:pStyle w:val="ListParagraph"/>
        <w:numPr>
          <w:ilvl w:val="0"/>
          <w:numId w:val="19"/>
        </w:numPr>
        <w:autoSpaceDE w:val="0"/>
        <w:autoSpaceDN w:val="0"/>
        <w:adjustRightInd w:val="0"/>
        <w:rPr>
          <w:rFonts w:ascii="Arial" w:hAnsi="Arial" w:cs="Arial"/>
          <w:i/>
          <w:lang w:val="fr-FR" w:eastAsia="en-GB"/>
        </w:rPr>
      </w:pPr>
      <w:r w:rsidRPr="00725F74">
        <w:rPr>
          <w:rFonts w:ascii="Arial" w:hAnsi="Arial" w:cs="Arial"/>
          <w:i/>
          <w:lang w:val="fr-FR" w:eastAsia="en-GB"/>
        </w:rPr>
        <w:t>La violence sexuelle généralisée, souvent utilisée comme arme de guerre, qui entraîne :</w:t>
      </w:r>
    </w:p>
    <w:p w:rsidR="00F460C9" w:rsidRPr="00725F74" w:rsidRDefault="00F460C9" w:rsidP="00573BE8">
      <w:pPr>
        <w:pStyle w:val="ListParagraph"/>
        <w:numPr>
          <w:ilvl w:val="1"/>
          <w:numId w:val="9"/>
        </w:numPr>
        <w:autoSpaceDE w:val="0"/>
        <w:autoSpaceDN w:val="0"/>
        <w:adjustRightInd w:val="0"/>
        <w:rPr>
          <w:rFonts w:ascii="Arial" w:hAnsi="Arial" w:cs="Arial"/>
          <w:i/>
          <w:lang w:val="fr-FR" w:eastAsia="en-GB"/>
        </w:rPr>
      </w:pPr>
      <w:r w:rsidRPr="00725F74">
        <w:rPr>
          <w:rFonts w:ascii="Arial" w:hAnsi="Arial" w:cs="Arial"/>
          <w:i/>
          <w:lang w:val="fr-FR" w:eastAsia="en-GB"/>
        </w:rPr>
        <w:t xml:space="preserve">De graves traumatismes psychologiques </w:t>
      </w:r>
      <w:r w:rsidR="00890906">
        <w:rPr>
          <w:rFonts w:ascii="Arial" w:hAnsi="Arial" w:cs="Arial"/>
          <w:i/>
          <w:lang w:val="fr-FR" w:eastAsia="en-GB"/>
        </w:rPr>
        <w:t>(</w:t>
      </w:r>
      <w:r w:rsidRPr="00725F74">
        <w:rPr>
          <w:rFonts w:ascii="Arial" w:hAnsi="Arial" w:cs="Arial"/>
          <w:i/>
          <w:lang w:val="fr-FR" w:eastAsia="en-GB"/>
        </w:rPr>
        <w:t>honte, repli sur soi, dépression</w:t>
      </w:r>
      <w:r w:rsidR="00890906">
        <w:rPr>
          <w:rFonts w:ascii="Arial" w:hAnsi="Arial" w:cs="Arial"/>
          <w:i/>
          <w:lang w:val="fr-FR" w:eastAsia="en-GB"/>
        </w:rPr>
        <w:t>)</w:t>
      </w:r>
    </w:p>
    <w:p w:rsidR="00F460C9" w:rsidRPr="00725F74" w:rsidRDefault="00F460C9" w:rsidP="00573BE8">
      <w:pPr>
        <w:pStyle w:val="ListParagraph"/>
        <w:numPr>
          <w:ilvl w:val="1"/>
          <w:numId w:val="9"/>
        </w:numPr>
        <w:autoSpaceDE w:val="0"/>
        <w:autoSpaceDN w:val="0"/>
        <w:adjustRightInd w:val="0"/>
        <w:rPr>
          <w:rFonts w:ascii="Arial" w:hAnsi="Arial" w:cs="Arial"/>
          <w:i/>
          <w:lang w:val="fr-FR" w:eastAsia="en-GB"/>
        </w:rPr>
      </w:pPr>
      <w:r w:rsidRPr="00725F74">
        <w:rPr>
          <w:rFonts w:ascii="Arial" w:hAnsi="Arial" w:cs="Arial"/>
          <w:i/>
          <w:lang w:val="fr-FR" w:eastAsia="en-GB"/>
        </w:rPr>
        <w:t xml:space="preserve">De graves blessures physiques et problèmes de santé </w:t>
      </w:r>
      <w:r w:rsidR="00890906">
        <w:rPr>
          <w:rFonts w:ascii="Arial" w:hAnsi="Arial" w:cs="Arial"/>
          <w:i/>
          <w:lang w:val="fr-FR" w:eastAsia="en-GB"/>
        </w:rPr>
        <w:t>(</w:t>
      </w:r>
      <w:r w:rsidRPr="00725F74">
        <w:rPr>
          <w:rFonts w:ascii="Arial" w:hAnsi="Arial" w:cs="Arial"/>
          <w:i/>
          <w:lang w:val="fr-FR" w:eastAsia="en-GB"/>
        </w:rPr>
        <w:t>maladies sexuellement transmissibles, y compris le VIH et le sida, grossesse précoce et non désirée, avortement non médicalisé</w:t>
      </w:r>
      <w:r w:rsidR="00890906">
        <w:rPr>
          <w:rFonts w:ascii="Arial" w:hAnsi="Arial" w:cs="Arial"/>
          <w:i/>
          <w:lang w:val="fr-FR" w:eastAsia="en-GB"/>
        </w:rPr>
        <w:t>)</w:t>
      </w:r>
    </w:p>
    <w:p w:rsidR="00F460C9" w:rsidRPr="00725F74" w:rsidRDefault="00F460C9" w:rsidP="00573BE8">
      <w:pPr>
        <w:pStyle w:val="ListParagraph"/>
        <w:numPr>
          <w:ilvl w:val="1"/>
          <w:numId w:val="9"/>
        </w:numPr>
        <w:autoSpaceDE w:val="0"/>
        <w:autoSpaceDN w:val="0"/>
        <w:adjustRightInd w:val="0"/>
        <w:rPr>
          <w:rFonts w:ascii="Arial" w:hAnsi="Arial" w:cs="Arial"/>
          <w:i/>
          <w:lang w:val="fr-FR" w:eastAsia="en-GB"/>
        </w:rPr>
      </w:pPr>
      <w:r w:rsidRPr="00725F74">
        <w:rPr>
          <w:rFonts w:ascii="Arial" w:hAnsi="Arial" w:cs="Arial"/>
          <w:i/>
          <w:lang w:val="fr-FR" w:eastAsia="en-GB"/>
        </w:rPr>
        <w:t>La stigmatisation et le rejet de leur famille, leurs pairs et leur communauté</w:t>
      </w:r>
    </w:p>
    <w:p w:rsidR="00F460C9" w:rsidRPr="00725F74" w:rsidRDefault="00890906" w:rsidP="00573BE8">
      <w:pPr>
        <w:pStyle w:val="ListParagraph"/>
        <w:numPr>
          <w:ilvl w:val="1"/>
          <w:numId w:val="9"/>
        </w:numPr>
        <w:autoSpaceDE w:val="0"/>
        <w:autoSpaceDN w:val="0"/>
        <w:adjustRightInd w:val="0"/>
        <w:rPr>
          <w:rFonts w:ascii="Arial" w:hAnsi="Arial" w:cs="Arial"/>
          <w:i/>
          <w:lang w:val="fr-FR" w:eastAsia="en-GB"/>
        </w:rPr>
      </w:pPr>
      <w:r>
        <w:rPr>
          <w:rFonts w:ascii="Arial" w:hAnsi="Arial" w:cs="Arial"/>
          <w:i/>
          <w:lang w:val="fr-FR" w:eastAsia="en-GB"/>
        </w:rPr>
        <w:t>L’altération d</w:t>
      </w:r>
      <w:r w:rsidR="00F460C9" w:rsidRPr="00725F74">
        <w:rPr>
          <w:rFonts w:ascii="Arial" w:hAnsi="Arial" w:cs="Arial"/>
          <w:i/>
          <w:lang w:val="fr-FR" w:eastAsia="en-GB"/>
        </w:rPr>
        <w:t>es possibilités économiques et éducatives en raison des répercussions citées ci-dessus »</w:t>
      </w:r>
    </w:p>
    <w:p w:rsidR="00F460C9" w:rsidRPr="00725F74" w:rsidRDefault="00F460C9" w:rsidP="00573BE8">
      <w:pPr>
        <w:pStyle w:val="ListParagraph"/>
        <w:autoSpaceDE w:val="0"/>
        <w:autoSpaceDN w:val="0"/>
        <w:adjustRightInd w:val="0"/>
        <w:ind w:left="2970"/>
        <w:rPr>
          <w:rFonts w:ascii="Arial Narrow" w:hAnsi="Arial Narrow" w:cs="Arial"/>
          <w:lang w:val="fr-FR" w:eastAsia="en-GB"/>
        </w:rPr>
      </w:pPr>
    </w:p>
    <w:p w:rsidR="00F460C9" w:rsidRPr="00725F74" w:rsidRDefault="009A4E34" w:rsidP="009A4E34">
      <w:pPr>
        <w:pStyle w:val="ListParagraph"/>
        <w:numPr>
          <w:ilvl w:val="0"/>
          <w:numId w:val="33"/>
        </w:numPr>
        <w:rPr>
          <w:rFonts w:ascii="Arial" w:hAnsi="Arial" w:cs="Arial"/>
          <w:b/>
          <w:bCs/>
          <w:sz w:val="10"/>
          <w:szCs w:val="10"/>
          <w:lang w:val="fr-FR"/>
        </w:rPr>
      </w:pPr>
      <w:r w:rsidRPr="009A4E34">
        <w:rPr>
          <w:rFonts w:ascii="Arial" w:hAnsi="Arial" w:cs="Arial"/>
          <w:b/>
          <w:sz w:val="32"/>
          <w:szCs w:val="32"/>
          <w:lang w:val="fr-FR" w:eastAsia="en-GB"/>
        </w:rPr>
        <w:t>Pourquoi les programmes d’éducation en situations d’urgence doivent-ils privilégier les jeunes gens ?</w:t>
      </w:r>
    </w:p>
    <w:p w:rsidR="00F460C9" w:rsidRPr="00725F74" w:rsidRDefault="00F460C9" w:rsidP="00BD3DF0">
      <w:pPr>
        <w:rPr>
          <w:rFonts w:ascii="Arial" w:hAnsi="Arial" w:cs="Arial"/>
          <w:b/>
          <w:bCs/>
          <w:sz w:val="32"/>
          <w:szCs w:val="32"/>
          <w:lang w:val="fr-FR"/>
        </w:rPr>
      </w:pPr>
      <w:r w:rsidRPr="00725F74">
        <w:rPr>
          <w:rFonts w:ascii="Arial" w:hAnsi="Arial" w:cs="Arial"/>
          <w:lang w:val="fr-FR"/>
        </w:rPr>
        <w:t xml:space="preserve">      10 minutes</w:t>
      </w:r>
    </w:p>
    <w:p w:rsidR="00F460C9" w:rsidRPr="00725F74" w:rsidRDefault="00F460C9" w:rsidP="00F1704C">
      <w:pPr>
        <w:rPr>
          <w:rFonts w:ascii="Arial" w:hAnsi="Arial" w:cs="Arial"/>
          <w:lang w:val="fr-FR"/>
        </w:rPr>
      </w:pPr>
    </w:p>
    <w:p w:rsidR="00F460C9" w:rsidRPr="00725F74" w:rsidRDefault="00EB0F45" w:rsidP="00F2657A">
      <w:pPr>
        <w:pStyle w:val="ListParagraph"/>
        <w:numPr>
          <w:ilvl w:val="3"/>
          <w:numId w:val="33"/>
        </w:numPr>
        <w:ind w:left="1800"/>
        <w:rPr>
          <w:rFonts w:ascii="Arial" w:hAnsi="Arial" w:cs="Arial"/>
          <w:lang w:val="fr-FR"/>
        </w:rPr>
      </w:pPr>
      <w:r>
        <w:rPr>
          <w:noProof/>
          <w:lang w:val="en-US" w:eastAsia="en-US"/>
        </w:rPr>
        <w:drawing>
          <wp:inline distT="0" distB="0" distL="0" distR="0">
            <wp:extent cx="161925" cy="232410"/>
            <wp:effectExtent l="0" t="0" r="9525" b="0"/>
            <wp:docPr id="20"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noProof/>
          <w:lang w:val="fr-FR" w:eastAsia="es-ES"/>
        </w:rPr>
        <w:t xml:space="preserve"> </w:t>
      </w:r>
      <w:r w:rsidR="00F460C9" w:rsidRPr="00725F74">
        <w:rPr>
          <w:rFonts w:ascii="Arial" w:hAnsi="Arial" w:cs="Arial"/>
          <w:lang w:val="fr-FR"/>
        </w:rPr>
        <w:t>Si vous disposez d’assez de temps, vous pouvez énumérer les instruments juridiques internationaux étayant les normes minimales cités dans l’encadré ci-dessous.</w:t>
      </w:r>
    </w:p>
    <w:p w:rsidR="00F460C9" w:rsidRPr="00725F74" w:rsidRDefault="00F460C9" w:rsidP="005E14D7">
      <w:pPr>
        <w:pStyle w:val="ListParagraph"/>
        <w:ind w:left="1800"/>
        <w:rPr>
          <w:noProof/>
          <w:lang w:val="fr-FR" w:eastAsia="en-US"/>
        </w:rPr>
      </w:pPr>
    </w:p>
    <w:p w:rsidR="00F460C9" w:rsidRPr="00725F74" w:rsidRDefault="00F460C9" w:rsidP="005E14D7">
      <w:pPr>
        <w:pStyle w:val="ListParagraph"/>
        <w:ind w:left="1800"/>
        <w:rPr>
          <w:rFonts w:ascii="Arial" w:hAnsi="Arial" w:cs="Arial"/>
          <w:lang w:val="fr-FR"/>
        </w:rPr>
      </w:pPr>
      <w:r w:rsidRPr="00725F74">
        <w:rPr>
          <w:rFonts w:ascii="Arial" w:hAnsi="Arial" w:cs="Arial"/>
          <w:lang w:val="fr-FR"/>
        </w:rPr>
        <w:t xml:space="preserve">Vous pouvez également renvoyer les participants à la page 6 du manuel des normes minimales ; ils y trouveront la liste de tous les cadres juridiques contraignants et non contraignants qui soutiennent le droit à </w:t>
      </w:r>
      <w:r w:rsidRPr="00725F74">
        <w:rPr>
          <w:rFonts w:ascii="Arial" w:hAnsi="Arial" w:cs="Arial"/>
          <w:lang w:val="fr-FR"/>
        </w:rPr>
        <w:lastRenderedPageBreak/>
        <w:t xml:space="preserve">l’éducation. Vous pouvez ensuite débattre des déclarations contenues sur la </w:t>
      </w:r>
      <w:r w:rsidRPr="00725F74">
        <w:rPr>
          <w:rFonts w:ascii="Arial" w:hAnsi="Arial" w:cs="Arial"/>
          <w:color w:val="0070C0"/>
          <w:lang w:val="fr-FR"/>
        </w:rPr>
        <w:t>diapositive 10</w:t>
      </w:r>
      <w:r w:rsidRPr="00725F74">
        <w:rPr>
          <w:rFonts w:ascii="Arial" w:hAnsi="Arial" w:cs="Arial"/>
          <w:lang w:val="fr-FR"/>
        </w:rPr>
        <w:t>. Pour gagner du temps, vous pouvez vous contenter de lire le texte surligné, qui résume les déclarations. Demandez aux participants d’ajouter toute législation nationale à la liste.</w:t>
      </w:r>
    </w:p>
    <w:p w:rsidR="00F460C9" w:rsidRPr="00725F74" w:rsidRDefault="005E5C62" w:rsidP="008E6538">
      <w:pPr>
        <w:pStyle w:val="ListParagraph"/>
        <w:ind w:left="1710"/>
        <w:rPr>
          <w:rFonts w:ascii="Arial" w:hAnsi="Arial" w:cs="Arial"/>
          <w:lang w:val="fr-FR"/>
        </w:rPr>
      </w:pPr>
      <w:r w:rsidRPr="005E5C62">
        <w:rPr>
          <w:noProof/>
          <w:lang w:val="fr-FR" w:eastAsia="fr-FR"/>
        </w:rPr>
        <w:pict>
          <v:shape id="_x0000_s1027" type="#_x0000_t202" style="position:absolute;left:0;text-align:left;margin-left:1.7pt;margin-top:9.2pt;width:480.9pt;height:228.9pt;rotation:180;flip:y;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">
            <v:textbox>
              <w:txbxContent>
                <w:p w:rsidR="000A3E03" w:rsidRPr="00EC78D6" w:rsidRDefault="000A3E03" w:rsidP="0047231F">
                  <w:pPr>
                    <w:autoSpaceDE w:val="0"/>
                    <w:autoSpaceDN w:val="0"/>
                    <w:adjustRightInd w:val="0"/>
                    <w:rPr>
                      <w:rFonts w:ascii="Arial" w:hAnsi="Arial" w:cs="Arial"/>
                      <w:b/>
                      <w:bCs/>
                      <w:sz w:val="25"/>
                      <w:szCs w:val="25"/>
                      <w:lang w:val="fr-FR" w:eastAsia="en-GB"/>
                    </w:rPr>
                  </w:pPr>
                  <w:r>
                    <w:rPr>
                      <w:noProof/>
                      <w:lang w:val="en-US" w:eastAsia="en-US"/>
                    </w:rPr>
                    <w:drawing>
                      <wp:inline distT="0" distB="0" distL="0" distR="0">
                        <wp:extent cx="161925" cy="232410"/>
                        <wp:effectExtent l="0" t="0" r="9525" b="0"/>
                        <wp:docPr id="2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Pr>
                      <w:rFonts w:ascii="Arial" w:hAnsi="Arial" w:cs="Arial"/>
                      <w:b/>
                      <w:bCs/>
                      <w:sz w:val="25"/>
                      <w:szCs w:val="25"/>
                      <w:lang w:val="fr-FR" w:eastAsia="en-GB"/>
                    </w:rPr>
                    <w:t>Instruments juridiques internationaux étayant les normes minimales de l’INEE</w:t>
                  </w:r>
                </w:p>
                <w:p w:rsidR="000A3E03" w:rsidRPr="00EC78D6"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sidRPr="00EC78D6">
                    <w:rPr>
                      <w:rFonts w:ascii="Arial" w:hAnsi="Arial" w:cs="Arial"/>
                      <w:sz w:val="21"/>
                      <w:szCs w:val="21"/>
                      <w:lang w:val="fr-FR" w:eastAsia="en-GB"/>
                    </w:rPr>
                    <w:t>Déclaration universelle des droits de l’homme (1948) (</w:t>
                  </w:r>
                  <w:r>
                    <w:rPr>
                      <w:rFonts w:ascii="Arial" w:hAnsi="Arial" w:cs="Arial"/>
                      <w:sz w:val="21"/>
                      <w:szCs w:val="21"/>
                      <w:lang w:val="fr-FR" w:eastAsia="en-GB"/>
                    </w:rPr>
                    <w:t>a</w:t>
                  </w:r>
                  <w:r w:rsidRPr="00EC78D6">
                    <w:rPr>
                      <w:rFonts w:ascii="Arial" w:hAnsi="Arial" w:cs="Arial"/>
                      <w:sz w:val="21"/>
                      <w:szCs w:val="21"/>
                      <w:lang w:val="fr-FR" w:eastAsia="en-GB"/>
                    </w:rPr>
                    <w:t>rticles</w:t>
                  </w:r>
                  <w:r>
                    <w:rPr>
                      <w:rFonts w:ascii="Arial" w:hAnsi="Arial" w:cs="Arial"/>
                      <w:sz w:val="21"/>
                      <w:szCs w:val="21"/>
                      <w:lang w:val="fr-FR" w:eastAsia="en-GB"/>
                    </w:rPr>
                    <w:t> </w:t>
                  </w:r>
                  <w:r w:rsidRPr="00EC78D6">
                    <w:rPr>
                      <w:rFonts w:ascii="Arial" w:hAnsi="Arial" w:cs="Arial"/>
                      <w:sz w:val="21"/>
                      <w:szCs w:val="21"/>
                      <w:lang w:val="fr-FR" w:eastAsia="en-GB"/>
                    </w:rPr>
                    <w:t>2, 26)</w:t>
                  </w:r>
                </w:p>
                <w:p w:rsidR="000A3E03" w:rsidRPr="00EC78D6"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sidRPr="004306E3">
                    <w:rPr>
                      <w:rFonts w:ascii="Arial" w:hAnsi="Arial" w:cs="Arial"/>
                      <w:sz w:val="21"/>
                      <w:szCs w:val="21"/>
                      <w:lang w:val="fr-FR" w:eastAsia="en-GB"/>
                    </w:rPr>
                    <w:t>Quatrième Convention de Gen</w:t>
                  </w:r>
                  <w:r>
                    <w:rPr>
                      <w:rFonts w:ascii="Arial" w:hAnsi="Arial" w:cs="Arial"/>
                      <w:sz w:val="21"/>
                      <w:szCs w:val="21"/>
                      <w:lang w:val="fr-FR" w:eastAsia="en-GB"/>
                    </w:rPr>
                    <w:t>ève</w:t>
                  </w:r>
                  <w:r w:rsidRPr="004306E3">
                    <w:rPr>
                      <w:rFonts w:ascii="Arial" w:hAnsi="Arial" w:cs="Arial"/>
                      <w:sz w:val="21"/>
                      <w:szCs w:val="21"/>
                      <w:lang w:val="fr-FR" w:eastAsia="en-GB"/>
                    </w:rPr>
                    <w:t xml:space="preserve"> (1949) (</w:t>
                  </w:r>
                  <w:r>
                    <w:rPr>
                      <w:rFonts w:ascii="Arial" w:hAnsi="Arial" w:cs="Arial"/>
                      <w:sz w:val="21"/>
                      <w:szCs w:val="21"/>
                      <w:lang w:val="fr-FR" w:eastAsia="en-GB"/>
                    </w:rPr>
                    <w:t>a</w:t>
                  </w:r>
                  <w:r w:rsidRPr="004306E3">
                    <w:rPr>
                      <w:rFonts w:ascii="Arial" w:hAnsi="Arial" w:cs="Arial"/>
                      <w:sz w:val="21"/>
                      <w:szCs w:val="21"/>
                      <w:lang w:val="fr-FR" w:eastAsia="en-GB"/>
                    </w:rPr>
                    <w:t>rticles</w:t>
                  </w:r>
                  <w:r>
                    <w:rPr>
                      <w:rFonts w:ascii="Arial" w:hAnsi="Arial" w:cs="Arial"/>
                      <w:sz w:val="21"/>
                      <w:szCs w:val="21"/>
                      <w:lang w:val="fr-FR" w:eastAsia="en-GB"/>
                    </w:rPr>
                    <w:t> </w:t>
                  </w:r>
                  <w:r w:rsidRPr="004306E3">
                    <w:rPr>
                      <w:rFonts w:ascii="Arial" w:hAnsi="Arial" w:cs="Arial"/>
                      <w:sz w:val="21"/>
                      <w:szCs w:val="21"/>
                      <w:lang w:val="fr-FR" w:eastAsia="en-GB"/>
                    </w:rPr>
                    <w:t xml:space="preserve">3, 24, 50) </w:t>
                  </w:r>
                  <w:r>
                    <w:rPr>
                      <w:rFonts w:ascii="Arial" w:hAnsi="Arial" w:cs="Arial"/>
                      <w:sz w:val="21"/>
                      <w:szCs w:val="21"/>
                      <w:lang w:val="fr-FR" w:eastAsia="en-GB"/>
                    </w:rPr>
                    <w:t>et</w:t>
                  </w:r>
                  <w:r w:rsidRPr="004306E3">
                    <w:rPr>
                      <w:rFonts w:ascii="Arial" w:hAnsi="Arial" w:cs="Arial"/>
                      <w:sz w:val="21"/>
                      <w:szCs w:val="21"/>
                      <w:lang w:val="fr-FR" w:eastAsia="en-GB"/>
                    </w:rPr>
                    <w:t xml:space="preserve"> Protocol</w:t>
                  </w:r>
                  <w:r>
                    <w:rPr>
                      <w:rFonts w:ascii="Arial" w:hAnsi="Arial" w:cs="Arial"/>
                      <w:sz w:val="21"/>
                      <w:szCs w:val="21"/>
                      <w:lang w:val="fr-FR" w:eastAsia="en-GB"/>
                    </w:rPr>
                    <w:t>e additionnel </w:t>
                  </w:r>
                  <w:r w:rsidRPr="004306E3">
                    <w:rPr>
                      <w:rFonts w:ascii="Arial" w:hAnsi="Arial" w:cs="Arial"/>
                      <w:sz w:val="21"/>
                      <w:szCs w:val="21"/>
                      <w:lang w:val="fr-FR" w:eastAsia="en-GB"/>
                    </w:rPr>
                    <w:t>II (1977)</w:t>
                  </w:r>
                  <w:r>
                    <w:rPr>
                      <w:rFonts w:ascii="Arial" w:hAnsi="Arial" w:cs="Arial"/>
                      <w:sz w:val="21"/>
                      <w:szCs w:val="21"/>
                      <w:lang w:val="fr-FR" w:eastAsia="en-GB"/>
                    </w:rPr>
                    <w:t xml:space="preserve"> (a</w:t>
                  </w:r>
                  <w:r w:rsidRPr="00EC78D6">
                    <w:rPr>
                      <w:rFonts w:ascii="Arial" w:hAnsi="Arial" w:cs="Arial"/>
                      <w:sz w:val="21"/>
                      <w:szCs w:val="21"/>
                      <w:lang w:val="fr-FR" w:eastAsia="en-GB"/>
                    </w:rPr>
                    <w:t>rticle 4.3 (a))</w:t>
                  </w:r>
                </w:p>
                <w:p w:rsidR="000A3E03" w:rsidRPr="00EC78D6"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sidRPr="00EC78D6">
                    <w:rPr>
                      <w:rFonts w:ascii="Arial" w:hAnsi="Arial" w:cs="Arial"/>
                      <w:sz w:val="21"/>
                      <w:szCs w:val="21"/>
                      <w:lang w:val="fr-FR" w:eastAsia="en-GB"/>
                    </w:rPr>
                    <w:t xml:space="preserve">Convention </w:t>
                  </w:r>
                  <w:r>
                    <w:rPr>
                      <w:rFonts w:ascii="Arial" w:hAnsi="Arial" w:cs="Arial"/>
                      <w:sz w:val="21"/>
                      <w:szCs w:val="21"/>
                      <w:lang w:val="fr-FR" w:eastAsia="en-GB"/>
                    </w:rPr>
                    <w:t>relative au statut des réfugiés</w:t>
                  </w:r>
                  <w:r w:rsidRPr="00EC78D6">
                    <w:rPr>
                      <w:rFonts w:ascii="Arial" w:hAnsi="Arial" w:cs="Arial"/>
                      <w:sz w:val="21"/>
                      <w:szCs w:val="21"/>
                      <w:lang w:val="fr-FR" w:eastAsia="en-GB"/>
                    </w:rPr>
                    <w:t xml:space="preserve"> (1951) (</w:t>
                  </w:r>
                  <w:r>
                    <w:rPr>
                      <w:rFonts w:ascii="Arial" w:hAnsi="Arial" w:cs="Arial"/>
                      <w:sz w:val="21"/>
                      <w:szCs w:val="21"/>
                      <w:lang w:val="fr-FR" w:eastAsia="en-GB"/>
                    </w:rPr>
                    <w:t>a</w:t>
                  </w:r>
                  <w:r w:rsidRPr="00EC78D6">
                    <w:rPr>
                      <w:rFonts w:ascii="Arial" w:hAnsi="Arial" w:cs="Arial"/>
                      <w:sz w:val="21"/>
                      <w:szCs w:val="21"/>
                      <w:lang w:val="fr-FR" w:eastAsia="en-GB"/>
                    </w:rPr>
                    <w:t>rticles</w:t>
                  </w:r>
                  <w:r>
                    <w:rPr>
                      <w:rFonts w:ascii="Arial" w:hAnsi="Arial" w:cs="Arial"/>
                      <w:sz w:val="21"/>
                      <w:szCs w:val="21"/>
                      <w:lang w:val="fr-FR" w:eastAsia="en-GB"/>
                    </w:rPr>
                    <w:t> </w:t>
                  </w:r>
                  <w:r w:rsidRPr="00EC78D6">
                    <w:rPr>
                      <w:rFonts w:ascii="Arial" w:hAnsi="Arial" w:cs="Arial"/>
                      <w:sz w:val="21"/>
                      <w:szCs w:val="21"/>
                      <w:lang w:val="fr-FR" w:eastAsia="en-GB"/>
                    </w:rPr>
                    <w:t>3, 22)</w:t>
                  </w:r>
                </w:p>
                <w:p w:rsidR="000A3E03" w:rsidRPr="00A36129"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sidRPr="00A36129">
                    <w:rPr>
                      <w:rFonts w:ascii="Arial" w:hAnsi="Arial" w:cs="Arial"/>
                      <w:sz w:val="21"/>
                      <w:szCs w:val="21"/>
                      <w:lang w:val="fr-FR" w:eastAsia="en-GB"/>
                    </w:rPr>
                    <w:t>Pacte international relatif aux droits civils et politiques (1966) (</w:t>
                  </w:r>
                  <w:r>
                    <w:rPr>
                      <w:rFonts w:ascii="Arial" w:hAnsi="Arial" w:cs="Arial"/>
                      <w:sz w:val="21"/>
                      <w:szCs w:val="21"/>
                      <w:lang w:val="fr-FR" w:eastAsia="en-GB"/>
                    </w:rPr>
                    <w:t>a</w:t>
                  </w:r>
                  <w:r w:rsidRPr="00A36129">
                    <w:rPr>
                      <w:rFonts w:ascii="Arial" w:hAnsi="Arial" w:cs="Arial"/>
                      <w:sz w:val="21"/>
                      <w:szCs w:val="21"/>
                      <w:lang w:val="fr-FR" w:eastAsia="en-GB"/>
                    </w:rPr>
                    <w:t>rticle 2)</w:t>
                  </w:r>
                </w:p>
                <w:p w:rsidR="000A3E03" w:rsidRPr="00EC78D6"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Pr>
                      <w:rFonts w:ascii="Arial" w:hAnsi="Arial" w:cs="Arial"/>
                      <w:sz w:val="21"/>
                      <w:szCs w:val="21"/>
                      <w:lang w:val="fr-FR" w:eastAsia="en-GB"/>
                    </w:rPr>
                    <w:t>Pacte international relatif aux droits économiques, sociaux et culturels</w:t>
                  </w:r>
                  <w:r w:rsidRPr="00EC78D6">
                    <w:rPr>
                      <w:rFonts w:ascii="Arial" w:hAnsi="Arial" w:cs="Arial"/>
                      <w:sz w:val="21"/>
                      <w:szCs w:val="21"/>
                      <w:lang w:val="fr-FR" w:eastAsia="en-GB"/>
                    </w:rPr>
                    <w:t xml:space="preserve"> (1966) (</w:t>
                  </w:r>
                  <w:r>
                    <w:rPr>
                      <w:rFonts w:ascii="Arial" w:hAnsi="Arial" w:cs="Arial"/>
                      <w:sz w:val="21"/>
                      <w:szCs w:val="21"/>
                      <w:lang w:val="fr-FR" w:eastAsia="en-GB"/>
                    </w:rPr>
                    <w:t>a</w:t>
                  </w:r>
                  <w:r w:rsidRPr="00EC78D6">
                    <w:rPr>
                      <w:rFonts w:ascii="Arial" w:hAnsi="Arial" w:cs="Arial"/>
                      <w:sz w:val="21"/>
                      <w:szCs w:val="21"/>
                      <w:lang w:val="fr-FR" w:eastAsia="en-GB"/>
                    </w:rPr>
                    <w:t>rticles</w:t>
                  </w:r>
                  <w:r>
                    <w:rPr>
                      <w:rFonts w:ascii="Arial" w:hAnsi="Arial" w:cs="Arial"/>
                      <w:sz w:val="21"/>
                      <w:szCs w:val="21"/>
                      <w:lang w:val="fr-FR" w:eastAsia="en-GB"/>
                    </w:rPr>
                    <w:t> </w:t>
                  </w:r>
                  <w:r w:rsidRPr="00EC78D6">
                    <w:rPr>
                      <w:rFonts w:ascii="Arial" w:hAnsi="Arial" w:cs="Arial"/>
                      <w:sz w:val="21"/>
                      <w:szCs w:val="21"/>
                      <w:lang w:val="fr-FR" w:eastAsia="en-GB"/>
                    </w:rPr>
                    <w:t>2, 13, 14)</w:t>
                  </w:r>
                </w:p>
                <w:p w:rsidR="000A3E03" w:rsidRPr="00EC78D6"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Pr>
                      <w:rFonts w:ascii="Arial" w:hAnsi="Arial" w:cs="Arial"/>
                      <w:sz w:val="21"/>
                      <w:szCs w:val="21"/>
                      <w:lang w:val="fr-FR" w:eastAsia="en-GB"/>
                    </w:rPr>
                    <w:t xml:space="preserve">Convention sur l’élimination de toutes les formes de discrimination à l’égard des femmes </w:t>
                  </w:r>
                  <w:r w:rsidRPr="00EC78D6">
                    <w:rPr>
                      <w:rFonts w:ascii="Arial" w:hAnsi="Arial" w:cs="Arial"/>
                      <w:sz w:val="21"/>
                      <w:szCs w:val="21"/>
                      <w:lang w:val="fr-FR" w:eastAsia="en-GB"/>
                    </w:rPr>
                    <w:t>(1979) (</w:t>
                  </w:r>
                  <w:r>
                    <w:rPr>
                      <w:rFonts w:ascii="Arial" w:hAnsi="Arial" w:cs="Arial"/>
                      <w:sz w:val="21"/>
                      <w:szCs w:val="21"/>
                      <w:lang w:val="fr-FR" w:eastAsia="en-GB"/>
                    </w:rPr>
                    <w:t>a</w:t>
                  </w:r>
                  <w:r w:rsidRPr="00EC78D6">
                    <w:rPr>
                      <w:rFonts w:ascii="Arial" w:hAnsi="Arial" w:cs="Arial"/>
                      <w:sz w:val="21"/>
                      <w:szCs w:val="21"/>
                      <w:lang w:val="fr-FR" w:eastAsia="en-GB"/>
                    </w:rPr>
                    <w:t>rticle</w:t>
                  </w:r>
                  <w:r>
                    <w:rPr>
                      <w:rFonts w:ascii="Arial" w:hAnsi="Arial" w:cs="Arial"/>
                      <w:sz w:val="21"/>
                      <w:szCs w:val="21"/>
                      <w:lang w:val="fr-FR" w:eastAsia="en-GB"/>
                    </w:rPr>
                    <w:t> </w:t>
                  </w:r>
                  <w:r w:rsidRPr="00EC78D6">
                    <w:rPr>
                      <w:rFonts w:ascii="Arial" w:hAnsi="Arial" w:cs="Arial"/>
                      <w:sz w:val="21"/>
                      <w:szCs w:val="21"/>
                      <w:lang w:val="fr-FR" w:eastAsia="en-GB"/>
                    </w:rPr>
                    <w:t>10)</w:t>
                  </w:r>
                </w:p>
                <w:p w:rsidR="000A3E03" w:rsidRPr="00EC78D6"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sidRPr="00EC78D6">
                    <w:rPr>
                      <w:rFonts w:ascii="Arial" w:hAnsi="Arial" w:cs="Arial"/>
                      <w:sz w:val="21"/>
                      <w:szCs w:val="21"/>
                      <w:lang w:val="fr-FR" w:eastAsia="en-GB"/>
                    </w:rPr>
                    <w:t xml:space="preserve">Convention </w:t>
                  </w:r>
                  <w:r>
                    <w:rPr>
                      <w:rFonts w:ascii="Arial" w:hAnsi="Arial" w:cs="Arial"/>
                      <w:sz w:val="21"/>
                      <w:szCs w:val="21"/>
                      <w:lang w:val="fr-FR" w:eastAsia="en-GB"/>
                    </w:rPr>
                    <w:t>relative aux droits de l’enfant</w:t>
                  </w:r>
                  <w:r w:rsidRPr="00EC78D6">
                    <w:rPr>
                      <w:rFonts w:ascii="Arial" w:hAnsi="Arial" w:cs="Arial"/>
                      <w:sz w:val="21"/>
                      <w:szCs w:val="21"/>
                      <w:lang w:val="fr-FR" w:eastAsia="en-GB"/>
                    </w:rPr>
                    <w:t xml:space="preserve"> (1989) (</w:t>
                  </w:r>
                  <w:r>
                    <w:rPr>
                      <w:rFonts w:ascii="Arial" w:hAnsi="Arial" w:cs="Arial"/>
                      <w:sz w:val="21"/>
                      <w:szCs w:val="21"/>
                      <w:lang w:val="fr-FR" w:eastAsia="en-GB"/>
                    </w:rPr>
                    <w:t>a</w:t>
                  </w:r>
                  <w:r w:rsidRPr="00EC78D6">
                    <w:rPr>
                      <w:rFonts w:ascii="Arial" w:hAnsi="Arial" w:cs="Arial"/>
                      <w:sz w:val="21"/>
                      <w:szCs w:val="21"/>
                      <w:lang w:val="fr-FR" w:eastAsia="en-GB"/>
                    </w:rPr>
                    <w:t>rticles</w:t>
                  </w:r>
                  <w:r>
                    <w:rPr>
                      <w:rFonts w:ascii="Arial" w:hAnsi="Arial" w:cs="Arial"/>
                      <w:sz w:val="21"/>
                      <w:szCs w:val="21"/>
                      <w:lang w:val="fr-FR" w:eastAsia="en-GB"/>
                    </w:rPr>
                    <w:t> </w:t>
                  </w:r>
                  <w:r w:rsidRPr="00EC78D6">
                    <w:rPr>
                      <w:rFonts w:ascii="Arial" w:hAnsi="Arial" w:cs="Arial"/>
                      <w:sz w:val="21"/>
                      <w:szCs w:val="21"/>
                      <w:lang w:val="fr-FR" w:eastAsia="en-GB"/>
                    </w:rPr>
                    <w:t>2, 22, 28, 29, 30, 38, 39)</w:t>
                  </w:r>
                </w:p>
                <w:p w:rsidR="000A3E03" w:rsidRPr="00EC78D6"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Pr>
                      <w:rFonts w:ascii="Arial" w:hAnsi="Arial" w:cs="Arial"/>
                      <w:sz w:val="21"/>
                      <w:szCs w:val="21"/>
                      <w:lang w:val="fr-FR" w:eastAsia="en-GB"/>
                    </w:rPr>
                    <w:t>Statut de Rome de la Cour pénale internationale</w:t>
                  </w:r>
                  <w:r w:rsidRPr="00EC78D6">
                    <w:rPr>
                      <w:rFonts w:ascii="Arial" w:hAnsi="Arial" w:cs="Arial"/>
                      <w:sz w:val="21"/>
                      <w:szCs w:val="21"/>
                      <w:lang w:val="fr-FR" w:eastAsia="en-GB"/>
                    </w:rPr>
                    <w:t xml:space="preserve"> (1998) (</w:t>
                  </w:r>
                  <w:r>
                    <w:rPr>
                      <w:rFonts w:ascii="Arial" w:hAnsi="Arial" w:cs="Arial"/>
                      <w:sz w:val="21"/>
                      <w:szCs w:val="21"/>
                      <w:lang w:val="fr-FR" w:eastAsia="en-GB"/>
                    </w:rPr>
                    <w:t>a</w:t>
                  </w:r>
                  <w:r w:rsidRPr="00EC78D6">
                    <w:rPr>
                      <w:rFonts w:ascii="Arial" w:hAnsi="Arial" w:cs="Arial"/>
                      <w:sz w:val="21"/>
                      <w:szCs w:val="21"/>
                      <w:lang w:val="fr-FR" w:eastAsia="en-GB"/>
                    </w:rPr>
                    <w:t>rticle</w:t>
                  </w:r>
                  <w:r>
                    <w:rPr>
                      <w:rFonts w:ascii="Arial" w:hAnsi="Arial" w:cs="Arial"/>
                      <w:sz w:val="21"/>
                      <w:szCs w:val="21"/>
                      <w:lang w:val="fr-FR" w:eastAsia="en-GB"/>
                    </w:rPr>
                    <w:t> </w:t>
                  </w:r>
                  <w:r w:rsidRPr="00EC78D6">
                    <w:rPr>
                      <w:rFonts w:ascii="Arial" w:hAnsi="Arial" w:cs="Arial"/>
                      <w:sz w:val="21"/>
                      <w:szCs w:val="21"/>
                      <w:lang w:val="fr-FR" w:eastAsia="en-GB"/>
                    </w:rPr>
                    <w:t xml:space="preserve">8(2)(b)(ix) </w:t>
                  </w:r>
                  <w:r>
                    <w:rPr>
                      <w:rFonts w:ascii="Arial" w:hAnsi="Arial" w:cs="Arial"/>
                      <w:sz w:val="21"/>
                      <w:szCs w:val="21"/>
                      <w:lang w:val="fr-FR" w:eastAsia="en-GB"/>
                    </w:rPr>
                    <w:t>et</w:t>
                  </w:r>
                  <w:r w:rsidRPr="00EC78D6">
                    <w:rPr>
                      <w:rFonts w:ascii="Arial" w:hAnsi="Arial" w:cs="Arial"/>
                      <w:sz w:val="21"/>
                      <w:szCs w:val="21"/>
                      <w:lang w:val="fr-FR" w:eastAsia="en-GB"/>
                    </w:rPr>
                    <w:t xml:space="preserve"> 8(2)(e)(iv))</w:t>
                  </w:r>
                </w:p>
                <w:p w:rsidR="000A3E03" w:rsidRPr="00EC78D6" w:rsidRDefault="000A3E03" w:rsidP="00F2657A">
                  <w:pPr>
                    <w:pStyle w:val="ListParagraph"/>
                    <w:numPr>
                      <w:ilvl w:val="0"/>
                      <w:numId w:val="29"/>
                    </w:numPr>
                    <w:autoSpaceDE w:val="0"/>
                    <w:autoSpaceDN w:val="0"/>
                    <w:adjustRightInd w:val="0"/>
                    <w:rPr>
                      <w:rFonts w:ascii="Arial" w:hAnsi="Arial" w:cs="Arial"/>
                      <w:sz w:val="21"/>
                      <w:szCs w:val="21"/>
                      <w:lang w:val="fr-FR" w:eastAsia="en-GB"/>
                    </w:rPr>
                  </w:pPr>
                  <w:r>
                    <w:rPr>
                      <w:rFonts w:ascii="Arial" w:hAnsi="Arial" w:cs="Arial"/>
                      <w:sz w:val="21"/>
                      <w:szCs w:val="21"/>
                      <w:lang w:val="fr-FR" w:eastAsia="en-GB"/>
                    </w:rPr>
                    <w:t>Principes directeurs relatifs au déplacement des personnes à l’intérieur de leur propre pays</w:t>
                  </w:r>
                  <w:r w:rsidRPr="00EC78D6">
                    <w:rPr>
                      <w:rFonts w:ascii="Arial" w:hAnsi="Arial" w:cs="Arial"/>
                      <w:sz w:val="21"/>
                      <w:szCs w:val="21"/>
                      <w:lang w:val="fr-FR" w:eastAsia="en-GB"/>
                    </w:rPr>
                    <w:t xml:space="preserve"> (non</w:t>
                  </w:r>
                  <w:r>
                    <w:rPr>
                      <w:rFonts w:ascii="Arial" w:hAnsi="Arial" w:cs="Arial"/>
                      <w:sz w:val="21"/>
                      <w:szCs w:val="21"/>
                      <w:lang w:val="fr-FR" w:eastAsia="en-GB"/>
                    </w:rPr>
                    <w:t xml:space="preserve"> contraignants</w:t>
                  </w:r>
                  <w:r w:rsidRPr="00EC78D6">
                    <w:rPr>
                      <w:rFonts w:ascii="Arial" w:hAnsi="Arial" w:cs="Arial"/>
                      <w:sz w:val="21"/>
                      <w:szCs w:val="21"/>
                      <w:lang w:val="fr-FR" w:eastAsia="en-GB"/>
                    </w:rPr>
                    <w:t>) (1998) (</w:t>
                  </w:r>
                  <w:r>
                    <w:rPr>
                      <w:rFonts w:ascii="Arial" w:hAnsi="Arial" w:cs="Arial"/>
                      <w:sz w:val="21"/>
                      <w:szCs w:val="21"/>
                      <w:lang w:val="fr-FR" w:eastAsia="en-GB"/>
                    </w:rPr>
                    <w:t>paragraphe </w:t>
                  </w:r>
                  <w:r w:rsidRPr="00EC78D6">
                    <w:rPr>
                      <w:rFonts w:ascii="Arial" w:hAnsi="Arial" w:cs="Arial"/>
                      <w:sz w:val="21"/>
                      <w:szCs w:val="21"/>
                      <w:lang w:val="fr-FR" w:eastAsia="en-GB"/>
                    </w:rPr>
                    <w:t>23)</w:t>
                  </w:r>
                </w:p>
                <w:p w:rsidR="000A3E03" w:rsidRPr="00EC78D6" w:rsidRDefault="000A3E03" w:rsidP="00F2657A">
                  <w:pPr>
                    <w:pStyle w:val="ListParagraph"/>
                    <w:numPr>
                      <w:ilvl w:val="0"/>
                      <w:numId w:val="29"/>
                    </w:numPr>
                    <w:rPr>
                      <w:rFonts w:ascii="Arial" w:hAnsi="Arial" w:cs="Arial"/>
                      <w:b/>
                      <w:lang w:val="fr-FR"/>
                    </w:rPr>
                  </w:pPr>
                  <w:r w:rsidRPr="00EC78D6">
                    <w:rPr>
                      <w:rFonts w:ascii="Arial" w:hAnsi="Arial" w:cs="Arial"/>
                      <w:sz w:val="21"/>
                      <w:szCs w:val="21"/>
                      <w:lang w:val="fr-FR" w:eastAsia="en-GB"/>
                    </w:rPr>
                    <w:t xml:space="preserve">Convention </w:t>
                  </w:r>
                  <w:r>
                    <w:rPr>
                      <w:rFonts w:ascii="Arial" w:hAnsi="Arial" w:cs="Arial"/>
                      <w:sz w:val="21"/>
                      <w:szCs w:val="21"/>
                      <w:lang w:val="fr-FR" w:eastAsia="en-GB"/>
                    </w:rPr>
                    <w:t>relative aux droits des personnes handicapées</w:t>
                  </w:r>
                  <w:r w:rsidRPr="00EC78D6">
                    <w:rPr>
                      <w:rFonts w:ascii="Arial" w:hAnsi="Arial" w:cs="Arial"/>
                      <w:sz w:val="21"/>
                      <w:szCs w:val="21"/>
                      <w:lang w:val="fr-FR" w:eastAsia="en-GB"/>
                    </w:rPr>
                    <w:t xml:space="preserve"> (2006) (</w:t>
                  </w:r>
                  <w:r>
                    <w:rPr>
                      <w:rFonts w:ascii="Arial" w:hAnsi="Arial" w:cs="Arial"/>
                      <w:sz w:val="21"/>
                      <w:szCs w:val="21"/>
                      <w:lang w:val="fr-FR" w:eastAsia="en-GB"/>
                    </w:rPr>
                    <w:t>a</w:t>
                  </w:r>
                  <w:r w:rsidRPr="00EC78D6">
                    <w:rPr>
                      <w:rFonts w:ascii="Arial" w:hAnsi="Arial" w:cs="Arial"/>
                      <w:sz w:val="21"/>
                      <w:szCs w:val="21"/>
                      <w:lang w:val="fr-FR" w:eastAsia="en-GB"/>
                    </w:rPr>
                    <w:t>rticle</w:t>
                  </w:r>
                  <w:r>
                    <w:rPr>
                      <w:rFonts w:ascii="Arial" w:hAnsi="Arial" w:cs="Arial"/>
                      <w:sz w:val="21"/>
                      <w:szCs w:val="21"/>
                      <w:lang w:val="fr-FR" w:eastAsia="en-GB"/>
                    </w:rPr>
                    <w:t> </w:t>
                  </w:r>
                  <w:r w:rsidRPr="00EC78D6">
                    <w:rPr>
                      <w:rFonts w:ascii="Arial" w:hAnsi="Arial" w:cs="Arial"/>
                      <w:sz w:val="21"/>
                      <w:szCs w:val="21"/>
                      <w:lang w:val="fr-FR" w:eastAsia="en-GB"/>
                    </w:rPr>
                    <w:t>24</w:t>
                  </w:r>
                  <w:r>
                    <w:rPr>
                      <w:rFonts w:ascii="Arial" w:hAnsi="Arial" w:cs="Arial"/>
                      <w:sz w:val="21"/>
                      <w:szCs w:val="21"/>
                      <w:lang w:val="fr-FR" w:eastAsia="en-GB"/>
                    </w:rPr>
                    <w:t>)</w:t>
                  </w:r>
                </w:p>
              </w:txbxContent>
            </v:textbox>
          </v:shape>
        </w:pict>
      </w: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47231F">
      <w:pPr>
        <w:rPr>
          <w:rFonts w:ascii="Arial" w:hAnsi="Arial" w:cs="Arial"/>
          <w:lang w:val="fr-FR"/>
        </w:rPr>
      </w:pPr>
    </w:p>
    <w:p w:rsidR="00F460C9" w:rsidRPr="00725F74" w:rsidRDefault="00F460C9" w:rsidP="0047231F">
      <w:pPr>
        <w:pStyle w:val="ListParagraph"/>
        <w:ind w:left="1710"/>
        <w:rPr>
          <w:rFonts w:ascii="Arial" w:hAnsi="Arial" w:cs="Arial"/>
          <w:lang w:val="fr-FR"/>
        </w:rPr>
      </w:pPr>
    </w:p>
    <w:p w:rsidR="00F460C9" w:rsidRPr="00725F74" w:rsidRDefault="00F460C9" w:rsidP="00B926F5">
      <w:pPr>
        <w:rPr>
          <w:rFonts w:ascii="Arial" w:hAnsi="Arial" w:cs="Arial"/>
          <w:lang w:val="fr-FR"/>
        </w:rPr>
      </w:pPr>
    </w:p>
    <w:p w:rsidR="00F460C9" w:rsidRPr="00725F74" w:rsidRDefault="00F460C9" w:rsidP="00B926F5">
      <w:pPr>
        <w:rPr>
          <w:rFonts w:ascii="Arial" w:hAnsi="Arial" w:cs="Arial"/>
          <w:lang w:val="fr-FR"/>
        </w:rPr>
      </w:pPr>
    </w:p>
    <w:p w:rsidR="00F460C9" w:rsidRPr="00725F74" w:rsidRDefault="00F460C9" w:rsidP="00CE0A4F">
      <w:pPr>
        <w:pStyle w:val="ListParagraph"/>
        <w:numPr>
          <w:ilvl w:val="3"/>
          <w:numId w:val="33"/>
        </w:numPr>
        <w:ind w:left="180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10</w:t>
      </w:r>
      <w:r w:rsidRPr="00725F74">
        <w:rPr>
          <w:rFonts w:ascii="Arial" w:hAnsi="Arial" w:cs="Arial"/>
          <w:lang w:val="fr-FR"/>
        </w:rPr>
        <w:t xml:space="preserve"> et expliquez les points suivants :</w:t>
      </w:r>
    </w:p>
    <w:p w:rsidR="00F460C9" w:rsidRPr="00725F74" w:rsidRDefault="00F460C9" w:rsidP="00F1704C">
      <w:pPr>
        <w:rPr>
          <w:rFonts w:ascii="Arial" w:hAnsi="Arial" w:cs="Arial"/>
          <w:lang w:val="fr-FR"/>
        </w:rPr>
      </w:pPr>
    </w:p>
    <w:p w:rsidR="00F460C9" w:rsidRPr="00725F74" w:rsidRDefault="00F460C9" w:rsidP="001A5639">
      <w:pPr>
        <w:ind w:left="1710"/>
        <w:rPr>
          <w:rFonts w:ascii="Arial" w:hAnsi="Arial" w:cs="Arial"/>
          <w:i/>
          <w:lang w:val="fr-FR"/>
        </w:rPr>
      </w:pPr>
      <w:r w:rsidRPr="00725F74">
        <w:rPr>
          <w:rFonts w:ascii="Arial" w:hAnsi="Arial" w:cs="Arial"/>
          <w:i/>
          <w:lang w:val="fr-FR"/>
        </w:rPr>
        <w:t>« Plusieurs traités relatifs aux droits de l’homme reconnaissent le principe du droit à l’éducation de tous les jeunes gens. Certains textes citent expressément le droit des adolescents et des jeunes à une éducation de qualité, à savoir :</w:t>
      </w:r>
    </w:p>
    <w:p w:rsidR="00F460C9" w:rsidRPr="00725F74" w:rsidRDefault="00F460C9" w:rsidP="00180B3C">
      <w:pPr>
        <w:rPr>
          <w:rFonts w:ascii="Arial Narrow" w:hAnsi="Arial Narrow" w:cs="Arial"/>
          <w:b/>
          <w:lang w:val="fr-FR"/>
        </w:rPr>
      </w:pPr>
    </w:p>
    <w:p w:rsidR="00F460C9" w:rsidRPr="00725F74" w:rsidRDefault="00F460C9" w:rsidP="00C022D1">
      <w:pPr>
        <w:pStyle w:val="ListParagraph"/>
        <w:numPr>
          <w:ilvl w:val="0"/>
          <w:numId w:val="28"/>
        </w:numPr>
        <w:rPr>
          <w:rFonts w:ascii="Arial" w:hAnsi="Arial" w:cs="Arial"/>
          <w:i/>
          <w:lang w:val="fr-FR"/>
        </w:rPr>
      </w:pPr>
      <w:r w:rsidRPr="00725F74">
        <w:rPr>
          <w:rFonts w:ascii="Arial" w:hAnsi="Arial" w:cs="Arial"/>
          <w:b/>
          <w:i/>
          <w:lang w:val="fr-FR"/>
        </w:rPr>
        <w:t>La Convention relative aux droits de l’enfant </w:t>
      </w:r>
      <w:r w:rsidRPr="00725F74">
        <w:rPr>
          <w:rFonts w:ascii="Arial" w:hAnsi="Arial" w:cs="Arial"/>
          <w:i/>
          <w:lang w:val="fr-FR"/>
        </w:rPr>
        <w:t xml:space="preserve">: </w:t>
      </w:r>
      <w:r w:rsidR="00E13975" w:rsidRPr="0065431C">
        <w:rPr>
          <w:rFonts w:ascii="Arial" w:hAnsi="Arial" w:cs="Arial"/>
          <w:i/>
          <w:highlight w:val="lightGray"/>
          <w:lang w:val="fr-FR"/>
        </w:rPr>
        <w:t>l</w:t>
      </w:r>
      <w:r w:rsidRPr="0065431C">
        <w:rPr>
          <w:rFonts w:ascii="Arial" w:hAnsi="Arial" w:cs="Arial"/>
          <w:i/>
          <w:highlight w:val="lightGray"/>
          <w:lang w:val="fr-FR"/>
        </w:rPr>
        <w:t>e Comité des droits de l’enfant</w:t>
      </w:r>
      <w:r w:rsidRPr="00725F74">
        <w:rPr>
          <w:rFonts w:ascii="Arial" w:hAnsi="Arial" w:cs="Arial"/>
          <w:i/>
          <w:lang w:val="fr-FR"/>
        </w:rPr>
        <w:t xml:space="preserve"> reconnaît l’importance d’une éducation bien conçue pour la santé et l’épanouissement actuels et futurs des adolescents, ainsi que pour leurs enfants et </w:t>
      </w:r>
      <w:r w:rsidRPr="0065431C">
        <w:rPr>
          <w:rFonts w:ascii="Arial" w:hAnsi="Arial" w:cs="Arial"/>
          <w:i/>
          <w:highlight w:val="lightGray"/>
          <w:lang w:val="fr-FR"/>
        </w:rPr>
        <w:t>demande instamment aux États parties, en application des articles 28 et 29 de la Convention, de garantir l’accès de tous les adolescents à un enseignement secondaire et supérieur</w:t>
      </w:r>
      <w:r w:rsidRPr="00725F74">
        <w:rPr>
          <w:rStyle w:val="FootnoteReference"/>
          <w:rFonts w:ascii="Arial" w:hAnsi="Arial" w:cs="Arial"/>
          <w:i/>
          <w:lang w:val="fr-FR"/>
        </w:rPr>
        <w:footnoteReference w:id="2"/>
      </w:r>
      <w:r w:rsidRPr="00725F74">
        <w:rPr>
          <w:rFonts w:ascii="Arial" w:hAnsi="Arial" w:cs="Arial"/>
          <w:i/>
          <w:lang w:val="fr-FR"/>
        </w:rPr>
        <w:t>.</w:t>
      </w:r>
    </w:p>
    <w:p w:rsidR="00F460C9" w:rsidRPr="00725F74" w:rsidRDefault="00F460C9" w:rsidP="00530559">
      <w:pPr>
        <w:pStyle w:val="ListParagraph"/>
        <w:ind w:left="2520"/>
        <w:rPr>
          <w:rFonts w:ascii="Arial" w:hAnsi="Arial" w:cs="Arial"/>
          <w:i/>
          <w:lang w:val="fr-FR"/>
        </w:rPr>
      </w:pPr>
    </w:p>
    <w:p w:rsidR="00F460C9" w:rsidRPr="00725F74" w:rsidRDefault="00F460C9" w:rsidP="00F2657A">
      <w:pPr>
        <w:pStyle w:val="NormalWeb"/>
        <w:numPr>
          <w:ilvl w:val="0"/>
          <w:numId w:val="28"/>
        </w:numPr>
        <w:spacing w:before="0" w:beforeAutospacing="0" w:after="0" w:afterAutospacing="0"/>
        <w:rPr>
          <w:rFonts w:ascii="Arial" w:hAnsi="Arial" w:cs="Arial"/>
          <w:i/>
          <w:color w:val="000000"/>
          <w:lang w:val="fr-FR"/>
        </w:rPr>
      </w:pPr>
      <w:r w:rsidRPr="00725F74">
        <w:rPr>
          <w:rFonts w:ascii="Arial" w:hAnsi="Arial" w:cs="Arial"/>
          <w:b/>
          <w:i/>
          <w:lang w:val="fr-FR"/>
        </w:rPr>
        <w:t>La Convention sur l’élimination de toutes les formes de discrimination à l’égard des femmes :</w:t>
      </w:r>
      <w:r w:rsidRPr="00725F74">
        <w:rPr>
          <w:rFonts w:ascii="Arial" w:hAnsi="Arial" w:cs="Arial"/>
          <w:i/>
          <w:lang w:val="fr-FR" w:eastAsia="ja-JP"/>
        </w:rPr>
        <w:t xml:space="preserve"> </w:t>
      </w:r>
      <w:r w:rsidR="00E13975" w:rsidRPr="0065431C">
        <w:rPr>
          <w:rFonts w:ascii="Arial" w:hAnsi="Arial" w:cs="Arial"/>
          <w:i/>
          <w:highlight w:val="lightGray"/>
          <w:lang w:val="fr-FR" w:eastAsia="ja-JP"/>
        </w:rPr>
        <w:t>l</w:t>
      </w:r>
      <w:r w:rsidRPr="0065431C">
        <w:rPr>
          <w:rFonts w:ascii="Arial" w:hAnsi="Arial" w:cs="Arial"/>
          <w:i/>
          <w:highlight w:val="lightGray"/>
          <w:lang w:val="fr-FR" w:eastAsia="ja-JP"/>
        </w:rPr>
        <w:t>’article 10 fait spécifiquement référence à l’égalité de l’homme et de la femme en ce qui concerne l’accès des filles et des garçons au même type d’éducation, dans toutes les catégories et à tous les niveaux.</w:t>
      </w:r>
    </w:p>
    <w:p w:rsidR="00F460C9" w:rsidRPr="0065431C" w:rsidRDefault="00F460C9" w:rsidP="00612FB0">
      <w:pPr>
        <w:pStyle w:val="NormalWeb"/>
        <w:spacing w:before="0" w:beforeAutospacing="0" w:after="0" w:afterAutospacing="0"/>
        <w:rPr>
          <w:rFonts w:ascii="Arial" w:hAnsi="Arial" w:cs="Arial"/>
          <w:i/>
          <w:highlight w:val="lightGray"/>
          <w:lang w:val="fr-FR" w:eastAsia="ja-JP"/>
        </w:rPr>
      </w:pPr>
    </w:p>
    <w:p w:rsidR="00F460C9" w:rsidRPr="00725F74" w:rsidRDefault="00F460C9" w:rsidP="00A97D88">
      <w:pPr>
        <w:pStyle w:val="NormalWeb"/>
        <w:numPr>
          <w:ilvl w:val="0"/>
          <w:numId w:val="28"/>
        </w:numPr>
        <w:spacing w:before="0" w:beforeAutospacing="0" w:after="0" w:afterAutospacing="0"/>
        <w:rPr>
          <w:rFonts w:ascii="Arial" w:hAnsi="Arial" w:cs="Arial"/>
          <w:i/>
          <w:lang w:val="fr-FR"/>
        </w:rPr>
      </w:pPr>
      <w:r w:rsidRPr="00725F74">
        <w:rPr>
          <w:rFonts w:ascii="Arial" w:hAnsi="Arial" w:cs="Arial"/>
          <w:b/>
          <w:i/>
          <w:lang w:val="fr-FR"/>
        </w:rPr>
        <w:t xml:space="preserve">La Convention relative au statut des réfugiés : </w:t>
      </w:r>
      <w:r w:rsidRPr="00725F74">
        <w:rPr>
          <w:rFonts w:ascii="Arial" w:hAnsi="Arial" w:cs="Arial"/>
          <w:i/>
          <w:lang w:val="fr-FR"/>
        </w:rPr>
        <w:t xml:space="preserve">stipule que « Les États contractants accorderont aux réfugiés un traitement aussi favorable que possible, et en tout cas non moins favorable que celui qui est accordé aux étrangers en général dans les mêmes circonstances quant aux catégories d’enseignement autre </w:t>
      </w:r>
      <w:r w:rsidRPr="00725F74">
        <w:rPr>
          <w:rFonts w:ascii="Arial" w:hAnsi="Arial" w:cs="Arial"/>
          <w:i/>
          <w:lang w:val="fr-FR"/>
        </w:rPr>
        <w:lastRenderedPageBreak/>
        <w:t>que l’enseignement primaire » (</w:t>
      </w:r>
      <w:r w:rsidRPr="0065431C">
        <w:rPr>
          <w:rFonts w:ascii="Arial" w:hAnsi="Arial" w:cs="Arial"/>
          <w:i/>
          <w:highlight w:val="lightGray"/>
          <w:lang w:val="fr-FR" w:eastAsia="ja-JP"/>
        </w:rPr>
        <w:t>promotion de l’égalité des chances pour les populations réfugiées en matière d’enseignement post-primaire</w:t>
      </w:r>
      <w:r w:rsidRPr="00725F74">
        <w:rPr>
          <w:rFonts w:ascii="Arial" w:hAnsi="Arial" w:cs="Arial"/>
          <w:i/>
          <w:lang w:val="fr-FR"/>
        </w:rPr>
        <w:t>)</w:t>
      </w:r>
    </w:p>
    <w:p w:rsidR="00F460C9" w:rsidRPr="00725F74" w:rsidRDefault="00F460C9" w:rsidP="00A36129">
      <w:pPr>
        <w:pStyle w:val="ListParagraph"/>
        <w:ind w:left="0"/>
        <w:rPr>
          <w:rFonts w:ascii="Arial" w:hAnsi="Arial" w:cs="Arial"/>
          <w:i/>
          <w:lang w:val="fr-FR"/>
        </w:rPr>
      </w:pPr>
    </w:p>
    <w:p w:rsidR="00F460C9" w:rsidRPr="00725F74" w:rsidRDefault="00F460C9" w:rsidP="00CD5D48">
      <w:pPr>
        <w:pStyle w:val="ListParagraph"/>
        <w:numPr>
          <w:ilvl w:val="0"/>
          <w:numId w:val="28"/>
        </w:numPr>
        <w:rPr>
          <w:rFonts w:ascii="Arial" w:hAnsi="Arial" w:cs="Arial"/>
          <w:i/>
          <w:lang w:val="fr-FR"/>
        </w:rPr>
      </w:pPr>
      <w:r w:rsidRPr="00725F74">
        <w:rPr>
          <w:rFonts w:ascii="Arial" w:hAnsi="Arial" w:cs="Arial"/>
          <w:b/>
          <w:i/>
          <w:lang w:val="fr-FR"/>
        </w:rPr>
        <w:t>Le pacte international relatif aux droits économiques, sociaux et culturels :</w:t>
      </w:r>
      <w:r w:rsidRPr="00725F74">
        <w:rPr>
          <w:rFonts w:ascii="Arial" w:hAnsi="Arial" w:cs="Arial"/>
          <w:i/>
          <w:lang w:val="fr-FR"/>
        </w:rPr>
        <w:t xml:space="preserve"> précise que « L’éducation de base doit être encouragée ou intensifiée, dans toute la mesure possible, pour les personnes qui n’ont pas reçu d’instruction primaire ou qui ne l’ont pas reçue jusqu’à son terme » (promeut l’éducation de base pour les adolescents et les jeunes plus âgés que la normale). En outre, le Comité des droits économiques, sociaux et culturels </w:t>
      </w:r>
      <w:r w:rsidRPr="0065431C">
        <w:rPr>
          <w:rFonts w:ascii="Arial" w:hAnsi="Arial" w:cs="Arial"/>
          <w:i/>
          <w:highlight w:val="lightGray"/>
          <w:lang w:val="fr-FR"/>
        </w:rPr>
        <w:t xml:space="preserve">reconnaît que « … l’enseignement secondaire requiert des programmes d’études souples et des systèmes de formation variés qui répondent aux besoins des étudiants dans des contextes sociaux et culturels différents. Le Comité encourage </w:t>
      </w:r>
      <w:r w:rsidR="00EA25B5" w:rsidRPr="0065431C">
        <w:rPr>
          <w:rFonts w:ascii="Arial" w:hAnsi="Arial" w:cs="Arial"/>
          <w:i/>
          <w:highlight w:val="lightGray"/>
          <w:lang w:val="fr-FR"/>
        </w:rPr>
        <w:t>l</w:t>
      </w:r>
      <w:r w:rsidRPr="0065431C">
        <w:rPr>
          <w:rFonts w:ascii="Arial" w:hAnsi="Arial" w:cs="Arial"/>
          <w:i/>
          <w:highlight w:val="lightGray"/>
          <w:lang w:val="fr-FR"/>
        </w:rPr>
        <w:t>es programmes éducatifs mis en place parallèlement au réseau scolaire ordinaire existant dans le secondaire</w:t>
      </w:r>
      <w:r w:rsidRPr="00725F74">
        <w:rPr>
          <w:rStyle w:val="FootnoteReference"/>
          <w:rFonts w:ascii="Arial" w:hAnsi="Arial" w:cs="Arial"/>
          <w:i/>
          <w:lang w:val="fr-FR"/>
        </w:rPr>
        <w:footnoteReference w:id="3"/>
      </w:r>
      <w:r w:rsidRPr="00725F74">
        <w:rPr>
          <w:rFonts w:ascii="Arial" w:hAnsi="Arial" w:cs="Arial"/>
          <w:i/>
          <w:lang w:val="fr-FR"/>
        </w:rPr>
        <w:t>. »</w:t>
      </w:r>
      <w:r w:rsidRPr="00725F74">
        <w:rPr>
          <w:rStyle w:val="FootnoteReference"/>
          <w:rFonts w:ascii="Arial" w:hAnsi="Arial" w:cs="Arial"/>
          <w:i/>
          <w:lang w:val="fr-FR"/>
        </w:rPr>
        <w:t xml:space="preserve"> </w:t>
      </w:r>
    </w:p>
    <w:p w:rsidR="00F460C9" w:rsidRPr="00725F74" w:rsidRDefault="00F460C9" w:rsidP="00A97D88">
      <w:pPr>
        <w:pStyle w:val="ListParagraph"/>
        <w:ind w:left="0"/>
        <w:rPr>
          <w:rFonts w:ascii="Arial" w:hAnsi="Arial" w:cs="Arial"/>
          <w:i/>
          <w:lang w:val="fr-FR"/>
        </w:rPr>
      </w:pPr>
    </w:p>
    <w:p w:rsidR="00F460C9" w:rsidRPr="00725F74" w:rsidRDefault="00F460C9" w:rsidP="006233FB">
      <w:pPr>
        <w:pStyle w:val="ListParagraph"/>
        <w:rPr>
          <w:rFonts w:ascii="Arial" w:hAnsi="Arial" w:cs="Arial"/>
          <w:i/>
          <w:lang w:val="fr-FR"/>
        </w:rPr>
      </w:pPr>
    </w:p>
    <w:p w:rsidR="00F460C9" w:rsidRPr="00725F74" w:rsidRDefault="00F460C9" w:rsidP="006233FB">
      <w:pPr>
        <w:pStyle w:val="ListParagraph"/>
        <w:ind w:left="1800"/>
        <w:rPr>
          <w:rFonts w:ascii="Arial" w:hAnsi="Arial" w:cs="Arial"/>
          <w:i/>
          <w:lang w:val="fr-FR"/>
        </w:rPr>
      </w:pPr>
      <w:r w:rsidRPr="00725F74">
        <w:rPr>
          <w:rFonts w:ascii="Arial" w:hAnsi="Arial" w:cs="Arial"/>
          <w:i/>
          <w:lang w:val="fr-FR"/>
        </w:rPr>
        <w:t xml:space="preserve">Par ailleurs, les normes minimales de l’INEE considèrent la lettre et l’esprit de la législation en matière de droits de l’homme comme la base de la planification de l’éducation et contribuent à la qualité de l’éducation en </w:t>
      </w:r>
      <w:r w:rsidR="00EA25B5">
        <w:rPr>
          <w:rFonts w:ascii="Arial" w:hAnsi="Arial" w:cs="Arial"/>
          <w:i/>
          <w:lang w:val="fr-FR"/>
        </w:rPr>
        <w:t>permettant l’application concrète</w:t>
      </w:r>
      <w:r w:rsidR="00EA25B5" w:rsidRPr="00725F74">
        <w:rPr>
          <w:rFonts w:ascii="Arial" w:hAnsi="Arial" w:cs="Arial"/>
          <w:i/>
          <w:lang w:val="fr-FR"/>
        </w:rPr>
        <w:t xml:space="preserve"> </w:t>
      </w:r>
      <w:r w:rsidRPr="00725F74">
        <w:rPr>
          <w:rFonts w:ascii="Arial" w:hAnsi="Arial" w:cs="Arial"/>
          <w:i/>
          <w:lang w:val="fr-FR"/>
        </w:rPr>
        <w:t xml:space="preserve">des principes de participation, </w:t>
      </w:r>
      <w:r w:rsidR="00EA25B5">
        <w:rPr>
          <w:rFonts w:ascii="Arial" w:hAnsi="Arial" w:cs="Arial"/>
          <w:i/>
          <w:lang w:val="fr-FR"/>
        </w:rPr>
        <w:t xml:space="preserve">de </w:t>
      </w:r>
      <w:r w:rsidRPr="00725F74">
        <w:rPr>
          <w:rFonts w:ascii="Arial" w:hAnsi="Arial" w:cs="Arial"/>
          <w:i/>
          <w:lang w:val="fr-FR"/>
        </w:rPr>
        <w:t xml:space="preserve">responsabilité, </w:t>
      </w:r>
      <w:r w:rsidR="00EA25B5">
        <w:rPr>
          <w:rFonts w:ascii="Arial" w:hAnsi="Arial" w:cs="Arial"/>
          <w:i/>
          <w:lang w:val="fr-FR"/>
        </w:rPr>
        <w:t xml:space="preserve">de </w:t>
      </w:r>
      <w:r w:rsidRPr="00725F74">
        <w:rPr>
          <w:rFonts w:ascii="Arial" w:hAnsi="Arial" w:cs="Arial"/>
          <w:i/>
          <w:lang w:val="fr-FR"/>
        </w:rPr>
        <w:t xml:space="preserve">non-discrimination et </w:t>
      </w:r>
      <w:r w:rsidR="00EA25B5">
        <w:rPr>
          <w:rFonts w:ascii="Arial" w:hAnsi="Arial" w:cs="Arial"/>
          <w:i/>
          <w:lang w:val="fr-FR"/>
        </w:rPr>
        <w:t xml:space="preserve">de </w:t>
      </w:r>
      <w:r w:rsidRPr="00725F74">
        <w:rPr>
          <w:rFonts w:ascii="Arial" w:hAnsi="Arial" w:cs="Arial"/>
          <w:i/>
          <w:lang w:val="fr-FR"/>
        </w:rPr>
        <w:t>protection juridique. »</w:t>
      </w:r>
    </w:p>
    <w:p w:rsidR="00F460C9" w:rsidRPr="00725F74" w:rsidRDefault="005E5C62" w:rsidP="00640AA6">
      <w:pPr>
        <w:rPr>
          <w:rFonts w:ascii="Arial Narrow" w:hAnsi="Arial Narrow" w:cs="Arial"/>
          <w:lang w:val="fr-FR"/>
        </w:rPr>
      </w:pPr>
      <w:r w:rsidRPr="005E5C62">
        <w:rPr>
          <w:noProof/>
          <w:lang w:val="fr-FR" w:eastAsia="fr-FR"/>
        </w:rPr>
        <w:pict>
          <v:shape id="_x0000_s1028" type="#_x0000_t202" style="position:absolute;margin-left:-21pt;margin-top:8.7pt;width:498pt;height:86.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">
            <v:textbox>
              <w:txbxContent>
                <w:p w:rsidR="000A3E03" w:rsidRPr="00E07BB1" w:rsidRDefault="000A3E03" w:rsidP="00640AA6">
                  <w:pPr>
                    <w:rPr>
                      <w:rFonts w:ascii="Arial" w:hAnsi="Arial" w:cs="Arial"/>
                      <w:i/>
                      <w:iCs/>
                      <w:lang w:val="fr-FR"/>
                    </w:rPr>
                  </w:pPr>
                  <w:r>
                    <w:rPr>
                      <w:noProof/>
                      <w:lang w:val="en-US" w:eastAsia="en-US"/>
                    </w:rPr>
                    <w:drawing>
                      <wp:inline distT="0" distB="0" distL="0" distR="0">
                        <wp:extent cx="161925" cy="232410"/>
                        <wp:effectExtent l="0" t="0" r="9525" b="0"/>
                        <wp:docPr id="2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E07BB1">
                    <w:rPr>
                      <w:lang w:val="fr-FR"/>
                    </w:rPr>
                    <w:t xml:space="preserve"> </w:t>
                  </w:r>
                  <w:r w:rsidRPr="00E07BB1">
                    <w:rPr>
                      <w:rFonts w:ascii="Arial" w:hAnsi="Arial" w:cs="Arial"/>
                      <w:i/>
                      <w:iCs/>
                      <w:lang w:val="fr-FR"/>
                    </w:rPr>
                    <w:t>Si vous disposez de plus de temps :</w:t>
                  </w:r>
                </w:p>
                <w:p w:rsidR="000A3E03" w:rsidRPr="00E07BB1" w:rsidRDefault="000A3E03">
                  <w:pPr>
                    <w:rPr>
                      <w:rFonts w:ascii="Arial" w:hAnsi="Arial" w:cs="Arial"/>
                      <w:lang w:val="fr-FR"/>
                    </w:rPr>
                  </w:pPr>
                  <w:r>
                    <w:rPr>
                      <w:rFonts w:ascii="Arial" w:hAnsi="Arial" w:cs="Arial"/>
                      <w:lang w:val="fr-FR"/>
                    </w:rPr>
                    <w:t>Démarrez cette section par l’</w:t>
                  </w:r>
                  <w:r w:rsidRPr="00E07BB1">
                    <w:rPr>
                      <w:rFonts w:ascii="Arial" w:hAnsi="Arial" w:cs="Arial"/>
                      <w:color w:val="C00000"/>
                      <w:lang w:val="fr-FR"/>
                    </w:rPr>
                    <w:t>activité complémentaire 2</w:t>
                  </w:r>
                  <w:r>
                    <w:rPr>
                      <w:rFonts w:ascii="Arial" w:hAnsi="Arial" w:cs="Arial"/>
                      <w:lang w:val="fr-FR"/>
                    </w:rPr>
                    <w:t xml:space="preserve"> afin d’inciter les participants à réfléchir à la manière dont l’éducation peut contribuer au développement dans l’ensemble du continuum préparation/intervention/relèvement.</w:t>
                  </w:r>
                </w:p>
              </w:txbxContent>
            </v:textbox>
          </v:shape>
        </w:pict>
      </w:r>
    </w:p>
    <w:p w:rsidR="00F460C9" w:rsidRPr="00725F74" w:rsidRDefault="00F460C9" w:rsidP="00755C52">
      <w:pPr>
        <w:tabs>
          <w:tab w:val="left" w:pos="1620"/>
        </w:tabs>
        <w:rPr>
          <w:rFonts w:ascii="Arial" w:hAnsi="Arial" w:cs="Arial"/>
          <w:lang w:val="fr-FR"/>
        </w:rPr>
      </w:pPr>
      <w:r w:rsidRPr="00725F74">
        <w:rPr>
          <w:rFonts w:ascii="Arial" w:hAnsi="Arial" w:cs="Arial"/>
          <w:lang w:val="fr-FR"/>
        </w:rPr>
        <w:t>.</w:t>
      </w:r>
    </w:p>
    <w:p w:rsidR="00F460C9" w:rsidRPr="00725F74" w:rsidRDefault="00F460C9" w:rsidP="00755C52">
      <w:pPr>
        <w:tabs>
          <w:tab w:val="left" w:pos="1620"/>
        </w:tabs>
        <w:rPr>
          <w:rFonts w:ascii="Arial" w:hAnsi="Arial" w:cs="Arial"/>
          <w:lang w:val="fr-FR"/>
        </w:rPr>
      </w:pPr>
    </w:p>
    <w:p w:rsidR="00F460C9" w:rsidRPr="00725F74" w:rsidRDefault="00F460C9" w:rsidP="00755C52">
      <w:pPr>
        <w:tabs>
          <w:tab w:val="left" w:pos="1620"/>
        </w:tabs>
        <w:rPr>
          <w:rFonts w:ascii="Arial" w:hAnsi="Arial" w:cs="Arial"/>
          <w:lang w:val="fr-FR"/>
        </w:rPr>
      </w:pPr>
    </w:p>
    <w:p w:rsidR="00F460C9" w:rsidRPr="00725F74" w:rsidRDefault="00F460C9" w:rsidP="00755C52">
      <w:pPr>
        <w:tabs>
          <w:tab w:val="left" w:pos="1620"/>
        </w:tabs>
        <w:rPr>
          <w:rFonts w:ascii="Arial" w:hAnsi="Arial" w:cs="Arial"/>
          <w:lang w:val="fr-FR"/>
        </w:rPr>
      </w:pPr>
    </w:p>
    <w:p w:rsidR="00F460C9" w:rsidRPr="00725F74" w:rsidRDefault="00F460C9" w:rsidP="0047231F">
      <w:pPr>
        <w:pStyle w:val="ListParagraph"/>
        <w:tabs>
          <w:tab w:val="left" w:pos="1620"/>
        </w:tabs>
        <w:ind w:left="1710"/>
        <w:rPr>
          <w:rFonts w:ascii="Arial" w:hAnsi="Arial" w:cs="Arial"/>
          <w:lang w:val="fr-FR"/>
        </w:rPr>
      </w:pPr>
    </w:p>
    <w:p w:rsidR="00F460C9" w:rsidRPr="00725F74" w:rsidRDefault="00F460C9" w:rsidP="00640AA6">
      <w:pPr>
        <w:pStyle w:val="ListParagraph"/>
        <w:tabs>
          <w:tab w:val="left" w:pos="1620"/>
        </w:tabs>
        <w:ind w:left="1710"/>
        <w:rPr>
          <w:rFonts w:ascii="Arial" w:hAnsi="Arial" w:cs="Arial"/>
          <w:lang w:val="fr-FR"/>
        </w:rPr>
      </w:pPr>
    </w:p>
    <w:p w:rsidR="00F460C9" w:rsidRPr="00725F74" w:rsidRDefault="00F460C9" w:rsidP="00640AA6">
      <w:pPr>
        <w:pStyle w:val="ListParagraph"/>
        <w:tabs>
          <w:tab w:val="left" w:pos="1620"/>
        </w:tabs>
        <w:ind w:left="1710"/>
        <w:rPr>
          <w:rFonts w:ascii="Arial" w:hAnsi="Arial" w:cs="Arial"/>
          <w:lang w:val="fr-FR"/>
        </w:rPr>
      </w:pPr>
    </w:p>
    <w:p w:rsidR="00F460C9" w:rsidRPr="00725F74" w:rsidRDefault="00F460C9" w:rsidP="00CE0A4F">
      <w:pPr>
        <w:pStyle w:val="ListParagraph"/>
        <w:numPr>
          <w:ilvl w:val="3"/>
          <w:numId w:val="33"/>
        </w:numPr>
        <w:tabs>
          <w:tab w:val="left" w:pos="1620"/>
        </w:tabs>
        <w:ind w:left="180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11</w:t>
      </w:r>
      <w:r w:rsidRPr="00725F74">
        <w:rPr>
          <w:rFonts w:ascii="Arial" w:hAnsi="Arial" w:cs="Arial"/>
          <w:lang w:val="fr-FR"/>
        </w:rPr>
        <w:t xml:space="preserve"> et expliquez les points suivants :</w:t>
      </w:r>
    </w:p>
    <w:p w:rsidR="00F460C9" w:rsidRPr="00725F74" w:rsidRDefault="00F460C9" w:rsidP="007D46A0">
      <w:pPr>
        <w:pStyle w:val="ListParagraph"/>
        <w:ind w:left="1350"/>
        <w:rPr>
          <w:rFonts w:ascii="Arial" w:hAnsi="Arial" w:cs="Arial"/>
          <w:i/>
          <w:lang w:val="fr-FR"/>
        </w:rPr>
      </w:pPr>
    </w:p>
    <w:p w:rsidR="00F460C9" w:rsidRPr="00725F74" w:rsidRDefault="00F460C9" w:rsidP="001A5639">
      <w:pPr>
        <w:ind w:left="1620" w:firstLine="90"/>
        <w:rPr>
          <w:rFonts w:ascii="Arial" w:hAnsi="Arial" w:cs="Arial"/>
          <w:i/>
          <w:lang w:val="fr-FR"/>
        </w:rPr>
      </w:pPr>
      <w:r w:rsidRPr="00725F74">
        <w:rPr>
          <w:rFonts w:ascii="Arial" w:hAnsi="Arial" w:cs="Arial"/>
          <w:i/>
          <w:lang w:val="fr-FR"/>
        </w:rPr>
        <w:t xml:space="preserve">« Investir dans des programmes de qualité </w:t>
      </w:r>
      <w:r w:rsidR="00D8288E">
        <w:rPr>
          <w:rFonts w:ascii="Arial" w:hAnsi="Arial" w:cs="Arial"/>
          <w:i/>
          <w:lang w:val="fr-FR"/>
        </w:rPr>
        <w:t>destinés aux adolescents et aux jeunes</w:t>
      </w:r>
      <w:r w:rsidRPr="00725F74">
        <w:rPr>
          <w:rFonts w:ascii="Arial" w:hAnsi="Arial" w:cs="Arial"/>
          <w:i/>
          <w:lang w:val="fr-FR"/>
        </w:rPr>
        <w:t> :</w:t>
      </w:r>
    </w:p>
    <w:p w:rsidR="00F460C9" w:rsidRPr="00725F74" w:rsidRDefault="00F460C9" w:rsidP="0047231F">
      <w:pPr>
        <w:ind w:left="1350"/>
        <w:rPr>
          <w:rFonts w:ascii="Arial Narrow" w:hAnsi="Arial Narrow" w:cs="Arial"/>
          <w:sz w:val="10"/>
          <w:szCs w:val="10"/>
          <w:lang w:val="fr-FR"/>
        </w:rPr>
      </w:pPr>
    </w:p>
    <w:p w:rsidR="00F460C9" w:rsidRPr="00725F74" w:rsidRDefault="00F460C9" w:rsidP="00F2657A">
      <w:pPr>
        <w:pStyle w:val="ListParagraph"/>
        <w:numPr>
          <w:ilvl w:val="0"/>
          <w:numId w:val="39"/>
        </w:numPr>
        <w:rPr>
          <w:rFonts w:ascii="Arial" w:hAnsi="Arial" w:cs="Arial"/>
          <w:i/>
          <w:lang w:val="fr-FR"/>
        </w:rPr>
      </w:pPr>
      <w:r w:rsidRPr="00725F74">
        <w:rPr>
          <w:rFonts w:ascii="Arial" w:hAnsi="Arial" w:cs="Arial"/>
          <w:i/>
          <w:lang w:val="fr-FR"/>
        </w:rPr>
        <w:t>est la manière la plus utile de consolider les avancées historiques réalisées à l’échelle internationale au profit de la petite et la moyenne enfance depuis 1990 dans des domaines tels que la survie de l’enfant, la hausse du taux de scolarisation des garçons et des filles dans le primaire, ainsi que l’accès à l’eau propre et aux médicaments essentiels</w:t>
      </w:r>
      <w:r w:rsidRPr="00725F74">
        <w:rPr>
          <w:rStyle w:val="FootnoteReference"/>
          <w:rFonts w:ascii="Arial" w:hAnsi="Arial" w:cs="Arial"/>
          <w:i/>
          <w:lang w:val="fr-FR"/>
        </w:rPr>
        <w:footnoteReference w:id="4"/>
      </w:r>
      <w:r w:rsidR="00246B6F">
        <w:rPr>
          <w:rFonts w:ascii="Arial" w:hAnsi="Arial" w:cs="Arial"/>
          <w:i/>
          <w:lang w:val="fr-FR"/>
        </w:rPr>
        <w:t> ;</w:t>
      </w:r>
    </w:p>
    <w:p w:rsidR="00F460C9" w:rsidRPr="00725F74" w:rsidRDefault="00F460C9" w:rsidP="00F2657A">
      <w:pPr>
        <w:pStyle w:val="ListParagraph"/>
        <w:numPr>
          <w:ilvl w:val="0"/>
          <w:numId w:val="39"/>
        </w:numPr>
        <w:rPr>
          <w:rFonts w:ascii="Arial" w:hAnsi="Arial" w:cs="Arial"/>
          <w:i/>
          <w:lang w:val="fr-FR"/>
        </w:rPr>
      </w:pPr>
      <w:r w:rsidRPr="00725F74">
        <w:rPr>
          <w:rFonts w:ascii="Arial" w:hAnsi="Arial" w:cs="Arial"/>
          <w:i/>
          <w:lang w:val="fr-FR"/>
        </w:rPr>
        <w:t xml:space="preserve">peut renforcer la capacité des jeunes gens à </w:t>
      </w:r>
      <w:r w:rsidR="008618A3">
        <w:rPr>
          <w:rFonts w:ascii="Arial" w:hAnsi="Arial" w:cs="Arial"/>
          <w:i/>
          <w:lang w:val="fr-FR"/>
        </w:rPr>
        <w:t>subvenir à leurs propres besoins</w:t>
      </w:r>
      <w:r w:rsidRPr="00725F74">
        <w:rPr>
          <w:rFonts w:ascii="Arial" w:hAnsi="Arial" w:cs="Arial"/>
          <w:i/>
          <w:lang w:val="fr-FR"/>
        </w:rPr>
        <w:t xml:space="preserve"> et à interrompre le cycle intergénérationnel de la pauvreté, l’inégalité et la discrimination fondée sur le sexe</w:t>
      </w:r>
      <w:r w:rsidR="00246B6F">
        <w:rPr>
          <w:rFonts w:ascii="Arial" w:hAnsi="Arial" w:cs="Arial"/>
          <w:i/>
          <w:lang w:val="fr-FR"/>
        </w:rPr>
        <w:t> ;</w:t>
      </w:r>
    </w:p>
    <w:p w:rsidR="00F460C9" w:rsidRPr="00725F74" w:rsidRDefault="00F460C9" w:rsidP="00F2657A">
      <w:pPr>
        <w:pStyle w:val="ListParagraph"/>
        <w:numPr>
          <w:ilvl w:val="0"/>
          <w:numId w:val="39"/>
        </w:numPr>
        <w:rPr>
          <w:rFonts w:ascii="Arial" w:hAnsi="Arial" w:cs="Arial"/>
          <w:i/>
          <w:lang w:val="fr-FR"/>
        </w:rPr>
      </w:pPr>
      <w:r w:rsidRPr="00725F74">
        <w:rPr>
          <w:rFonts w:ascii="Arial" w:hAnsi="Arial" w:cs="Arial"/>
          <w:i/>
          <w:lang w:val="fr-FR"/>
        </w:rPr>
        <w:t xml:space="preserve">peut fournir </w:t>
      </w:r>
      <w:r w:rsidR="008618A3">
        <w:rPr>
          <w:rFonts w:ascii="Arial" w:hAnsi="Arial" w:cs="Arial"/>
          <w:i/>
          <w:lang w:val="fr-FR"/>
        </w:rPr>
        <w:t>des</w:t>
      </w:r>
      <w:r w:rsidRPr="00725F74">
        <w:rPr>
          <w:rFonts w:ascii="Arial" w:hAnsi="Arial" w:cs="Arial"/>
          <w:i/>
          <w:lang w:val="fr-FR"/>
        </w:rPr>
        <w:t xml:space="preserve"> compétences, </w:t>
      </w:r>
      <w:r w:rsidR="008618A3">
        <w:rPr>
          <w:rFonts w:ascii="Arial" w:hAnsi="Arial" w:cs="Arial"/>
          <w:i/>
          <w:lang w:val="fr-FR"/>
        </w:rPr>
        <w:t>une</w:t>
      </w:r>
      <w:r w:rsidRPr="00725F74">
        <w:rPr>
          <w:rFonts w:ascii="Arial" w:hAnsi="Arial" w:cs="Arial"/>
          <w:i/>
          <w:lang w:val="fr-FR"/>
        </w:rPr>
        <w:t xml:space="preserve"> formation et </w:t>
      </w:r>
      <w:r w:rsidR="008618A3">
        <w:rPr>
          <w:rFonts w:ascii="Arial" w:hAnsi="Arial" w:cs="Arial"/>
          <w:i/>
          <w:lang w:val="fr-FR"/>
        </w:rPr>
        <w:t>une</w:t>
      </w:r>
      <w:r w:rsidRPr="00725F74">
        <w:rPr>
          <w:rFonts w:ascii="Arial" w:hAnsi="Arial" w:cs="Arial"/>
          <w:i/>
          <w:lang w:val="fr-FR"/>
        </w:rPr>
        <w:t xml:space="preserve"> orientation pertinentes</w:t>
      </w:r>
      <w:r w:rsidR="008618A3">
        <w:rPr>
          <w:rFonts w:ascii="Arial" w:hAnsi="Arial" w:cs="Arial"/>
          <w:i/>
          <w:lang w:val="fr-FR"/>
        </w:rPr>
        <w:t>,</w:t>
      </w:r>
      <w:r w:rsidRPr="00725F74">
        <w:rPr>
          <w:rFonts w:ascii="Arial" w:hAnsi="Arial" w:cs="Arial"/>
          <w:i/>
          <w:lang w:val="fr-FR"/>
        </w:rPr>
        <w:t xml:space="preserve"> susceptibles d’aider les jeunes gens à faire face aux répercussions de la crise économique mondiale,</w:t>
      </w:r>
      <w:r w:rsidR="008618A3">
        <w:rPr>
          <w:rFonts w:ascii="Arial" w:hAnsi="Arial" w:cs="Arial"/>
          <w:i/>
          <w:lang w:val="fr-FR"/>
        </w:rPr>
        <w:t xml:space="preserve"> de</w:t>
      </w:r>
      <w:r w:rsidRPr="00725F74">
        <w:rPr>
          <w:rFonts w:ascii="Arial" w:hAnsi="Arial" w:cs="Arial"/>
          <w:i/>
          <w:lang w:val="fr-FR"/>
        </w:rPr>
        <w:t xml:space="preserve"> la dégradation </w:t>
      </w:r>
      <w:r w:rsidRPr="00725F74">
        <w:rPr>
          <w:rFonts w:ascii="Arial" w:hAnsi="Arial" w:cs="Arial"/>
          <w:i/>
          <w:lang w:val="fr-FR"/>
        </w:rPr>
        <w:lastRenderedPageBreak/>
        <w:t xml:space="preserve">de l’environnement, </w:t>
      </w:r>
      <w:r w:rsidR="008618A3">
        <w:rPr>
          <w:rFonts w:ascii="Arial" w:hAnsi="Arial" w:cs="Arial"/>
          <w:i/>
          <w:lang w:val="fr-FR"/>
        </w:rPr>
        <w:t xml:space="preserve">de </w:t>
      </w:r>
      <w:r w:rsidRPr="00725F74">
        <w:rPr>
          <w:rFonts w:ascii="Arial" w:hAnsi="Arial" w:cs="Arial"/>
          <w:i/>
          <w:lang w:val="fr-FR"/>
        </w:rPr>
        <w:t>l’urbanisation et</w:t>
      </w:r>
      <w:r w:rsidR="008618A3">
        <w:rPr>
          <w:rFonts w:ascii="Arial" w:hAnsi="Arial" w:cs="Arial"/>
          <w:i/>
          <w:lang w:val="fr-FR"/>
        </w:rPr>
        <w:t xml:space="preserve"> de</w:t>
      </w:r>
      <w:r w:rsidRPr="00725F74">
        <w:rPr>
          <w:rFonts w:ascii="Arial" w:hAnsi="Arial" w:cs="Arial"/>
          <w:i/>
          <w:lang w:val="fr-FR"/>
        </w:rPr>
        <w:t xml:space="preserve"> la migration, </w:t>
      </w:r>
      <w:r w:rsidR="008618A3">
        <w:rPr>
          <w:rFonts w:ascii="Arial" w:hAnsi="Arial" w:cs="Arial"/>
          <w:i/>
          <w:lang w:val="fr-FR"/>
        </w:rPr>
        <w:t xml:space="preserve">de </w:t>
      </w:r>
      <w:r w:rsidRPr="00725F74">
        <w:rPr>
          <w:rFonts w:ascii="Arial" w:hAnsi="Arial" w:cs="Arial"/>
          <w:i/>
          <w:lang w:val="fr-FR"/>
        </w:rPr>
        <w:t xml:space="preserve">la pandémie </w:t>
      </w:r>
      <w:r w:rsidR="008618A3">
        <w:rPr>
          <w:rFonts w:ascii="Arial" w:hAnsi="Arial" w:cs="Arial"/>
          <w:i/>
          <w:lang w:val="fr-FR"/>
        </w:rPr>
        <w:t xml:space="preserve">de </w:t>
      </w:r>
      <w:r w:rsidRPr="00725F74">
        <w:rPr>
          <w:rFonts w:ascii="Arial" w:hAnsi="Arial" w:cs="Arial"/>
          <w:i/>
          <w:lang w:val="fr-FR"/>
        </w:rPr>
        <w:t xml:space="preserve">VIH/sida et </w:t>
      </w:r>
      <w:r w:rsidR="008618A3">
        <w:rPr>
          <w:rFonts w:ascii="Arial" w:hAnsi="Arial" w:cs="Arial"/>
          <w:i/>
          <w:lang w:val="fr-FR"/>
        </w:rPr>
        <w:t xml:space="preserve">de la hausse de la fréquence et de la gravité </w:t>
      </w:r>
      <w:r w:rsidRPr="00725F74">
        <w:rPr>
          <w:rFonts w:ascii="Arial" w:hAnsi="Arial" w:cs="Arial"/>
          <w:i/>
          <w:lang w:val="fr-FR"/>
        </w:rPr>
        <w:t>des crises humanitaires</w:t>
      </w:r>
      <w:r w:rsidR="00246B6F">
        <w:rPr>
          <w:rFonts w:ascii="Arial" w:hAnsi="Arial" w:cs="Arial"/>
          <w:i/>
          <w:lang w:val="fr-FR"/>
        </w:rPr>
        <w:t> ;</w:t>
      </w:r>
    </w:p>
    <w:p w:rsidR="00F460C9" w:rsidRPr="00725F74" w:rsidRDefault="00F460C9" w:rsidP="00F2657A">
      <w:pPr>
        <w:pStyle w:val="ListParagraph"/>
        <w:numPr>
          <w:ilvl w:val="0"/>
          <w:numId w:val="39"/>
        </w:numPr>
        <w:rPr>
          <w:rFonts w:ascii="Arial" w:hAnsi="Arial" w:cs="Arial"/>
          <w:i/>
          <w:lang w:val="fr-FR"/>
        </w:rPr>
      </w:pPr>
      <w:r w:rsidRPr="00725F74">
        <w:rPr>
          <w:rFonts w:ascii="Arial" w:hAnsi="Arial" w:cs="Arial"/>
          <w:i/>
          <w:lang w:val="fr-FR"/>
        </w:rPr>
        <w:t xml:space="preserve">peut apporter une </w:t>
      </w:r>
      <w:r w:rsidR="00664D50">
        <w:rPr>
          <w:rFonts w:ascii="Arial" w:hAnsi="Arial" w:cs="Arial"/>
          <w:i/>
          <w:lang w:val="fr-FR"/>
        </w:rPr>
        <w:t xml:space="preserve">stabilité et une </w:t>
      </w:r>
      <w:r w:rsidRPr="00725F74">
        <w:rPr>
          <w:rFonts w:ascii="Arial" w:hAnsi="Arial" w:cs="Arial"/>
          <w:i/>
          <w:lang w:val="fr-FR"/>
        </w:rPr>
        <w:t xml:space="preserve">structure, </w:t>
      </w:r>
      <w:r w:rsidR="00664D50">
        <w:rPr>
          <w:rFonts w:ascii="Arial" w:hAnsi="Arial" w:cs="Arial"/>
          <w:i/>
          <w:lang w:val="fr-FR"/>
        </w:rPr>
        <w:t xml:space="preserve">dispenser </w:t>
      </w:r>
      <w:r w:rsidRPr="00725F74">
        <w:rPr>
          <w:rFonts w:ascii="Arial" w:hAnsi="Arial" w:cs="Arial"/>
          <w:i/>
          <w:lang w:val="fr-FR"/>
        </w:rPr>
        <w:t>une formation professionnelle</w:t>
      </w:r>
      <w:r w:rsidR="00664D50">
        <w:rPr>
          <w:rFonts w:ascii="Arial" w:hAnsi="Arial" w:cs="Arial"/>
          <w:i/>
          <w:lang w:val="fr-FR"/>
        </w:rPr>
        <w:t xml:space="preserve"> et</w:t>
      </w:r>
      <w:r w:rsidRPr="00725F74">
        <w:rPr>
          <w:rFonts w:ascii="Arial" w:hAnsi="Arial" w:cs="Arial"/>
          <w:i/>
          <w:lang w:val="fr-FR"/>
        </w:rPr>
        <w:t xml:space="preserve"> des compétences pratiques et </w:t>
      </w:r>
      <w:r w:rsidR="00664D50">
        <w:rPr>
          <w:rFonts w:ascii="Arial" w:hAnsi="Arial" w:cs="Arial"/>
          <w:i/>
          <w:lang w:val="fr-FR"/>
        </w:rPr>
        <w:t>donner espoir en l’avenir</w:t>
      </w:r>
      <w:r w:rsidR="00246B6F">
        <w:rPr>
          <w:rFonts w:ascii="Arial" w:hAnsi="Arial" w:cs="Arial"/>
          <w:i/>
          <w:lang w:val="fr-FR"/>
        </w:rPr>
        <w:t> ;</w:t>
      </w:r>
    </w:p>
    <w:p w:rsidR="00F460C9" w:rsidRPr="00725F74" w:rsidRDefault="00F460C9" w:rsidP="00F2657A">
      <w:pPr>
        <w:pStyle w:val="ListParagraph"/>
        <w:numPr>
          <w:ilvl w:val="0"/>
          <w:numId w:val="39"/>
        </w:numPr>
        <w:rPr>
          <w:rFonts w:ascii="Arial" w:hAnsi="Arial" w:cs="Arial"/>
          <w:i/>
          <w:lang w:val="fr-FR"/>
        </w:rPr>
      </w:pPr>
      <w:r w:rsidRPr="00725F74">
        <w:rPr>
          <w:rFonts w:ascii="Arial" w:hAnsi="Arial" w:cs="Arial"/>
          <w:i/>
          <w:lang w:val="fr-FR"/>
        </w:rPr>
        <w:t xml:space="preserve">assure une protection physique contre les dangers et l’exploitation </w:t>
      </w:r>
      <w:r w:rsidR="00664D50">
        <w:rPr>
          <w:rFonts w:ascii="Arial" w:hAnsi="Arial" w:cs="Arial"/>
          <w:i/>
          <w:lang w:val="fr-FR"/>
        </w:rPr>
        <w:t xml:space="preserve">en situation de crise ; </w:t>
      </w:r>
      <w:r w:rsidRPr="00725F74">
        <w:rPr>
          <w:rFonts w:ascii="Arial" w:hAnsi="Arial" w:cs="Arial"/>
          <w:i/>
          <w:lang w:val="fr-FR"/>
        </w:rPr>
        <w:t xml:space="preserve">forme aux compétences </w:t>
      </w:r>
      <w:r w:rsidR="006246A7">
        <w:rPr>
          <w:rFonts w:ascii="Arial" w:hAnsi="Arial" w:cs="Arial"/>
          <w:i/>
          <w:lang w:val="fr-FR"/>
        </w:rPr>
        <w:t>qui contribuent à sauver des vies</w:t>
      </w:r>
      <w:r w:rsidR="006246A7" w:rsidRPr="00725F74" w:rsidDel="00664D50">
        <w:rPr>
          <w:rFonts w:ascii="Arial" w:hAnsi="Arial" w:cs="Arial"/>
          <w:i/>
          <w:lang w:val="fr-FR"/>
        </w:rPr>
        <w:t xml:space="preserve"> </w:t>
      </w:r>
      <w:r w:rsidR="006246A7">
        <w:rPr>
          <w:rFonts w:ascii="Arial" w:hAnsi="Arial" w:cs="Arial"/>
          <w:i/>
          <w:lang w:val="fr-FR"/>
        </w:rPr>
        <w:t>(</w:t>
      </w:r>
      <w:r w:rsidRPr="00725F74">
        <w:rPr>
          <w:rFonts w:ascii="Arial" w:hAnsi="Arial" w:cs="Arial"/>
          <w:i/>
          <w:lang w:val="fr-FR"/>
        </w:rPr>
        <w:t>manière d’éviter les mines terrestres, protection contre les abus sexuels, normes en matière de santé et d’hygiène, prévention du VIH/sida</w:t>
      </w:r>
      <w:r w:rsidR="006246A7">
        <w:rPr>
          <w:rFonts w:ascii="Arial" w:hAnsi="Arial" w:cs="Arial"/>
          <w:i/>
          <w:lang w:val="fr-FR"/>
        </w:rPr>
        <w:t xml:space="preserve">, </w:t>
      </w:r>
      <w:r w:rsidRPr="00725F74">
        <w:rPr>
          <w:rFonts w:ascii="Arial" w:hAnsi="Arial" w:cs="Arial"/>
          <w:i/>
          <w:lang w:val="fr-FR"/>
        </w:rPr>
        <w:t>santé sexuelle et reproductive</w:t>
      </w:r>
      <w:r w:rsidR="00664D50">
        <w:rPr>
          <w:rFonts w:ascii="Arial" w:hAnsi="Arial" w:cs="Arial"/>
          <w:i/>
          <w:lang w:val="fr-FR"/>
        </w:rPr>
        <w:t>,</w:t>
      </w:r>
      <w:r w:rsidR="006246A7">
        <w:rPr>
          <w:rFonts w:ascii="Arial" w:hAnsi="Arial" w:cs="Arial"/>
          <w:i/>
          <w:lang w:val="fr-FR"/>
        </w:rPr>
        <w:t xml:space="preserve"> etc</w:t>
      </w:r>
      <w:r w:rsidRPr="00725F74">
        <w:rPr>
          <w:rFonts w:ascii="Arial" w:hAnsi="Arial" w:cs="Arial"/>
          <w:i/>
          <w:lang w:val="fr-FR"/>
        </w:rPr>
        <w:t>.</w:t>
      </w:r>
      <w:r w:rsidR="006246A7">
        <w:rPr>
          <w:rFonts w:ascii="Arial" w:hAnsi="Arial" w:cs="Arial"/>
          <w:i/>
          <w:lang w:val="fr-FR"/>
        </w:rPr>
        <w:t>).</w:t>
      </w:r>
      <w:r w:rsidRPr="00725F74">
        <w:rPr>
          <w:rFonts w:ascii="Arial" w:hAnsi="Arial" w:cs="Arial"/>
          <w:i/>
          <w:lang w:val="fr-FR"/>
        </w:rPr>
        <w:t xml:space="preserve"> De fait, l’UNICEF estime qu’1,8 million d’enfants d’Afrique subsaharienne </w:t>
      </w:r>
      <w:r w:rsidR="006246A7">
        <w:rPr>
          <w:rFonts w:ascii="Arial" w:hAnsi="Arial" w:cs="Arial"/>
          <w:i/>
          <w:lang w:val="fr-FR"/>
        </w:rPr>
        <w:t>pourraient être sauvés</w:t>
      </w:r>
      <w:r w:rsidRPr="00725F74">
        <w:rPr>
          <w:rFonts w:ascii="Arial" w:hAnsi="Arial" w:cs="Arial"/>
          <w:i/>
          <w:lang w:val="fr-FR"/>
        </w:rPr>
        <w:t xml:space="preserve"> si leur mère avait achevé </w:t>
      </w:r>
      <w:r w:rsidR="006246A7">
        <w:rPr>
          <w:rFonts w:ascii="Arial" w:hAnsi="Arial" w:cs="Arial"/>
          <w:i/>
          <w:lang w:val="fr-FR"/>
        </w:rPr>
        <w:t>ses</w:t>
      </w:r>
      <w:r w:rsidR="006246A7" w:rsidRPr="00725F74">
        <w:rPr>
          <w:rFonts w:ascii="Arial" w:hAnsi="Arial" w:cs="Arial"/>
          <w:i/>
          <w:lang w:val="fr-FR"/>
        </w:rPr>
        <w:t xml:space="preserve"> </w:t>
      </w:r>
      <w:r w:rsidRPr="00725F74">
        <w:rPr>
          <w:rFonts w:ascii="Arial" w:hAnsi="Arial" w:cs="Arial"/>
          <w:i/>
          <w:lang w:val="fr-FR"/>
        </w:rPr>
        <w:t>études secondaires</w:t>
      </w:r>
      <w:r w:rsidRPr="00725F74">
        <w:rPr>
          <w:rStyle w:val="FootnoteReference"/>
          <w:rFonts w:ascii="Arial" w:hAnsi="Arial" w:cs="Arial"/>
          <w:lang w:val="fr-FR"/>
        </w:rPr>
        <w:footnoteReference w:id="5"/>
      </w:r>
      <w:r w:rsidR="00246B6F">
        <w:rPr>
          <w:rFonts w:ascii="Arial" w:hAnsi="Arial" w:cs="Arial"/>
          <w:i/>
          <w:lang w:val="fr-FR"/>
        </w:rPr>
        <w:t> ;</w:t>
      </w:r>
    </w:p>
    <w:p w:rsidR="00F460C9" w:rsidRPr="00725F74" w:rsidRDefault="00F460C9" w:rsidP="00F2657A">
      <w:pPr>
        <w:pStyle w:val="ListParagraph"/>
        <w:numPr>
          <w:ilvl w:val="0"/>
          <w:numId w:val="39"/>
        </w:numPr>
        <w:rPr>
          <w:rFonts w:ascii="Arial" w:hAnsi="Arial" w:cs="Arial"/>
          <w:i/>
          <w:lang w:val="fr-FR"/>
        </w:rPr>
      </w:pPr>
      <w:r w:rsidRPr="00725F74">
        <w:rPr>
          <w:rFonts w:ascii="Arial" w:hAnsi="Arial" w:cs="Arial"/>
          <w:i/>
          <w:lang w:val="fr-FR"/>
        </w:rPr>
        <w:t>l’éducation secondaire de qualité contribue positivement</w:t>
      </w:r>
      <w:r w:rsidR="006246A7">
        <w:rPr>
          <w:rFonts w:ascii="Arial" w:hAnsi="Arial" w:cs="Arial"/>
          <w:i/>
          <w:lang w:val="fr-FR"/>
        </w:rPr>
        <w:t>,</w:t>
      </w:r>
      <w:r w:rsidRPr="00725F74">
        <w:rPr>
          <w:rFonts w:ascii="Arial" w:hAnsi="Arial" w:cs="Arial"/>
          <w:i/>
          <w:lang w:val="fr-FR"/>
        </w:rPr>
        <w:t xml:space="preserve"> </w:t>
      </w:r>
      <w:r w:rsidR="006246A7">
        <w:rPr>
          <w:rFonts w:ascii="Arial" w:hAnsi="Arial" w:cs="Arial"/>
          <w:i/>
          <w:lang w:val="fr-FR"/>
        </w:rPr>
        <w:t>sur</w:t>
      </w:r>
      <w:r w:rsidRPr="00725F74">
        <w:rPr>
          <w:rFonts w:ascii="Arial" w:hAnsi="Arial" w:cs="Arial"/>
          <w:i/>
          <w:lang w:val="fr-FR"/>
        </w:rPr>
        <w:t xml:space="preserve"> </w:t>
      </w:r>
      <w:r w:rsidR="006246A7">
        <w:rPr>
          <w:rFonts w:ascii="Arial" w:hAnsi="Arial" w:cs="Arial"/>
          <w:i/>
          <w:lang w:val="fr-FR"/>
        </w:rPr>
        <w:t xml:space="preserve">le </w:t>
      </w:r>
      <w:r w:rsidRPr="00725F74">
        <w:rPr>
          <w:rFonts w:ascii="Arial" w:hAnsi="Arial" w:cs="Arial"/>
          <w:i/>
          <w:lang w:val="fr-FR"/>
        </w:rPr>
        <w:t>long terme</w:t>
      </w:r>
      <w:r w:rsidR="006246A7">
        <w:rPr>
          <w:rFonts w:ascii="Arial" w:hAnsi="Arial" w:cs="Arial"/>
          <w:i/>
          <w:lang w:val="fr-FR"/>
        </w:rPr>
        <w:t>,</w:t>
      </w:r>
      <w:r w:rsidRPr="00725F74">
        <w:rPr>
          <w:rFonts w:ascii="Arial" w:hAnsi="Arial" w:cs="Arial"/>
          <w:i/>
          <w:lang w:val="fr-FR"/>
        </w:rPr>
        <w:t xml:space="preserve"> au développement national et mondial en apportant des compétences </w:t>
      </w:r>
      <w:r w:rsidR="00131139">
        <w:rPr>
          <w:rFonts w:ascii="Arial" w:hAnsi="Arial" w:cs="Arial"/>
          <w:i/>
          <w:lang w:val="fr-FR"/>
        </w:rPr>
        <w:t>essentielles aux</w:t>
      </w:r>
      <w:r w:rsidRPr="00725F74">
        <w:rPr>
          <w:rFonts w:ascii="Arial" w:hAnsi="Arial" w:cs="Arial"/>
          <w:i/>
          <w:lang w:val="fr-FR"/>
        </w:rPr>
        <w:t xml:space="preserve"> économies du savoir et </w:t>
      </w:r>
      <w:r w:rsidR="00131139">
        <w:rPr>
          <w:rFonts w:ascii="Arial" w:hAnsi="Arial" w:cs="Arial"/>
          <w:i/>
          <w:lang w:val="fr-FR"/>
        </w:rPr>
        <w:t xml:space="preserve">au </w:t>
      </w:r>
      <w:r w:rsidRPr="00725F74">
        <w:rPr>
          <w:rFonts w:ascii="Arial" w:hAnsi="Arial" w:cs="Arial"/>
          <w:i/>
          <w:lang w:val="fr-FR"/>
        </w:rPr>
        <w:t xml:space="preserve">développement (comme le raisonnement abstrait, l’analyse de problèmes, les langues étrangères et les </w:t>
      </w:r>
      <w:r w:rsidR="00533425">
        <w:rPr>
          <w:rFonts w:ascii="Arial" w:hAnsi="Arial" w:cs="Arial"/>
          <w:i/>
          <w:lang w:val="fr-FR"/>
        </w:rPr>
        <w:t>aptitudes de</w:t>
      </w:r>
      <w:r w:rsidRPr="00725F74">
        <w:rPr>
          <w:rFonts w:ascii="Arial" w:hAnsi="Arial" w:cs="Arial"/>
          <w:i/>
          <w:lang w:val="fr-FR"/>
        </w:rPr>
        <w:t xml:space="preserve"> communication écrite et orale). La formation professionnelle permet d’enseigner des compétences qui peuvent être directement appliquées dans le cadre du travail et favoriser le développement. »</w:t>
      </w:r>
    </w:p>
    <w:p w:rsidR="00F460C9" w:rsidRPr="00725F74" w:rsidRDefault="00F460C9" w:rsidP="0059446D">
      <w:pPr>
        <w:pStyle w:val="ListParagraph"/>
        <w:ind w:left="2160"/>
        <w:rPr>
          <w:rFonts w:ascii="Arial Narrow" w:hAnsi="Arial Narrow" w:cs="Arial"/>
          <w:lang w:val="fr-FR"/>
        </w:rPr>
      </w:pPr>
    </w:p>
    <w:p w:rsidR="00F460C9" w:rsidRPr="00725F74" w:rsidRDefault="005E5C62" w:rsidP="0059446D">
      <w:pPr>
        <w:rPr>
          <w:rFonts w:ascii="Arial Narrow" w:hAnsi="Arial Narrow" w:cs="Arial"/>
          <w:lang w:val="fr-FR"/>
        </w:rPr>
      </w:pPr>
      <w:r w:rsidRPr="005E5C62">
        <w:rPr>
          <w:noProof/>
          <w:lang w:val="fr-FR" w:eastAsia="fr-FR"/>
        </w:rPr>
        <w:pict>
          <v:shape id="_x0000_s1029" type="#_x0000_t202" style="position:absolute;margin-left:-.3pt;margin-top:5.5pt;width:484.3pt;height:88.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">
            <v:textbox>
              <w:txbxContent>
                <w:p w:rsidR="000A3E03" w:rsidRPr="00551242" w:rsidRDefault="000A3E03" w:rsidP="0059446D">
                  <w:pPr>
                    <w:rPr>
                      <w:rFonts w:ascii="Arial" w:hAnsi="Arial" w:cs="Arial"/>
                      <w:i/>
                      <w:iCs/>
                      <w:lang w:val="fr-FR"/>
                    </w:rPr>
                  </w:pPr>
                  <w:r>
                    <w:rPr>
                      <w:noProof/>
                      <w:lang w:val="en-US" w:eastAsia="en-US"/>
                    </w:rPr>
                    <w:drawing>
                      <wp:inline distT="0" distB="0" distL="0" distR="0">
                        <wp:extent cx="161925" cy="232410"/>
                        <wp:effectExtent l="0" t="0" r="9525" b="0"/>
                        <wp:docPr id="26"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551242">
                    <w:rPr>
                      <w:lang w:val="fr-FR"/>
                    </w:rPr>
                    <w:t xml:space="preserve"> </w:t>
                  </w:r>
                  <w:r w:rsidRPr="00551242">
                    <w:rPr>
                      <w:rFonts w:ascii="Arial" w:hAnsi="Arial" w:cs="Arial"/>
                      <w:i/>
                      <w:iCs/>
                      <w:lang w:val="fr-FR"/>
                    </w:rPr>
                    <w:t>Si vous disposez de plus de temps :</w:t>
                  </w:r>
                </w:p>
                <w:p w:rsidR="000A3E03" w:rsidRPr="00551242" w:rsidRDefault="000A3E03" w:rsidP="00551242">
                  <w:pPr>
                    <w:rPr>
                      <w:lang w:val="fr-FR"/>
                    </w:rPr>
                  </w:pPr>
                  <w:r>
                    <w:rPr>
                      <w:rFonts w:ascii="Arial" w:hAnsi="Arial" w:cs="Arial"/>
                      <w:lang w:val="fr-FR"/>
                    </w:rPr>
                    <w:t>Concluez cette section en réalisant l’</w:t>
                  </w:r>
                  <w:r w:rsidRPr="00551242">
                    <w:rPr>
                      <w:rFonts w:ascii="Arial" w:hAnsi="Arial" w:cs="Arial"/>
                      <w:color w:val="C00000"/>
                      <w:lang w:val="fr-FR"/>
                    </w:rPr>
                    <w:t>activité complémentaire 3</w:t>
                  </w:r>
                  <w:r w:rsidRPr="00551242">
                    <w:rPr>
                      <w:rFonts w:ascii="Arial" w:hAnsi="Arial" w:cs="Arial"/>
                      <w:lang w:val="fr-FR"/>
                    </w:rPr>
                    <w:t xml:space="preserve">. </w:t>
                  </w:r>
                  <w:r>
                    <w:rPr>
                      <w:rFonts w:ascii="Arial" w:hAnsi="Arial" w:cs="Arial"/>
                      <w:lang w:val="fr-FR"/>
                    </w:rPr>
                    <w:t>L</w:t>
                  </w:r>
                  <w:r w:rsidRPr="00551242">
                    <w:rPr>
                      <w:rFonts w:ascii="Arial" w:hAnsi="Arial" w:cs="Arial"/>
                      <w:lang w:val="fr-FR"/>
                    </w:rPr>
                    <w:t xml:space="preserve">es participants </w:t>
                  </w:r>
                  <w:r>
                    <w:rPr>
                      <w:rFonts w:ascii="Arial" w:hAnsi="Arial" w:cs="Arial"/>
                      <w:lang w:val="fr-FR"/>
                    </w:rPr>
                    <w:t>apprendront</w:t>
                  </w:r>
                  <w:r w:rsidRPr="00551242">
                    <w:rPr>
                      <w:rFonts w:ascii="Arial" w:hAnsi="Arial" w:cs="Arial"/>
                      <w:lang w:val="fr-FR"/>
                    </w:rPr>
                    <w:t xml:space="preserve"> à cerner </w:t>
                  </w:r>
                  <w:r>
                    <w:rPr>
                      <w:rFonts w:ascii="Arial" w:hAnsi="Arial" w:cs="Arial"/>
                      <w:lang w:val="fr-FR"/>
                    </w:rPr>
                    <w:t>les principaux enjeux auxquels peuvent faire face les adolescents et les jeunes dans les situations d’urgence et à élaborer des messages de plaidoyer pour les résoudre.</w:t>
                  </w:r>
                </w:p>
              </w:txbxContent>
            </v:textbox>
          </v:shape>
        </w:pict>
      </w:r>
    </w:p>
    <w:p w:rsidR="00F460C9" w:rsidRPr="00725F74" w:rsidRDefault="00F460C9" w:rsidP="0059446D">
      <w:pPr>
        <w:rPr>
          <w:rFonts w:ascii="Arial Narrow" w:hAnsi="Arial Narrow" w:cs="Arial"/>
          <w:lang w:val="fr-FR"/>
        </w:rPr>
      </w:pPr>
    </w:p>
    <w:p w:rsidR="00F460C9" w:rsidRPr="00725F74" w:rsidRDefault="00F460C9" w:rsidP="0008419F">
      <w:pPr>
        <w:ind w:right="-650"/>
        <w:rPr>
          <w:rFonts w:ascii="Arial" w:hAnsi="Arial" w:cs="Arial"/>
          <w:b/>
          <w:bCs/>
          <w:sz w:val="36"/>
          <w:szCs w:val="36"/>
          <w:lang w:val="fr-FR"/>
        </w:rPr>
      </w:pPr>
    </w:p>
    <w:p w:rsidR="00F460C9" w:rsidRPr="00725F74" w:rsidRDefault="00F460C9" w:rsidP="0059446D">
      <w:pPr>
        <w:rPr>
          <w:rFonts w:ascii="Arial" w:hAnsi="Arial" w:cs="Arial"/>
          <w:lang w:val="fr-FR"/>
        </w:rPr>
      </w:pPr>
    </w:p>
    <w:p w:rsidR="00F460C9" w:rsidRPr="00725F74" w:rsidRDefault="00F460C9" w:rsidP="0059446D">
      <w:pPr>
        <w:rPr>
          <w:rFonts w:ascii="Arial" w:hAnsi="Arial" w:cs="Arial"/>
          <w:lang w:val="fr-FR"/>
        </w:rPr>
      </w:pPr>
    </w:p>
    <w:p w:rsidR="00F460C9" w:rsidRPr="00725F74" w:rsidRDefault="00F460C9" w:rsidP="0059446D">
      <w:pPr>
        <w:rPr>
          <w:rFonts w:ascii="Arial" w:hAnsi="Arial" w:cs="Arial"/>
          <w:lang w:val="fr-FR"/>
        </w:rPr>
      </w:pPr>
    </w:p>
    <w:p w:rsidR="00F460C9" w:rsidRPr="00725F74" w:rsidRDefault="00F460C9" w:rsidP="0059446D">
      <w:pPr>
        <w:rPr>
          <w:rFonts w:ascii="Arial" w:hAnsi="Arial" w:cs="Arial"/>
          <w:lang w:val="fr-FR"/>
        </w:rPr>
      </w:pPr>
    </w:p>
    <w:p w:rsidR="00F460C9" w:rsidRPr="00725F74" w:rsidRDefault="00F460C9" w:rsidP="00CE0A4F">
      <w:pPr>
        <w:pStyle w:val="ListParagraph"/>
        <w:numPr>
          <w:ilvl w:val="3"/>
          <w:numId w:val="33"/>
        </w:numPr>
        <w:ind w:left="180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12</w:t>
      </w:r>
      <w:r w:rsidRPr="00725F74">
        <w:rPr>
          <w:rFonts w:ascii="Arial" w:hAnsi="Arial" w:cs="Arial"/>
          <w:lang w:val="fr-FR"/>
        </w:rPr>
        <w:t xml:space="preserve"> et soulignez ce qui suit :</w:t>
      </w:r>
    </w:p>
    <w:p w:rsidR="00F460C9" w:rsidRPr="00725F74" w:rsidRDefault="00F460C9" w:rsidP="000463A1">
      <w:pPr>
        <w:autoSpaceDE w:val="0"/>
        <w:autoSpaceDN w:val="0"/>
        <w:adjustRightInd w:val="0"/>
        <w:ind w:left="1800"/>
        <w:rPr>
          <w:rFonts w:ascii="Arial" w:hAnsi="Arial" w:cs="Arial"/>
          <w:i/>
          <w:lang w:val="fr-FR"/>
        </w:rPr>
      </w:pPr>
    </w:p>
    <w:p w:rsidR="00F460C9" w:rsidRPr="00725F74" w:rsidRDefault="00F460C9" w:rsidP="001A5639">
      <w:pPr>
        <w:autoSpaceDE w:val="0"/>
        <w:autoSpaceDN w:val="0"/>
        <w:adjustRightInd w:val="0"/>
        <w:ind w:left="1710"/>
        <w:rPr>
          <w:rFonts w:ascii="Arial" w:hAnsi="Arial" w:cs="Arial"/>
          <w:i/>
          <w:lang w:val="fr-FR"/>
        </w:rPr>
      </w:pPr>
      <w:r w:rsidRPr="00725F74">
        <w:rPr>
          <w:rFonts w:ascii="Arial" w:hAnsi="Arial" w:cs="Arial"/>
          <w:i/>
          <w:lang w:val="fr-FR"/>
        </w:rPr>
        <w:t>« Les adolescents et les jeunes ne sont pas</w:t>
      </w:r>
      <w:r w:rsidR="00533425">
        <w:rPr>
          <w:rFonts w:ascii="Arial" w:hAnsi="Arial" w:cs="Arial"/>
          <w:i/>
          <w:lang w:val="fr-FR"/>
        </w:rPr>
        <w:t xml:space="preserve"> les bénéficiaires passifs du soutien qui leur est fourni</w:t>
      </w:r>
      <w:r w:rsidRPr="00725F74">
        <w:rPr>
          <w:rFonts w:ascii="Arial" w:hAnsi="Arial" w:cs="Arial"/>
          <w:i/>
          <w:lang w:val="fr-FR"/>
        </w:rPr>
        <w:t xml:space="preserve"> ; </w:t>
      </w:r>
      <w:r w:rsidR="00533425">
        <w:rPr>
          <w:rFonts w:ascii="Arial" w:hAnsi="Arial" w:cs="Arial"/>
          <w:i/>
          <w:lang w:val="fr-FR"/>
        </w:rPr>
        <w:t xml:space="preserve">ils sont </w:t>
      </w:r>
      <w:r w:rsidR="00A31862">
        <w:rPr>
          <w:rFonts w:ascii="Arial" w:hAnsi="Arial" w:cs="Arial"/>
          <w:i/>
          <w:lang w:val="fr-FR"/>
        </w:rPr>
        <w:t>capables</w:t>
      </w:r>
      <w:r w:rsidR="00533425">
        <w:rPr>
          <w:rFonts w:ascii="Arial" w:hAnsi="Arial" w:cs="Arial"/>
          <w:i/>
          <w:lang w:val="fr-FR"/>
        </w:rPr>
        <w:t xml:space="preserve"> </w:t>
      </w:r>
      <w:r w:rsidR="00A31862">
        <w:rPr>
          <w:rFonts w:ascii="Arial" w:hAnsi="Arial" w:cs="Arial"/>
          <w:i/>
          <w:lang w:val="fr-FR"/>
        </w:rPr>
        <w:t xml:space="preserve">d’œuvrer </w:t>
      </w:r>
      <w:r w:rsidR="00A93761">
        <w:rPr>
          <w:rFonts w:ascii="Arial" w:hAnsi="Arial" w:cs="Arial"/>
          <w:i/>
          <w:lang w:val="fr-FR"/>
        </w:rPr>
        <w:t xml:space="preserve">activement en faveur du changement </w:t>
      </w:r>
      <w:r w:rsidR="00533425">
        <w:rPr>
          <w:rFonts w:ascii="Arial" w:hAnsi="Arial" w:cs="Arial"/>
          <w:i/>
          <w:lang w:val="fr-FR"/>
        </w:rPr>
        <w:t xml:space="preserve">et leur contribution s’avère précieuse </w:t>
      </w:r>
      <w:r w:rsidRPr="00725F74">
        <w:rPr>
          <w:rFonts w:ascii="Arial" w:hAnsi="Arial" w:cs="Arial"/>
          <w:i/>
          <w:lang w:val="fr-FR"/>
        </w:rPr>
        <w:t xml:space="preserve">pour le développement et la reconstruction. </w:t>
      </w:r>
      <w:r w:rsidR="00533425">
        <w:rPr>
          <w:rFonts w:ascii="Arial" w:hAnsi="Arial" w:cs="Arial"/>
          <w:i/>
          <w:lang w:val="fr-FR"/>
        </w:rPr>
        <w:t>S’ils ont</w:t>
      </w:r>
      <w:r w:rsidRPr="00725F74">
        <w:rPr>
          <w:rFonts w:ascii="Arial" w:hAnsi="Arial" w:cs="Arial"/>
          <w:i/>
          <w:lang w:val="fr-FR"/>
        </w:rPr>
        <w:t xml:space="preserve"> accès à des possibilités </w:t>
      </w:r>
      <w:r w:rsidR="00533425">
        <w:rPr>
          <w:rFonts w:ascii="Arial" w:hAnsi="Arial" w:cs="Arial"/>
          <w:i/>
          <w:lang w:val="fr-FR"/>
        </w:rPr>
        <w:t>adaptées</w:t>
      </w:r>
      <w:r w:rsidR="00533425" w:rsidRPr="00725F74">
        <w:rPr>
          <w:rFonts w:ascii="Arial" w:hAnsi="Arial" w:cs="Arial"/>
          <w:i/>
          <w:lang w:val="fr-FR"/>
        </w:rPr>
        <w:t xml:space="preserve"> </w:t>
      </w:r>
      <w:r w:rsidRPr="00725F74">
        <w:rPr>
          <w:rFonts w:ascii="Arial" w:hAnsi="Arial" w:cs="Arial"/>
          <w:i/>
          <w:lang w:val="fr-FR"/>
        </w:rPr>
        <w:t xml:space="preserve">et </w:t>
      </w:r>
      <w:r w:rsidR="00533425">
        <w:rPr>
          <w:rFonts w:ascii="Arial" w:hAnsi="Arial" w:cs="Arial"/>
          <w:i/>
          <w:lang w:val="fr-FR"/>
        </w:rPr>
        <w:t>aux</w:t>
      </w:r>
      <w:r w:rsidR="00533425" w:rsidRPr="00725F74">
        <w:rPr>
          <w:rFonts w:ascii="Arial" w:hAnsi="Arial" w:cs="Arial"/>
          <w:i/>
          <w:lang w:val="fr-FR"/>
        </w:rPr>
        <w:t xml:space="preserve"> </w:t>
      </w:r>
      <w:r w:rsidRPr="00725F74">
        <w:rPr>
          <w:rFonts w:ascii="Arial" w:hAnsi="Arial" w:cs="Arial"/>
          <w:i/>
          <w:lang w:val="fr-FR"/>
        </w:rPr>
        <w:t xml:space="preserve">compétences et outils nécessaires, les jeunes </w:t>
      </w:r>
      <w:r w:rsidR="00533425">
        <w:rPr>
          <w:rFonts w:ascii="Arial" w:hAnsi="Arial" w:cs="Arial"/>
          <w:i/>
          <w:lang w:val="fr-FR"/>
        </w:rPr>
        <w:t xml:space="preserve">peuvent alors contribuer </w:t>
      </w:r>
      <w:r w:rsidR="00E53779">
        <w:rPr>
          <w:rFonts w:ascii="Arial" w:hAnsi="Arial" w:cs="Arial"/>
          <w:i/>
          <w:lang w:val="fr-FR"/>
        </w:rPr>
        <w:t xml:space="preserve">efficacement </w:t>
      </w:r>
      <w:r w:rsidRPr="00725F74">
        <w:rPr>
          <w:rFonts w:ascii="Arial" w:hAnsi="Arial" w:cs="Arial"/>
          <w:i/>
          <w:lang w:val="fr-FR"/>
        </w:rPr>
        <w:t xml:space="preserve">au sein des communautés affectées par la crise et </w:t>
      </w:r>
      <w:r w:rsidR="00E53779">
        <w:rPr>
          <w:rFonts w:ascii="Arial" w:hAnsi="Arial" w:cs="Arial"/>
          <w:i/>
          <w:lang w:val="fr-FR"/>
        </w:rPr>
        <w:t xml:space="preserve">participer </w:t>
      </w:r>
      <w:r w:rsidRPr="00725F74">
        <w:rPr>
          <w:rFonts w:ascii="Arial" w:hAnsi="Arial" w:cs="Arial"/>
          <w:i/>
          <w:lang w:val="fr-FR"/>
        </w:rPr>
        <w:t xml:space="preserve">de manière significative </w:t>
      </w:r>
      <w:r w:rsidR="00E53779">
        <w:rPr>
          <w:rFonts w:ascii="Arial" w:hAnsi="Arial" w:cs="Arial"/>
          <w:i/>
          <w:lang w:val="fr-FR"/>
        </w:rPr>
        <w:t xml:space="preserve">à </w:t>
      </w:r>
      <w:r w:rsidRPr="00725F74">
        <w:rPr>
          <w:rFonts w:ascii="Arial" w:hAnsi="Arial" w:cs="Arial"/>
          <w:i/>
          <w:lang w:val="fr-FR"/>
        </w:rPr>
        <w:t>la cohésion sociale, la résolution de</w:t>
      </w:r>
      <w:r w:rsidR="00E53779">
        <w:rPr>
          <w:rFonts w:ascii="Arial" w:hAnsi="Arial" w:cs="Arial"/>
          <w:i/>
          <w:lang w:val="fr-FR"/>
        </w:rPr>
        <w:t>s</w:t>
      </w:r>
      <w:r w:rsidRPr="00725F74">
        <w:rPr>
          <w:rFonts w:ascii="Arial" w:hAnsi="Arial" w:cs="Arial"/>
          <w:i/>
          <w:lang w:val="fr-FR"/>
        </w:rPr>
        <w:t xml:space="preserve"> conflits, la reconstruction </w:t>
      </w:r>
      <w:r w:rsidR="00E53779">
        <w:rPr>
          <w:rFonts w:ascii="Arial" w:hAnsi="Arial" w:cs="Arial"/>
          <w:i/>
          <w:lang w:val="fr-FR"/>
        </w:rPr>
        <w:t>et le</w:t>
      </w:r>
      <w:r w:rsidRPr="00725F74">
        <w:rPr>
          <w:rFonts w:ascii="Arial" w:hAnsi="Arial" w:cs="Arial"/>
          <w:i/>
          <w:lang w:val="fr-FR"/>
        </w:rPr>
        <w:t xml:space="preserve"> maintien de la paix. »</w:t>
      </w:r>
    </w:p>
    <w:p w:rsidR="00F460C9" w:rsidRPr="00725F74" w:rsidRDefault="00F460C9" w:rsidP="0008419F">
      <w:pPr>
        <w:rPr>
          <w:rFonts w:ascii="Arial" w:hAnsi="Arial" w:cs="Arial"/>
          <w:b/>
          <w:bCs/>
          <w:lang w:val="fr-FR"/>
        </w:rPr>
      </w:pPr>
    </w:p>
    <w:p w:rsidR="00F460C9" w:rsidRPr="00725F74" w:rsidRDefault="00F460C9" w:rsidP="0008419F">
      <w:pPr>
        <w:rPr>
          <w:rFonts w:ascii="Arial" w:hAnsi="Arial" w:cs="Arial"/>
          <w:b/>
          <w:bCs/>
          <w:sz w:val="36"/>
          <w:szCs w:val="36"/>
          <w:lang w:val="fr-FR"/>
        </w:rPr>
      </w:pPr>
      <w:r w:rsidRPr="00725F74">
        <w:rPr>
          <w:rFonts w:ascii="Arial" w:hAnsi="Arial" w:cs="Arial"/>
          <w:b/>
          <w:bCs/>
          <w:sz w:val="36"/>
          <w:szCs w:val="36"/>
          <w:lang w:val="fr-FR"/>
        </w:rPr>
        <w:t xml:space="preserve">   </w:t>
      </w:r>
      <w:r w:rsidRPr="00725F74">
        <w:rPr>
          <w:rFonts w:ascii="Arial" w:hAnsi="Arial" w:cs="Arial"/>
          <w:b/>
          <w:bCs/>
          <w:sz w:val="36"/>
          <w:szCs w:val="36"/>
          <w:lang w:val="fr-FR"/>
        </w:rPr>
        <w:tab/>
      </w:r>
    </w:p>
    <w:p w:rsidR="00246B6F" w:rsidRDefault="00246B6F" w:rsidP="0008419F">
      <w:pPr>
        <w:rPr>
          <w:rFonts w:ascii="Arial" w:hAnsi="Arial" w:cs="Arial"/>
          <w:b/>
          <w:bCs/>
          <w:sz w:val="36"/>
          <w:szCs w:val="36"/>
          <w:lang w:val="fr-FR"/>
        </w:rPr>
      </w:pPr>
    </w:p>
    <w:p w:rsidR="00246B6F" w:rsidRDefault="00246B6F" w:rsidP="0008419F">
      <w:pPr>
        <w:rPr>
          <w:rFonts w:ascii="Arial" w:hAnsi="Arial" w:cs="Arial"/>
          <w:b/>
          <w:bCs/>
          <w:sz w:val="36"/>
          <w:szCs w:val="36"/>
          <w:lang w:val="fr-FR"/>
        </w:rPr>
      </w:pPr>
    </w:p>
    <w:p w:rsidR="00F460C9" w:rsidRPr="00725F74" w:rsidRDefault="00F460C9" w:rsidP="0008419F">
      <w:pPr>
        <w:rPr>
          <w:rFonts w:ascii="Arial" w:hAnsi="Arial" w:cs="Arial"/>
          <w:b/>
          <w:bCs/>
          <w:sz w:val="36"/>
          <w:szCs w:val="36"/>
          <w:lang w:val="fr-FR"/>
        </w:rPr>
      </w:pPr>
      <w:r w:rsidRPr="00725F74">
        <w:rPr>
          <w:rFonts w:ascii="Arial" w:hAnsi="Arial" w:cs="Arial"/>
          <w:b/>
          <w:bCs/>
          <w:sz w:val="36"/>
          <w:szCs w:val="36"/>
          <w:lang w:val="fr-FR"/>
        </w:rPr>
        <w:lastRenderedPageBreak/>
        <w:t xml:space="preserve">Partie B. </w:t>
      </w:r>
      <w:r w:rsidR="00F71F54">
        <w:rPr>
          <w:rFonts w:ascii="Arial" w:hAnsi="Arial" w:cs="Arial"/>
          <w:b/>
          <w:bCs/>
          <w:sz w:val="36"/>
          <w:szCs w:val="36"/>
          <w:lang w:val="fr-FR"/>
        </w:rPr>
        <w:t>Bonnes pratiques des p</w:t>
      </w:r>
      <w:r w:rsidRPr="00725F74">
        <w:rPr>
          <w:rFonts w:ascii="Arial" w:hAnsi="Arial" w:cs="Arial"/>
          <w:b/>
          <w:bCs/>
          <w:sz w:val="36"/>
          <w:szCs w:val="36"/>
          <w:lang w:val="fr-FR"/>
        </w:rPr>
        <w:t xml:space="preserve">rogrammes </w:t>
      </w:r>
      <w:r w:rsidR="00D8288E">
        <w:rPr>
          <w:rFonts w:ascii="Arial" w:hAnsi="Arial" w:cs="Arial"/>
          <w:b/>
          <w:bCs/>
          <w:sz w:val="36"/>
          <w:szCs w:val="36"/>
          <w:lang w:val="fr-FR"/>
        </w:rPr>
        <w:t>destinés aux adolescents et aux jeunes</w:t>
      </w:r>
    </w:p>
    <w:p w:rsidR="00F460C9" w:rsidRPr="00725F74" w:rsidRDefault="00F460C9" w:rsidP="00840798">
      <w:pPr>
        <w:ind w:hanging="1418"/>
        <w:rPr>
          <w:rFonts w:ascii="Arial" w:hAnsi="Arial" w:cs="Arial"/>
          <w:b/>
          <w:bCs/>
          <w:sz w:val="10"/>
          <w:szCs w:val="10"/>
          <w:lang w:val="fr-FR"/>
        </w:rPr>
      </w:pPr>
    </w:p>
    <w:p w:rsidR="00F460C9" w:rsidRPr="00725F74" w:rsidRDefault="00BE6C08" w:rsidP="0047231F">
      <w:pPr>
        <w:pStyle w:val="ListParagraph"/>
        <w:numPr>
          <w:ilvl w:val="0"/>
          <w:numId w:val="33"/>
        </w:numPr>
        <w:tabs>
          <w:tab w:val="left" w:pos="360"/>
        </w:tabs>
        <w:ind w:right="-650"/>
        <w:rPr>
          <w:rFonts w:ascii="Arial" w:hAnsi="Arial" w:cs="Arial"/>
          <w:b/>
          <w:bCs/>
          <w:sz w:val="36"/>
          <w:szCs w:val="36"/>
          <w:lang w:val="fr-FR"/>
        </w:rPr>
      </w:pPr>
      <w:r>
        <w:rPr>
          <w:rFonts w:ascii="Arial" w:hAnsi="Arial" w:cs="Arial"/>
          <w:b/>
          <w:bCs/>
          <w:sz w:val="32"/>
          <w:szCs w:val="32"/>
          <w:lang w:val="fr-FR"/>
        </w:rPr>
        <w:t>A</w:t>
      </w:r>
      <w:r w:rsidR="00F460C9" w:rsidRPr="00725F74">
        <w:rPr>
          <w:rFonts w:ascii="Arial" w:hAnsi="Arial" w:cs="Arial"/>
          <w:b/>
          <w:bCs/>
          <w:sz w:val="32"/>
          <w:szCs w:val="32"/>
          <w:lang w:val="fr-FR"/>
        </w:rPr>
        <w:t>pproches efficaces de l’éducation formelle et informelle</w:t>
      </w:r>
    </w:p>
    <w:p w:rsidR="00F460C9" w:rsidRPr="00725F74" w:rsidRDefault="00F460C9" w:rsidP="0047231F">
      <w:pPr>
        <w:ind w:left="360" w:right="-650"/>
        <w:rPr>
          <w:rFonts w:ascii="Arial" w:hAnsi="Arial" w:cs="Arial"/>
          <w:b/>
          <w:bCs/>
          <w:sz w:val="10"/>
          <w:szCs w:val="10"/>
          <w:lang w:val="fr-FR"/>
        </w:rPr>
      </w:pPr>
    </w:p>
    <w:p w:rsidR="00F460C9" w:rsidRPr="00725F74" w:rsidRDefault="00F460C9" w:rsidP="0047231F">
      <w:pPr>
        <w:ind w:left="360" w:right="-650"/>
        <w:rPr>
          <w:rFonts w:ascii="Arial" w:hAnsi="Arial" w:cs="Arial"/>
          <w:bCs/>
          <w:lang w:val="fr-FR"/>
        </w:rPr>
      </w:pPr>
      <w:r w:rsidRPr="00725F74">
        <w:rPr>
          <w:rFonts w:ascii="Arial" w:hAnsi="Arial" w:cs="Arial"/>
          <w:bCs/>
          <w:lang w:val="fr-FR"/>
        </w:rPr>
        <w:t>15 minutes</w:t>
      </w:r>
    </w:p>
    <w:p w:rsidR="00F460C9" w:rsidRPr="00725F74" w:rsidRDefault="00F460C9" w:rsidP="0047231F">
      <w:pPr>
        <w:ind w:left="360" w:right="-650"/>
        <w:rPr>
          <w:rFonts w:ascii="Arial" w:hAnsi="Arial" w:cs="Arial"/>
          <w:bCs/>
          <w:lang w:val="fr-FR"/>
        </w:rPr>
      </w:pPr>
    </w:p>
    <w:p w:rsidR="00F460C9" w:rsidRPr="00725F74" w:rsidRDefault="00F460C9" w:rsidP="001C5EA0">
      <w:pPr>
        <w:pStyle w:val="ListParagraph"/>
        <w:numPr>
          <w:ilvl w:val="0"/>
          <w:numId w:val="34"/>
        </w:numPr>
        <w:ind w:left="180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13</w:t>
      </w:r>
      <w:r w:rsidRPr="00725F74">
        <w:rPr>
          <w:rFonts w:ascii="Arial" w:hAnsi="Arial" w:cs="Arial"/>
          <w:lang w:val="fr-FR"/>
        </w:rPr>
        <w:t xml:space="preserve"> et expliquez ce qui suit :</w:t>
      </w:r>
    </w:p>
    <w:p w:rsidR="00F460C9" w:rsidRPr="00725F74" w:rsidRDefault="00F460C9" w:rsidP="001C5EA0">
      <w:pPr>
        <w:pStyle w:val="ListParagraph"/>
        <w:ind w:left="2160"/>
        <w:rPr>
          <w:rFonts w:ascii="Arial" w:hAnsi="Arial" w:cs="Arial"/>
          <w:i/>
          <w:lang w:val="fr-FR"/>
        </w:rPr>
      </w:pPr>
    </w:p>
    <w:p w:rsidR="00F460C9" w:rsidRPr="00725F74" w:rsidRDefault="00F460C9" w:rsidP="001C5EA0">
      <w:pPr>
        <w:ind w:left="1800"/>
        <w:rPr>
          <w:rFonts w:ascii="Arial" w:hAnsi="Arial" w:cs="Arial"/>
          <w:i/>
          <w:lang w:val="fr-FR"/>
        </w:rPr>
      </w:pPr>
      <w:r w:rsidRPr="00725F74">
        <w:rPr>
          <w:rFonts w:ascii="Arial" w:hAnsi="Arial" w:cs="Arial"/>
          <w:i/>
          <w:lang w:val="fr-FR"/>
        </w:rPr>
        <w:t xml:space="preserve">« Cette formation se concentre sur les aspects programmatiques des interventions d’urgence </w:t>
      </w:r>
      <w:r w:rsidR="00F63500">
        <w:rPr>
          <w:rFonts w:ascii="Arial" w:hAnsi="Arial" w:cs="Arial"/>
          <w:i/>
          <w:lang w:val="fr-FR"/>
        </w:rPr>
        <w:t>destinées aux</w:t>
      </w:r>
      <w:r w:rsidRPr="00725F74">
        <w:rPr>
          <w:rFonts w:ascii="Arial" w:hAnsi="Arial" w:cs="Arial"/>
          <w:i/>
          <w:lang w:val="fr-FR"/>
        </w:rPr>
        <w:t xml:space="preserve"> adolescents et </w:t>
      </w:r>
      <w:r w:rsidR="00F63500">
        <w:rPr>
          <w:rFonts w:ascii="Arial" w:hAnsi="Arial" w:cs="Arial"/>
          <w:i/>
          <w:lang w:val="fr-FR"/>
        </w:rPr>
        <w:t xml:space="preserve">aux </w:t>
      </w:r>
      <w:r w:rsidRPr="00725F74">
        <w:rPr>
          <w:rFonts w:ascii="Arial" w:hAnsi="Arial" w:cs="Arial"/>
          <w:i/>
          <w:lang w:val="fr-FR"/>
        </w:rPr>
        <w:t xml:space="preserve">jeunes ; </w:t>
      </w:r>
      <w:r w:rsidR="00F63500">
        <w:rPr>
          <w:rFonts w:ascii="Arial" w:hAnsi="Arial" w:cs="Arial"/>
          <w:i/>
          <w:lang w:val="fr-FR"/>
        </w:rPr>
        <w:t>pour répondre aux besoins et combler</w:t>
      </w:r>
      <w:r w:rsidRPr="00725F74">
        <w:rPr>
          <w:rFonts w:ascii="Arial" w:hAnsi="Arial" w:cs="Arial"/>
          <w:i/>
          <w:lang w:val="fr-FR"/>
        </w:rPr>
        <w:t xml:space="preserve"> les lacunes des programmes, il est essentiel d’aborder </w:t>
      </w:r>
      <w:r w:rsidR="00F63500">
        <w:rPr>
          <w:rFonts w:ascii="Arial" w:hAnsi="Arial" w:cs="Arial"/>
          <w:i/>
          <w:lang w:val="fr-FR"/>
        </w:rPr>
        <w:t>l</w:t>
      </w:r>
      <w:r w:rsidRPr="00725F74">
        <w:rPr>
          <w:rFonts w:ascii="Arial" w:hAnsi="Arial" w:cs="Arial"/>
          <w:i/>
          <w:lang w:val="fr-FR"/>
        </w:rPr>
        <w:t xml:space="preserve">es questions politiques à l’échelle régionale, nationale et internationale. Nous avons examiné certains instruments juridiques et déclarations internationaux qui affirment le droit de tous les individus à recevoir une éducation. Les autorités nationales et la communauté internationale ont le devoir de respecter, protéger et exercer ce droit. Les législations, les politiques et les règlements nationaux en matière d’éducation doivent être élaborés ou revus, par le biais d’une démarche participative, afin de mieux couvrir les </w:t>
      </w:r>
      <w:r w:rsidR="00F63500">
        <w:rPr>
          <w:rFonts w:ascii="Arial" w:hAnsi="Arial" w:cs="Arial"/>
          <w:i/>
          <w:lang w:val="fr-FR"/>
        </w:rPr>
        <w:t xml:space="preserve">divers </w:t>
      </w:r>
      <w:r w:rsidRPr="00725F74">
        <w:rPr>
          <w:rFonts w:ascii="Arial" w:hAnsi="Arial" w:cs="Arial"/>
          <w:i/>
          <w:lang w:val="fr-FR"/>
        </w:rPr>
        <w:t xml:space="preserve">besoins des adolescents </w:t>
      </w:r>
      <w:r w:rsidR="00966641">
        <w:rPr>
          <w:rFonts w:ascii="Arial" w:hAnsi="Arial" w:cs="Arial"/>
          <w:i/>
          <w:lang w:val="fr-FR"/>
        </w:rPr>
        <w:t xml:space="preserve">et </w:t>
      </w:r>
      <w:r w:rsidRPr="00725F74">
        <w:rPr>
          <w:rFonts w:ascii="Arial" w:hAnsi="Arial" w:cs="Arial"/>
          <w:i/>
          <w:lang w:val="fr-FR"/>
        </w:rPr>
        <w:t>des jeunes. »</w:t>
      </w:r>
    </w:p>
    <w:p w:rsidR="00F460C9" w:rsidRPr="00725F74" w:rsidRDefault="00F460C9" w:rsidP="001C5EA0">
      <w:pPr>
        <w:pStyle w:val="ListParagraph"/>
        <w:tabs>
          <w:tab w:val="left" w:pos="2835"/>
        </w:tabs>
        <w:ind w:left="1530"/>
        <w:rPr>
          <w:rFonts w:ascii="Arial" w:hAnsi="Arial" w:cs="Arial"/>
          <w:lang w:val="fr-FR"/>
        </w:rPr>
      </w:pPr>
      <w:r w:rsidRPr="00725F74">
        <w:rPr>
          <w:rFonts w:ascii="Arial" w:hAnsi="Arial" w:cs="Arial"/>
          <w:lang w:val="fr-FR"/>
        </w:rPr>
        <w:tab/>
      </w:r>
    </w:p>
    <w:p w:rsidR="00F460C9" w:rsidRPr="00725F74" w:rsidRDefault="00F460C9" w:rsidP="001C5EA0">
      <w:pPr>
        <w:pStyle w:val="ListParagraph"/>
        <w:numPr>
          <w:ilvl w:val="0"/>
          <w:numId w:val="34"/>
        </w:numPr>
        <w:ind w:left="1800"/>
        <w:rPr>
          <w:rFonts w:ascii="Arial" w:hAnsi="Arial" w:cs="Arial"/>
          <w:lang w:val="fr-FR"/>
        </w:rPr>
      </w:pPr>
      <w:r w:rsidRPr="00725F74">
        <w:rPr>
          <w:rFonts w:ascii="Arial" w:hAnsi="Arial" w:cs="Arial"/>
          <w:lang w:val="fr-FR"/>
        </w:rPr>
        <w:t xml:space="preserve">Demandez aux participants de consulter la section </w:t>
      </w:r>
      <w:r w:rsidRPr="00725F74">
        <w:rPr>
          <w:rFonts w:ascii="Arial" w:hAnsi="Arial" w:cs="Arial"/>
          <w:b/>
          <w:lang w:val="fr-FR"/>
        </w:rPr>
        <w:t xml:space="preserve">Politique éducative </w:t>
      </w:r>
      <w:r w:rsidRPr="00725F74">
        <w:rPr>
          <w:rFonts w:ascii="Arial" w:hAnsi="Arial" w:cs="Arial"/>
          <w:lang w:val="fr-FR"/>
        </w:rPr>
        <w:t xml:space="preserve">du </w:t>
      </w:r>
      <w:r w:rsidR="00F63500">
        <w:rPr>
          <w:rFonts w:ascii="Arial" w:hAnsi="Arial" w:cs="Arial"/>
          <w:b/>
          <w:lang w:val="fr-FR"/>
        </w:rPr>
        <w:t>M</w:t>
      </w:r>
      <w:r w:rsidRPr="00725F74">
        <w:rPr>
          <w:rFonts w:ascii="Arial" w:hAnsi="Arial" w:cs="Arial"/>
          <w:b/>
          <w:lang w:val="fr-FR"/>
        </w:rPr>
        <w:t xml:space="preserve">anuel des normes minimales </w:t>
      </w:r>
      <w:r w:rsidRPr="00725F74">
        <w:rPr>
          <w:rFonts w:ascii="Arial" w:hAnsi="Arial" w:cs="Arial"/>
          <w:lang w:val="fr-FR"/>
        </w:rPr>
        <w:t>(page 10</w:t>
      </w:r>
      <w:r w:rsidR="00F63500">
        <w:rPr>
          <w:rFonts w:ascii="Arial" w:hAnsi="Arial" w:cs="Arial"/>
          <w:lang w:val="fr-FR"/>
        </w:rPr>
        <w:t>4</w:t>
      </w:r>
      <w:r w:rsidRPr="00725F74">
        <w:rPr>
          <w:rFonts w:ascii="Arial" w:hAnsi="Arial" w:cs="Arial"/>
          <w:lang w:val="fr-FR"/>
        </w:rPr>
        <w:t xml:space="preserve">) où ils trouveront plus d’orientations sur la mise au point, la promulgation, la planification et la mise en œuvre des politiques. Vous pouvez également leur demander de consulter le </w:t>
      </w:r>
      <w:r w:rsidRPr="00725F74">
        <w:rPr>
          <w:rFonts w:ascii="Arial" w:hAnsi="Arial" w:cs="Arial"/>
          <w:b/>
          <w:lang w:val="fr-FR"/>
        </w:rPr>
        <w:t>Programme d’action mondial pour la jeunesse</w:t>
      </w:r>
      <w:r w:rsidRPr="00725F74">
        <w:rPr>
          <w:rFonts w:ascii="Arial" w:hAnsi="Arial" w:cs="Arial"/>
          <w:lang w:val="fr-FR"/>
        </w:rPr>
        <w:t xml:space="preserve"> pour plus d’informations sur la mise au point et la promulgation des politiques.</w:t>
      </w:r>
    </w:p>
    <w:p w:rsidR="00F460C9" w:rsidRPr="00725F74" w:rsidRDefault="00F460C9" w:rsidP="0047231F">
      <w:pPr>
        <w:ind w:left="360" w:right="-650"/>
        <w:rPr>
          <w:rFonts w:ascii="Arial" w:hAnsi="Arial" w:cs="Arial"/>
          <w:bCs/>
          <w:lang w:val="fr-FR"/>
        </w:rPr>
      </w:pPr>
    </w:p>
    <w:p w:rsidR="00F460C9" w:rsidRPr="00725F74" w:rsidRDefault="005E5C62" w:rsidP="0047231F">
      <w:pPr>
        <w:ind w:left="360" w:right="-650"/>
        <w:rPr>
          <w:rFonts w:ascii="Arial" w:hAnsi="Arial" w:cs="Arial"/>
          <w:bCs/>
          <w:lang w:val="fr-FR"/>
        </w:rPr>
      </w:pPr>
      <w:r w:rsidRPr="005E5C62">
        <w:rPr>
          <w:noProof/>
          <w:lang w:val="fr-FR" w:eastAsia="fr-FR"/>
        </w:rPr>
        <w:pict>
          <v:shape id="_x0000_s1030" type="#_x0000_t202" style="position:absolute;left:0;text-align:left;margin-left:-23.4pt;margin-top:9.75pt;width:7in;height:96.4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">
            <v:textbox>
              <w:txbxContent>
                <w:p w:rsidR="000A3E03" w:rsidRDefault="000A3E03" w:rsidP="00E4179F">
                  <w:pPr>
                    <w:ind w:right="1489"/>
                    <w:rPr>
                      <w:rFonts w:ascii="Arial" w:hAnsi="Arial" w:cs="Arial"/>
                      <w:iCs/>
                      <w:lang w:val="fr-FR"/>
                    </w:rPr>
                  </w:pPr>
                  <w:r>
                    <w:rPr>
                      <w:noProof/>
                      <w:lang w:val="en-US" w:eastAsia="en-US"/>
                    </w:rPr>
                    <w:drawing>
                      <wp:inline distT="0" distB="0" distL="0" distR="0">
                        <wp:extent cx="161925" cy="232410"/>
                        <wp:effectExtent l="0" t="0" r="9525" b="0"/>
                        <wp:docPr id="28"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E4179F">
                    <w:rPr>
                      <w:lang w:val="fr-FR"/>
                    </w:rPr>
                    <w:t xml:space="preserve"> </w:t>
                  </w:r>
                  <w:r w:rsidRPr="00E4179F">
                    <w:rPr>
                      <w:rFonts w:ascii="Arial" w:hAnsi="Arial" w:cs="Arial"/>
                      <w:i/>
                      <w:iCs/>
                      <w:lang w:val="fr-FR"/>
                    </w:rPr>
                    <w:t>Si vous disposez de plus de temps :</w:t>
                  </w:r>
                </w:p>
                <w:p w:rsidR="000A3E03" w:rsidRDefault="000A3E03" w:rsidP="00E4179F">
                  <w:pPr>
                    <w:ind w:right="1489"/>
                    <w:rPr>
                      <w:rFonts w:ascii="Arial" w:hAnsi="Arial" w:cs="Arial"/>
                      <w:iCs/>
                      <w:lang w:val="fr-FR"/>
                    </w:rPr>
                  </w:pPr>
                  <w:r>
                    <w:rPr>
                      <w:rFonts w:ascii="Arial" w:hAnsi="Arial" w:cs="Arial"/>
                      <w:iCs/>
                      <w:lang w:val="fr-FR"/>
                    </w:rPr>
                    <w:t>Vous pouvez ajouter l’</w:t>
                  </w:r>
                  <w:r w:rsidRPr="00E4179F">
                    <w:rPr>
                      <w:rFonts w:ascii="Arial" w:hAnsi="Arial" w:cs="Arial"/>
                      <w:color w:val="C00000"/>
                      <w:lang w:val="fr-FR"/>
                    </w:rPr>
                    <w:t>activité complémentaire 4</w:t>
                  </w:r>
                  <w:r>
                    <w:rPr>
                      <w:rFonts w:ascii="Arial" w:hAnsi="Arial" w:cs="Arial"/>
                      <w:color w:val="C00000"/>
                      <w:lang w:val="fr-FR"/>
                    </w:rPr>
                    <w:t xml:space="preserve"> </w:t>
                  </w:r>
                  <w:r>
                    <w:rPr>
                      <w:rFonts w:ascii="Arial" w:hAnsi="Arial" w:cs="Arial"/>
                      <w:iCs/>
                      <w:lang w:val="fr-FR"/>
                    </w:rPr>
                    <w:t>à cette section ; elle aidera les participants à se familiariser avec les questions relatives aux adolescents et aux jeunes dans les situations d’urgence abordées dans le Manuel des normes minimales.</w:t>
                  </w:r>
                </w:p>
                <w:p w:rsidR="000A3E03" w:rsidRPr="00D83879" w:rsidRDefault="000A3E03" w:rsidP="00E4179F">
                  <w:pPr>
                    <w:ind w:right="1489"/>
                    <w:rPr>
                      <w:rFonts w:ascii="Arial" w:hAnsi="Arial" w:cs="Arial"/>
                      <w:i/>
                      <w:iCs/>
                      <w:lang w:val="fr-FR"/>
                    </w:rPr>
                  </w:pPr>
                  <w:r w:rsidRPr="00D83879">
                    <w:rPr>
                      <w:rFonts w:ascii="Arial" w:hAnsi="Arial" w:cs="Arial"/>
                      <w:i/>
                      <w:iCs/>
                      <w:lang w:val="fr-FR"/>
                    </w:rPr>
                    <w:t>Sinon, présentez seulement le contenu suivant.</w:t>
                  </w:r>
                </w:p>
              </w:txbxContent>
            </v:textbox>
          </v:shape>
        </w:pict>
      </w:r>
    </w:p>
    <w:p w:rsidR="00F460C9" w:rsidRPr="00725F74" w:rsidRDefault="00F460C9" w:rsidP="0047231F">
      <w:pPr>
        <w:ind w:left="360" w:right="-650"/>
        <w:rPr>
          <w:rFonts w:ascii="Arial" w:hAnsi="Arial" w:cs="Arial"/>
          <w:bCs/>
          <w:lang w:val="fr-FR"/>
        </w:rPr>
      </w:pPr>
    </w:p>
    <w:p w:rsidR="00F460C9" w:rsidRPr="00725F74" w:rsidRDefault="00F460C9" w:rsidP="0047231F">
      <w:pPr>
        <w:ind w:left="360" w:right="-650"/>
        <w:rPr>
          <w:rFonts w:ascii="Arial" w:hAnsi="Arial" w:cs="Arial"/>
          <w:bCs/>
          <w:lang w:val="fr-FR"/>
        </w:rPr>
      </w:pPr>
    </w:p>
    <w:p w:rsidR="00F460C9" w:rsidRPr="00725F74" w:rsidRDefault="00F460C9" w:rsidP="0047231F">
      <w:pPr>
        <w:ind w:left="360" w:right="-650"/>
        <w:rPr>
          <w:rFonts w:ascii="Arial" w:hAnsi="Arial" w:cs="Arial"/>
          <w:bCs/>
          <w:lang w:val="fr-FR"/>
        </w:rPr>
      </w:pPr>
    </w:p>
    <w:p w:rsidR="00F460C9" w:rsidRPr="00725F74" w:rsidRDefault="00F460C9" w:rsidP="0047231F">
      <w:pPr>
        <w:ind w:left="360" w:right="-650"/>
        <w:rPr>
          <w:rFonts w:ascii="Arial" w:hAnsi="Arial" w:cs="Arial"/>
          <w:bCs/>
          <w:lang w:val="fr-FR"/>
        </w:rPr>
      </w:pPr>
    </w:p>
    <w:p w:rsidR="00F460C9" w:rsidRPr="00725F74" w:rsidRDefault="00F460C9" w:rsidP="0047231F">
      <w:pPr>
        <w:ind w:left="360" w:right="-650"/>
        <w:rPr>
          <w:rFonts w:ascii="Arial" w:hAnsi="Arial" w:cs="Arial"/>
          <w:bCs/>
          <w:lang w:val="fr-FR"/>
        </w:rPr>
      </w:pPr>
    </w:p>
    <w:p w:rsidR="00F460C9" w:rsidRPr="00725F74" w:rsidRDefault="00F460C9" w:rsidP="0047231F">
      <w:pPr>
        <w:ind w:left="360" w:right="-650"/>
        <w:rPr>
          <w:rFonts w:ascii="Arial" w:hAnsi="Arial" w:cs="Arial"/>
          <w:bCs/>
          <w:lang w:val="fr-FR"/>
        </w:rPr>
      </w:pPr>
    </w:p>
    <w:p w:rsidR="00F460C9" w:rsidRPr="00725F74" w:rsidRDefault="00F460C9" w:rsidP="00840798">
      <w:pPr>
        <w:ind w:hanging="1418"/>
        <w:rPr>
          <w:rFonts w:ascii="Arial" w:hAnsi="Arial" w:cs="Arial"/>
          <w:lang w:val="fr-FR"/>
        </w:rPr>
      </w:pPr>
    </w:p>
    <w:p w:rsidR="00F460C9" w:rsidRPr="00725F74" w:rsidRDefault="00F460C9" w:rsidP="001B3889">
      <w:pPr>
        <w:pStyle w:val="ListParagraph"/>
        <w:numPr>
          <w:ilvl w:val="0"/>
          <w:numId w:val="34"/>
        </w:numPr>
        <w:ind w:left="1800"/>
        <w:rPr>
          <w:lang w:val="fr-FR"/>
        </w:rPr>
      </w:pPr>
      <w:r w:rsidRPr="00725F74">
        <w:rPr>
          <w:rFonts w:ascii="Arial" w:hAnsi="Arial" w:cs="Arial"/>
          <w:lang w:val="fr-FR"/>
        </w:rPr>
        <w:t>Avant de présenter le contenu de la</w:t>
      </w:r>
      <w:r w:rsidRPr="00725F74">
        <w:rPr>
          <w:rFonts w:ascii="Arial" w:hAnsi="Arial" w:cs="Arial"/>
          <w:color w:val="0070C0"/>
          <w:lang w:val="fr-FR"/>
        </w:rPr>
        <w:t xml:space="preserve"> diapositive 14</w:t>
      </w:r>
      <w:r w:rsidRPr="00725F74">
        <w:rPr>
          <w:rFonts w:ascii="Arial" w:hAnsi="Arial" w:cs="Arial"/>
          <w:lang w:val="fr-FR"/>
        </w:rPr>
        <w:t>, expliquez ce qui suit :</w:t>
      </w:r>
    </w:p>
    <w:p w:rsidR="00F460C9" w:rsidRPr="00725F74" w:rsidRDefault="00F460C9" w:rsidP="006233FB">
      <w:pPr>
        <w:pStyle w:val="ListParagraph"/>
        <w:ind w:left="1800"/>
        <w:rPr>
          <w:rFonts w:ascii="Arial" w:hAnsi="Arial" w:cs="Arial"/>
          <w:lang w:val="fr-FR"/>
        </w:rPr>
      </w:pPr>
    </w:p>
    <w:p w:rsidR="00F460C9" w:rsidRPr="00725F74" w:rsidRDefault="00F460C9" w:rsidP="006233FB">
      <w:pPr>
        <w:pStyle w:val="ListParagraph"/>
        <w:ind w:left="1800"/>
        <w:rPr>
          <w:rFonts w:ascii="Arial" w:hAnsi="Arial" w:cs="Arial"/>
          <w:i/>
          <w:lang w:val="fr-FR"/>
        </w:rPr>
      </w:pPr>
      <w:r w:rsidRPr="00725F74">
        <w:rPr>
          <w:rFonts w:ascii="Arial" w:hAnsi="Arial" w:cs="Arial"/>
          <w:i/>
          <w:lang w:val="fr-FR"/>
        </w:rPr>
        <w:t xml:space="preserve">« Lors des débats sur les bonnes pratiques </w:t>
      </w:r>
      <w:r w:rsidR="00D82FCE">
        <w:rPr>
          <w:rFonts w:ascii="Arial" w:hAnsi="Arial" w:cs="Arial"/>
          <w:i/>
          <w:lang w:val="fr-FR"/>
        </w:rPr>
        <w:t>des</w:t>
      </w:r>
      <w:r w:rsidRPr="00725F74">
        <w:rPr>
          <w:rFonts w:ascii="Arial" w:hAnsi="Arial" w:cs="Arial"/>
          <w:i/>
          <w:lang w:val="fr-FR"/>
        </w:rPr>
        <w:t xml:space="preserve"> programmes </w:t>
      </w:r>
      <w:r w:rsidR="00D8288E">
        <w:rPr>
          <w:rFonts w:ascii="Arial" w:hAnsi="Arial" w:cs="Arial"/>
          <w:i/>
          <w:lang w:val="fr-FR"/>
        </w:rPr>
        <w:t>destinés aux adolescents et aux jeunes</w:t>
      </w:r>
      <w:r w:rsidRPr="00725F74">
        <w:rPr>
          <w:rFonts w:ascii="Arial" w:hAnsi="Arial" w:cs="Arial"/>
          <w:i/>
          <w:lang w:val="fr-FR"/>
        </w:rPr>
        <w:t xml:space="preserve">, en particulier dans les situations de crise, il importe de se baser sur les normes minimales pour </w:t>
      </w:r>
      <w:r w:rsidR="00F05627">
        <w:rPr>
          <w:rFonts w:ascii="Arial" w:hAnsi="Arial" w:cs="Arial"/>
          <w:i/>
          <w:lang w:val="fr-FR"/>
        </w:rPr>
        <w:t>satisfaire</w:t>
      </w:r>
      <w:r w:rsidR="00F05627" w:rsidRPr="00725F74">
        <w:rPr>
          <w:rFonts w:ascii="Arial" w:hAnsi="Arial" w:cs="Arial"/>
          <w:i/>
          <w:lang w:val="fr-FR"/>
        </w:rPr>
        <w:t xml:space="preserve"> </w:t>
      </w:r>
      <w:r w:rsidRPr="00725F74">
        <w:rPr>
          <w:rFonts w:ascii="Arial" w:hAnsi="Arial" w:cs="Arial"/>
          <w:i/>
          <w:lang w:val="fr-FR"/>
        </w:rPr>
        <w:t xml:space="preserve">les besoins et </w:t>
      </w:r>
      <w:r w:rsidR="00F05627">
        <w:rPr>
          <w:rFonts w:ascii="Arial" w:hAnsi="Arial" w:cs="Arial"/>
          <w:i/>
          <w:lang w:val="fr-FR"/>
        </w:rPr>
        <w:t xml:space="preserve">respecter </w:t>
      </w:r>
      <w:r w:rsidRPr="00725F74">
        <w:rPr>
          <w:rFonts w:ascii="Arial" w:hAnsi="Arial" w:cs="Arial"/>
          <w:i/>
          <w:lang w:val="fr-FR"/>
        </w:rPr>
        <w:t>les droits de tous les jeunes gens affectés par une catastrophe. »</w:t>
      </w:r>
    </w:p>
    <w:p w:rsidR="00F460C9" w:rsidRPr="00725F74" w:rsidRDefault="00F460C9" w:rsidP="0047231F">
      <w:pPr>
        <w:pStyle w:val="ListParagraph"/>
        <w:ind w:left="-180"/>
        <w:rPr>
          <w:lang w:val="fr-FR"/>
        </w:rPr>
      </w:pPr>
    </w:p>
    <w:p w:rsidR="00F460C9" w:rsidRPr="00725F74" w:rsidRDefault="00F460C9" w:rsidP="0095211A">
      <w:pPr>
        <w:pStyle w:val="ListParagraph"/>
        <w:numPr>
          <w:ilvl w:val="0"/>
          <w:numId w:val="34"/>
        </w:numPr>
        <w:ind w:left="1800"/>
        <w:rPr>
          <w:rFonts w:ascii="Arial" w:hAnsi="Arial" w:cs="Arial"/>
          <w:lang w:val="fr-FR"/>
        </w:rPr>
      </w:pPr>
      <w:r w:rsidRPr="00822F29">
        <w:rPr>
          <w:rFonts w:ascii="Arial" w:hAnsi="Arial" w:cs="Arial"/>
          <w:lang w:val="fr-FR"/>
        </w:rPr>
        <w:t>Demandez aux participants de consulter la synthèse thématique de</w:t>
      </w:r>
      <w:r w:rsidRPr="00725F74">
        <w:rPr>
          <w:rFonts w:ascii="Arial" w:hAnsi="Arial" w:cs="Arial"/>
          <w:lang w:val="fr-FR"/>
        </w:rPr>
        <w:t xml:space="preserve"> l’INEE sur les jeunes (</w:t>
      </w:r>
      <w:r w:rsidRPr="00725F74">
        <w:rPr>
          <w:rFonts w:ascii="Arial" w:hAnsi="Arial" w:cs="Arial"/>
          <w:i/>
          <w:lang w:val="fr-FR"/>
        </w:rPr>
        <w:t>INEE Thematic Brief on Youth</w:t>
      </w:r>
      <w:r w:rsidRPr="00725F74">
        <w:rPr>
          <w:rFonts w:ascii="Arial" w:hAnsi="Arial" w:cs="Arial"/>
          <w:lang w:val="fr-FR"/>
        </w:rPr>
        <w:t xml:space="preserve">) pour obtenir plus d’informations sur la manière dont </w:t>
      </w:r>
      <w:r w:rsidR="00786AEC">
        <w:rPr>
          <w:rFonts w:ascii="Arial" w:hAnsi="Arial" w:cs="Arial"/>
          <w:lang w:val="fr-FR"/>
        </w:rPr>
        <w:t xml:space="preserve">sont intégrées </w:t>
      </w:r>
      <w:r w:rsidRPr="00725F74">
        <w:rPr>
          <w:rFonts w:ascii="Arial" w:hAnsi="Arial" w:cs="Arial"/>
          <w:lang w:val="fr-FR"/>
        </w:rPr>
        <w:t xml:space="preserve">les questions relatives aux adolescents et aux jeunes dans </w:t>
      </w:r>
      <w:r w:rsidR="00786AEC">
        <w:rPr>
          <w:rFonts w:ascii="Arial" w:hAnsi="Arial" w:cs="Arial"/>
          <w:lang w:val="fr-FR"/>
        </w:rPr>
        <w:t>les</w:t>
      </w:r>
      <w:r w:rsidRPr="00725F74">
        <w:rPr>
          <w:rFonts w:ascii="Arial" w:hAnsi="Arial" w:cs="Arial"/>
          <w:lang w:val="fr-FR"/>
        </w:rPr>
        <w:t xml:space="preserve"> normes minimales. N’hésitez pas à souligner que toutes les normes font référence aux besoins particuliers des jeunes.</w:t>
      </w:r>
    </w:p>
    <w:p w:rsidR="00F460C9" w:rsidRPr="00725F74" w:rsidRDefault="00F460C9" w:rsidP="0047231F">
      <w:pPr>
        <w:rPr>
          <w:lang w:val="fr-FR"/>
        </w:rPr>
      </w:pPr>
    </w:p>
    <w:p w:rsidR="00F460C9" w:rsidRPr="00725F74" w:rsidRDefault="00F460C9" w:rsidP="005626D8">
      <w:pPr>
        <w:pStyle w:val="ListParagraph"/>
        <w:numPr>
          <w:ilvl w:val="0"/>
          <w:numId w:val="34"/>
        </w:numPr>
        <w:ind w:left="1800"/>
        <w:rPr>
          <w:lang w:val="fr-FR"/>
        </w:rPr>
      </w:pPr>
      <w:r w:rsidRPr="00725F74">
        <w:rPr>
          <w:rFonts w:ascii="Arial" w:hAnsi="Arial" w:cs="Arial"/>
          <w:bCs/>
          <w:lang w:val="fr-FR"/>
        </w:rPr>
        <w:t xml:space="preserve">Montrez la </w:t>
      </w:r>
      <w:r w:rsidRPr="00725F74">
        <w:rPr>
          <w:rFonts w:ascii="Arial" w:hAnsi="Arial" w:cs="Arial"/>
          <w:color w:val="0070C0"/>
          <w:lang w:val="fr-FR"/>
        </w:rPr>
        <w:t>diapositive 14</w:t>
      </w:r>
      <w:r w:rsidRPr="00725F74">
        <w:rPr>
          <w:rFonts w:ascii="Arial" w:hAnsi="Arial" w:cs="Arial"/>
          <w:bCs/>
          <w:lang w:val="fr-FR"/>
        </w:rPr>
        <w:t xml:space="preserve"> et expliquez le point suivant :</w:t>
      </w:r>
    </w:p>
    <w:p w:rsidR="00F460C9" w:rsidRPr="00725F74" w:rsidRDefault="00F460C9" w:rsidP="00FF7BF3">
      <w:pPr>
        <w:ind w:left="720"/>
        <w:rPr>
          <w:rFonts w:ascii="Arial" w:hAnsi="Arial" w:cs="Arial"/>
          <w:lang w:val="fr-FR"/>
        </w:rPr>
      </w:pPr>
      <w:r w:rsidRPr="00725F74">
        <w:rPr>
          <w:rFonts w:ascii="Arial" w:hAnsi="Arial" w:cs="Arial"/>
          <w:b/>
          <w:sz w:val="28"/>
          <w:szCs w:val="28"/>
          <w:lang w:val="fr-FR"/>
        </w:rPr>
        <w:t xml:space="preserve"> </w:t>
      </w:r>
    </w:p>
    <w:p w:rsidR="00F460C9" w:rsidRPr="00725F74" w:rsidRDefault="00F460C9" w:rsidP="00917648">
      <w:pPr>
        <w:spacing w:after="100"/>
        <w:ind w:left="1800"/>
        <w:rPr>
          <w:rFonts w:ascii="Arial" w:hAnsi="Arial" w:cs="Arial"/>
          <w:i/>
          <w:lang w:val="fr-FR"/>
        </w:rPr>
      </w:pPr>
      <w:r w:rsidRPr="00725F74">
        <w:rPr>
          <w:rFonts w:ascii="Arial" w:hAnsi="Arial" w:cs="Arial"/>
          <w:i/>
          <w:lang w:val="fr-FR"/>
        </w:rPr>
        <w:t>« </w:t>
      </w:r>
      <w:r w:rsidR="008555A0">
        <w:rPr>
          <w:rFonts w:ascii="Arial" w:hAnsi="Arial" w:cs="Arial"/>
          <w:i/>
          <w:lang w:val="fr-FR"/>
        </w:rPr>
        <w:t>Soulignons ici</w:t>
      </w:r>
      <w:r w:rsidRPr="00725F74">
        <w:rPr>
          <w:rFonts w:ascii="Arial" w:hAnsi="Arial" w:cs="Arial"/>
          <w:i/>
          <w:lang w:val="fr-FR"/>
        </w:rPr>
        <w:t xml:space="preserve"> que dans de nombreuses situations de crise et d’après-crise, la population est majoritairement composée d’adolescents et de jeunes non scolarisés qui ne fréquentent pas ou ne peuvent pas fréquenter un établissement scolaire </w:t>
      </w:r>
      <w:r w:rsidR="008555A0">
        <w:rPr>
          <w:rFonts w:ascii="Arial" w:hAnsi="Arial" w:cs="Arial"/>
          <w:i/>
          <w:lang w:val="fr-FR"/>
        </w:rPr>
        <w:t>classique</w:t>
      </w:r>
      <w:r w:rsidRPr="00725F74">
        <w:rPr>
          <w:rFonts w:ascii="Arial" w:hAnsi="Arial" w:cs="Arial"/>
          <w:i/>
          <w:lang w:val="fr-FR"/>
        </w:rPr>
        <w:t>. Les programmes informels sont parfois le</w:t>
      </w:r>
      <w:r w:rsidR="008555A0">
        <w:rPr>
          <w:rFonts w:ascii="Arial" w:hAnsi="Arial" w:cs="Arial"/>
          <w:i/>
          <w:lang w:val="fr-FR"/>
        </w:rPr>
        <w:t>ur</w:t>
      </w:r>
      <w:r w:rsidRPr="00725F74">
        <w:rPr>
          <w:rFonts w:ascii="Arial" w:hAnsi="Arial" w:cs="Arial"/>
          <w:i/>
          <w:lang w:val="fr-FR"/>
        </w:rPr>
        <w:t xml:space="preserve"> seul moyen d’accéder à </w:t>
      </w:r>
      <w:r w:rsidR="008555A0">
        <w:rPr>
          <w:rFonts w:ascii="Arial" w:hAnsi="Arial" w:cs="Arial"/>
          <w:i/>
          <w:lang w:val="fr-FR"/>
        </w:rPr>
        <w:t>l’</w:t>
      </w:r>
      <w:r w:rsidRPr="00725F74">
        <w:rPr>
          <w:rFonts w:ascii="Arial" w:hAnsi="Arial" w:cs="Arial"/>
          <w:i/>
          <w:lang w:val="fr-FR"/>
        </w:rPr>
        <w:t xml:space="preserve">éducation et </w:t>
      </w:r>
      <w:r w:rsidR="008555A0">
        <w:rPr>
          <w:rFonts w:ascii="Arial" w:hAnsi="Arial" w:cs="Arial"/>
          <w:i/>
          <w:lang w:val="fr-FR"/>
        </w:rPr>
        <w:t>à</w:t>
      </w:r>
      <w:r w:rsidRPr="00725F74">
        <w:rPr>
          <w:rFonts w:ascii="Arial" w:hAnsi="Arial" w:cs="Arial"/>
          <w:i/>
          <w:lang w:val="fr-FR"/>
        </w:rPr>
        <w:t xml:space="preserve"> </w:t>
      </w:r>
      <w:r w:rsidR="00246B6F">
        <w:rPr>
          <w:rFonts w:ascii="Arial" w:hAnsi="Arial" w:cs="Arial"/>
          <w:i/>
          <w:lang w:val="fr-FR"/>
        </w:rPr>
        <w:t xml:space="preserve">la </w:t>
      </w:r>
      <w:r w:rsidRPr="00725F74">
        <w:rPr>
          <w:rFonts w:ascii="Arial" w:hAnsi="Arial" w:cs="Arial"/>
          <w:i/>
          <w:lang w:val="fr-FR"/>
        </w:rPr>
        <w:t>formation</w:t>
      </w:r>
      <w:r w:rsidR="008555A0">
        <w:rPr>
          <w:rFonts w:ascii="Arial" w:hAnsi="Arial" w:cs="Arial"/>
          <w:i/>
          <w:lang w:val="fr-FR"/>
        </w:rPr>
        <w:t xml:space="preserve"> ; ces derniers </w:t>
      </w:r>
      <w:r w:rsidRPr="00725F74">
        <w:rPr>
          <w:rFonts w:ascii="Arial" w:hAnsi="Arial" w:cs="Arial"/>
          <w:i/>
          <w:lang w:val="fr-FR"/>
        </w:rPr>
        <w:t>doivent par conséquent être intégrés à la planification et à l’élaboration des programmes. Que les interventions aient lieu au sein ou en dehors des environnements scolaires formels, les approches</w:t>
      </w:r>
      <w:r w:rsidR="008555A0">
        <w:rPr>
          <w:rFonts w:ascii="Arial" w:hAnsi="Arial" w:cs="Arial"/>
          <w:i/>
          <w:lang w:val="fr-FR"/>
        </w:rPr>
        <w:t xml:space="preserve">, </w:t>
      </w:r>
      <w:r w:rsidRPr="00725F74">
        <w:rPr>
          <w:rFonts w:ascii="Arial" w:hAnsi="Arial" w:cs="Arial"/>
          <w:i/>
          <w:lang w:val="fr-FR"/>
        </w:rPr>
        <w:t>formelle</w:t>
      </w:r>
      <w:r w:rsidR="008555A0">
        <w:rPr>
          <w:rFonts w:ascii="Arial" w:hAnsi="Arial" w:cs="Arial"/>
          <w:i/>
          <w:lang w:val="fr-FR"/>
        </w:rPr>
        <w:t>s</w:t>
      </w:r>
      <w:r w:rsidRPr="00725F74">
        <w:rPr>
          <w:rFonts w:ascii="Arial" w:hAnsi="Arial" w:cs="Arial"/>
          <w:i/>
          <w:lang w:val="fr-FR"/>
        </w:rPr>
        <w:t xml:space="preserve"> </w:t>
      </w:r>
      <w:r w:rsidR="008555A0">
        <w:rPr>
          <w:rFonts w:ascii="Arial" w:hAnsi="Arial" w:cs="Arial"/>
          <w:i/>
          <w:lang w:val="fr-FR"/>
        </w:rPr>
        <w:t>comme</w:t>
      </w:r>
      <w:r w:rsidRPr="00725F74">
        <w:rPr>
          <w:rFonts w:ascii="Arial" w:hAnsi="Arial" w:cs="Arial"/>
          <w:i/>
          <w:lang w:val="fr-FR"/>
        </w:rPr>
        <w:t xml:space="preserve"> informelle</w:t>
      </w:r>
      <w:r w:rsidR="008555A0">
        <w:rPr>
          <w:rFonts w:ascii="Arial" w:hAnsi="Arial" w:cs="Arial"/>
          <w:i/>
          <w:lang w:val="fr-FR"/>
        </w:rPr>
        <w:t>s,</w:t>
      </w:r>
      <w:r w:rsidRPr="00725F74">
        <w:rPr>
          <w:rFonts w:ascii="Arial" w:hAnsi="Arial" w:cs="Arial"/>
          <w:i/>
          <w:lang w:val="fr-FR"/>
        </w:rPr>
        <w:t xml:space="preserve"> doivent comprendre :</w:t>
      </w:r>
    </w:p>
    <w:p w:rsidR="00F460C9" w:rsidRPr="00725F74" w:rsidRDefault="00F460C9" w:rsidP="0002125E">
      <w:pPr>
        <w:numPr>
          <w:ilvl w:val="0"/>
          <w:numId w:val="12"/>
        </w:numPr>
        <w:spacing w:after="100"/>
        <w:rPr>
          <w:rFonts w:ascii="Arial" w:hAnsi="Arial" w:cs="Arial"/>
          <w:i/>
          <w:lang w:val="fr-FR"/>
        </w:rPr>
      </w:pPr>
      <w:r w:rsidRPr="00725F74">
        <w:rPr>
          <w:rFonts w:ascii="Arial" w:hAnsi="Arial" w:cs="Arial"/>
          <w:i/>
          <w:lang w:val="fr-FR"/>
        </w:rPr>
        <w:t>Une programmation globale qui s’appuie sur les partenariats intersectoriels et inclue différents groupes ethniques, religieux et culturels, y compris les adolescents et les jeunes marginalisés et exposés à des risques.</w:t>
      </w:r>
      <w:r w:rsidR="00502C0A">
        <w:rPr>
          <w:rFonts w:ascii="Arial" w:hAnsi="Arial" w:cs="Arial"/>
          <w:i/>
          <w:lang w:val="fr-FR"/>
        </w:rPr>
        <w:t> »</w:t>
      </w:r>
    </w:p>
    <w:p w:rsidR="00F460C9" w:rsidRPr="00725F74" w:rsidRDefault="00F460C9" w:rsidP="005626D8">
      <w:pPr>
        <w:pStyle w:val="ListParagraph"/>
        <w:numPr>
          <w:ilvl w:val="0"/>
          <w:numId w:val="34"/>
        </w:numPr>
        <w:ind w:left="180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15</w:t>
      </w:r>
      <w:r w:rsidRPr="00725F74">
        <w:rPr>
          <w:rFonts w:ascii="Arial" w:hAnsi="Arial" w:cs="Arial"/>
          <w:lang w:val="fr-FR" w:eastAsia="en-GB"/>
        </w:rPr>
        <w:t xml:space="preserve"> et expliquez le point suivant :</w:t>
      </w:r>
    </w:p>
    <w:p w:rsidR="00F460C9" w:rsidRPr="00725F74" w:rsidRDefault="00F460C9" w:rsidP="002272AD">
      <w:pPr>
        <w:pStyle w:val="ListParagraph"/>
        <w:ind w:left="1800"/>
        <w:rPr>
          <w:rFonts w:ascii="Arial" w:hAnsi="Arial" w:cs="Arial"/>
          <w:lang w:val="fr-FR"/>
        </w:rPr>
      </w:pPr>
    </w:p>
    <w:p w:rsidR="00F460C9" w:rsidRPr="00725F74" w:rsidRDefault="00F460C9" w:rsidP="00246B6F">
      <w:pPr>
        <w:spacing w:after="100"/>
        <w:ind w:left="1800"/>
        <w:rPr>
          <w:rFonts w:ascii="Arial" w:hAnsi="Arial" w:cs="Arial"/>
          <w:i/>
          <w:lang w:val="fr-FR"/>
        </w:rPr>
      </w:pPr>
      <w:r w:rsidRPr="00725F74">
        <w:rPr>
          <w:rFonts w:ascii="Arial" w:hAnsi="Arial" w:cs="Arial"/>
          <w:i/>
          <w:lang w:val="fr-FR"/>
        </w:rPr>
        <w:t>« </w:t>
      </w:r>
      <w:r w:rsidR="00DF79F8">
        <w:rPr>
          <w:rFonts w:ascii="Arial" w:hAnsi="Arial" w:cs="Arial"/>
          <w:i/>
          <w:lang w:val="fr-FR"/>
        </w:rPr>
        <w:t>L’accès</w:t>
      </w:r>
      <w:r w:rsidRPr="00725F74">
        <w:rPr>
          <w:rFonts w:ascii="Arial" w:hAnsi="Arial" w:cs="Arial"/>
          <w:i/>
          <w:lang w:val="fr-FR"/>
        </w:rPr>
        <w:t xml:space="preserve"> </w:t>
      </w:r>
      <w:r w:rsidR="00DF79F8">
        <w:rPr>
          <w:rFonts w:ascii="Arial" w:hAnsi="Arial" w:cs="Arial"/>
          <w:i/>
          <w:lang w:val="fr-FR"/>
        </w:rPr>
        <w:t>d</w:t>
      </w:r>
      <w:r w:rsidRPr="00725F74">
        <w:rPr>
          <w:rFonts w:ascii="Arial" w:hAnsi="Arial" w:cs="Arial"/>
          <w:i/>
          <w:lang w:val="fr-FR"/>
        </w:rPr>
        <w:t xml:space="preserve">es adolescents et </w:t>
      </w:r>
      <w:r w:rsidR="00DF79F8">
        <w:rPr>
          <w:rFonts w:ascii="Arial" w:hAnsi="Arial" w:cs="Arial"/>
          <w:i/>
          <w:lang w:val="fr-FR"/>
        </w:rPr>
        <w:t>d</w:t>
      </w:r>
      <w:r w:rsidRPr="00725F74">
        <w:rPr>
          <w:rFonts w:ascii="Arial" w:hAnsi="Arial" w:cs="Arial"/>
          <w:i/>
          <w:lang w:val="fr-FR"/>
        </w:rPr>
        <w:t xml:space="preserve">es jeunes à des programmes globaux s’est avéré la </w:t>
      </w:r>
      <w:r w:rsidR="00DF79F8">
        <w:rPr>
          <w:rFonts w:ascii="Arial" w:hAnsi="Arial" w:cs="Arial"/>
          <w:i/>
          <w:lang w:val="fr-FR"/>
        </w:rPr>
        <w:t>méthode</w:t>
      </w:r>
      <w:r w:rsidR="00DF79F8" w:rsidRPr="00725F74">
        <w:rPr>
          <w:rFonts w:ascii="Arial" w:hAnsi="Arial" w:cs="Arial"/>
          <w:i/>
          <w:lang w:val="fr-FR"/>
        </w:rPr>
        <w:t xml:space="preserve"> </w:t>
      </w:r>
      <w:r w:rsidRPr="00725F74">
        <w:rPr>
          <w:rFonts w:ascii="Arial" w:hAnsi="Arial" w:cs="Arial"/>
          <w:i/>
          <w:lang w:val="fr-FR"/>
        </w:rPr>
        <w:t>d’appren</w:t>
      </w:r>
      <w:r w:rsidR="00DF79F8">
        <w:rPr>
          <w:rFonts w:ascii="Arial" w:hAnsi="Arial" w:cs="Arial"/>
          <w:i/>
          <w:lang w:val="fr-FR"/>
        </w:rPr>
        <w:t>tissage d</w:t>
      </w:r>
      <w:r w:rsidRPr="00725F74">
        <w:rPr>
          <w:rFonts w:ascii="Arial" w:hAnsi="Arial" w:cs="Arial"/>
          <w:i/>
          <w:lang w:val="fr-FR"/>
        </w:rPr>
        <w:t>es compétences nécessaires à l’âge adulte</w:t>
      </w:r>
      <w:r w:rsidR="00DF79F8">
        <w:rPr>
          <w:rFonts w:ascii="Arial" w:hAnsi="Arial" w:cs="Arial"/>
          <w:i/>
          <w:lang w:val="fr-FR"/>
        </w:rPr>
        <w:t xml:space="preserve"> (</w:t>
      </w:r>
      <w:r w:rsidRPr="00725F74">
        <w:rPr>
          <w:rFonts w:ascii="Arial" w:hAnsi="Arial" w:cs="Arial"/>
          <w:i/>
          <w:lang w:val="fr-FR"/>
        </w:rPr>
        <w:t>indépendance économique, civism</w:t>
      </w:r>
      <w:r w:rsidR="00DF79F8">
        <w:rPr>
          <w:rFonts w:ascii="Arial" w:hAnsi="Arial" w:cs="Arial"/>
          <w:i/>
          <w:lang w:val="fr-FR"/>
        </w:rPr>
        <w:t xml:space="preserve">e, </w:t>
      </w:r>
      <w:r w:rsidRPr="00725F74">
        <w:rPr>
          <w:rFonts w:ascii="Arial" w:hAnsi="Arial" w:cs="Arial"/>
          <w:i/>
          <w:lang w:val="fr-FR"/>
        </w:rPr>
        <w:t>promotion de la santé</w:t>
      </w:r>
      <w:r w:rsidR="00DF79F8">
        <w:rPr>
          <w:rFonts w:ascii="Arial" w:hAnsi="Arial" w:cs="Arial"/>
          <w:i/>
          <w:lang w:val="fr-FR"/>
        </w:rPr>
        <w:t>, etc</w:t>
      </w:r>
      <w:r w:rsidRPr="00725F74">
        <w:rPr>
          <w:rFonts w:ascii="Arial" w:hAnsi="Arial" w:cs="Arial"/>
          <w:i/>
          <w:lang w:val="fr-FR"/>
        </w:rPr>
        <w:t>.</w:t>
      </w:r>
      <w:r w:rsidR="00DF79F8">
        <w:rPr>
          <w:rFonts w:ascii="Arial" w:hAnsi="Arial" w:cs="Arial"/>
          <w:i/>
          <w:lang w:val="fr-FR"/>
        </w:rPr>
        <w:t>)</w:t>
      </w:r>
      <w:r w:rsidR="00D17200">
        <w:rPr>
          <w:rFonts w:ascii="Arial" w:hAnsi="Arial" w:cs="Arial"/>
          <w:i/>
          <w:lang w:val="fr-FR"/>
        </w:rPr>
        <w:t xml:space="preserve"> la plus efficace</w:t>
      </w:r>
      <w:r w:rsidR="00DF79F8">
        <w:rPr>
          <w:rFonts w:ascii="Arial" w:hAnsi="Arial" w:cs="Arial"/>
          <w:i/>
          <w:lang w:val="fr-FR"/>
        </w:rPr>
        <w:t>.</w:t>
      </w:r>
      <w:r w:rsidRPr="00725F74">
        <w:rPr>
          <w:rFonts w:ascii="Arial" w:hAnsi="Arial" w:cs="Arial"/>
          <w:i/>
          <w:lang w:val="fr-FR"/>
        </w:rPr>
        <w:t xml:space="preserve"> En privilégiant les interventions </w:t>
      </w:r>
      <w:r w:rsidR="0009487C">
        <w:rPr>
          <w:rFonts w:ascii="Arial" w:hAnsi="Arial" w:cs="Arial"/>
          <w:i/>
          <w:lang w:val="fr-FR"/>
        </w:rPr>
        <w:t xml:space="preserve">éducatives </w:t>
      </w:r>
      <w:r w:rsidRPr="00725F74">
        <w:rPr>
          <w:rFonts w:ascii="Arial" w:hAnsi="Arial" w:cs="Arial"/>
          <w:i/>
          <w:lang w:val="fr-FR"/>
        </w:rPr>
        <w:t>globales, on peut contribuer de manière positive à la sécu</w:t>
      </w:r>
      <w:r w:rsidR="00246B6F">
        <w:rPr>
          <w:rFonts w:ascii="Arial" w:hAnsi="Arial" w:cs="Arial"/>
          <w:i/>
          <w:lang w:val="fr-FR"/>
        </w:rPr>
        <w:t>rité et au développement humain</w:t>
      </w:r>
      <w:r w:rsidRPr="00725F74">
        <w:rPr>
          <w:rFonts w:ascii="Arial" w:hAnsi="Arial" w:cs="Arial"/>
          <w:i/>
          <w:lang w:val="fr-FR"/>
        </w:rPr>
        <w:t xml:space="preserve"> </w:t>
      </w:r>
      <w:r w:rsidR="0009487C">
        <w:rPr>
          <w:rFonts w:ascii="Arial" w:hAnsi="Arial" w:cs="Arial"/>
          <w:i/>
          <w:lang w:val="fr-FR"/>
        </w:rPr>
        <w:t>à</w:t>
      </w:r>
      <w:r w:rsidRPr="00725F74">
        <w:rPr>
          <w:rFonts w:ascii="Arial" w:hAnsi="Arial" w:cs="Arial"/>
          <w:i/>
          <w:lang w:val="fr-FR"/>
        </w:rPr>
        <w:t xml:space="preserve"> toutes les étapes de la gestion des risques</w:t>
      </w:r>
      <w:r w:rsidR="0009487C">
        <w:rPr>
          <w:rFonts w:ascii="Arial" w:hAnsi="Arial" w:cs="Arial"/>
          <w:i/>
          <w:lang w:val="fr-FR"/>
        </w:rPr>
        <w:t xml:space="preserve"> (prévention et </w:t>
      </w:r>
      <w:r w:rsidR="0009487C" w:rsidRPr="00725F74">
        <w:rPr>
          <w:rFonts w:ascii="Arial" w:hAnsi="Arial" w:cs="Arial"/>
          <w:i/>
          <w:lang w:val="fr-FR"/>
        </w:rPr>
        <w:t>préparation</w:t>
      </w:r>
      <w:r w:rsidR="0009487C">
        <w:rPr>
          <w:rFonts w:ascii="Arial" w:hAnsi="Arial" w:cs="Arial"/>
          <w:i/>
          <w:lang w:val="fr-FR"/>
        </w:rPr>
        <w:t>,</w:t>
      </w:r>
      <w:r w:rsidR="0009487C" w:rsidRPr="00725F74" w:rsidDel="0009487C">
        <w:rPr>
          <w:rFonts w:ascii="Arial" w:hAnsi="Arial" w:cs="Arial"/>
          <w:i/>
          <w:lang w:val="fr-FR"/>
        </w:rPr>
        <w:t xml:space="preserve"> </w:t>
      </w:r>
      <w:r w:rsidRPr="00725F74">
        <w:rPr>
          <w:rFonts w:ascii="Arial" w:hAnsi="Arial" w:cs="Arial"/>
          <w:i/>
          <w:lang w:val="fr-FR"/>
        </w:rPr>
        <w:t>intervention</w:t>
      </w:r>
      <w:r w:rsidR="0009487C">
        <w:rPr>
          <w:rFonts w:ascii="Arial" w:hAnsi="Arial" w:cs="Arial"/>
          <w:i/>
          <w:lang w:val="fr-FR"/>
        </w:rPr>
        <w:t xml:space="preserve">, </w:t>
      </w:r>
      <w:r w:rsidRPr="00725F74">
        <w:rPr>
          <w:rFonts w:ascii="Arial" w:hAnsi="Arial" w:cs="Arial"/>
          <w:i/>
          <w:lang w:val="fr-FR"/>
        </w:rPr>
        <w:t>relèvement,</w:t>
      </w:r>
      <w:r w:rsidR="0009487C">
        <w:rPr>
          <w:rFonts w:ascii="Arial" w:hAnsi="Arial" w:cs="Arial"/>
          <w:i/>
          <w:lang w:val="fr-FR"/>
        </w:rPr>
        <w:t xml:space="preserve"> </w:t>
      </w:r>
      <w:r w:rsidRPr="00725F74">
        <w:rPr>
          <w:rFonts w:ascii="Arial" w:hAnsi="Arial" w:cs="Arial"/>
          <w:i/>
          <w:lang w:val="fr-FR"/>
        </w:rPr>
        <w:t>développement</w:t>
      </w:r>
      <w:r w:rsidR="0009487C">
        <w:rPr>
          <w:rFonts w:ascii="Arial" w:hAnsi="Arial" w:cs="Arial"/>
          <w:i/>
          <w:lang w:val="fr-FR"/>
        </w:rPr>
        <w:t>)</w:t>
      </w:r>
      <w:r w:rsidRPr="00725F74">
        <w:rPr>
          <w:rFonts w:ascii="Arial" w:hAnsi="Arial" w:cs="Arial"/>
          <w:i/>
          <w:lang w:val="fr-FR"/>
        </w:rPr>
        <w:t xml:space="preserve">. Une approche globale </w:t>
      </w:r>
      <w:r w:rsidR="0009487C">
        <w:rPr>
          <w:rFonts w:ascii="Arial" w:hAnsi="Arial" w:cs="Arial"/>
          <w:i/>
          <w:lang w:val="fr-FR"/>
        </w:rPr>
        <w:t>offre</w:t>
      </w:r>
      <w:r w:rsidR="0009487C" w:rsidRPr="00725F74">
        <w:rPr>
          <w:rFonts w:ascii="Arial" w:hAnsi="Arial" w:cs="Arial"/>
          <w:i/>
          <w:lang w:val="fr-FR"/>
        </w:rPr>
        <w:t xml:space="preserve"> </w:t>
      </w:r>
      <w:r w:rsidRPr="00725F74">
        <w:rPr>
          <w:rFonts w:ascii="Arial" w:hAnsi="Arial" w:cs="Arial"/>
          <w:i/>
          <w:lang w:val="fr-FR"/>
        </w:rPr>
        <w:t>des possibilités dans les domaines de la formation professionnelle, la création d’emplois, et la participation politique et comprend une formation à la communication et aux compétences pratiques (qui comprend des leçons et des exercices sur le travail en groupe, le leadership, la discipline, la promotion de la santé, la communication et la responsabilité sociale). »</w:t>
      </w:r>
    </w:p>
    <w:p w:rsidR="00F460C9" w:rsidRPr="00725F74" w:rsidRDefault="00EB0F45" w:rsidP="005626D8">
      <w:pPr>
        <w:pStyle w:val="ListParagraph"/>
        <w:numPr>
          <w:ilvl w:val="0"/>
          <w:numId w:val="34"/>
        </w:numPr>
        <w:ind w:left="1800"/>
        <w:rPr>
          <w:rFonts w:ascii="Arial Narrow" w:hAnsi="Arial Narrow" w:cs="Arial"/>
          <w:lang w:val="fr-FR"/>
        </w:rPr>
      </w:pPr>
      <w:r>
        <w:rPr>
          <w:noProof/>
          <w:lang w:val="en-US" w:eastAsia="en-US"/>
        </w:rPr>
        <w:drawing>
          <wp:inline distT="0" distB="0" distL="0" distR="0">
            <wp:extent cx="161925" cy="232410"/>
            <wp:effectExtent l="0" t="0" r="9525" b="0"/>
            <wp:docPr id="29"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noProof/>
          <w:lang w:val="fr-FR" w:eastAsia="es-ES"/>
        </w:rPr>
        <w:t xml:space="preserve"> </w:t>
      </w:r>
      <w:r w:rsidR="00F460C9" w:rsidRPr="00725F74">
        <w:rPr>
          <w:rFonts w:ascii="Arial" w:hAnsi="Arial" w:cs="Arial"/>
          <w:lang w:val="fr-FR"/>
        </w:rPr>
        <w:t>Invitez les participants à partager leurs expériences de mise en œuvre d</w:t>
      </w:r>
      <w:r w:rsidR="0009487C">
        <w:rPr>
          <w:rFonts w:ascii="Arial" w:hAnsi="Arial" w:cs="Arial"/>
          <w:lang w:val="fr-FR"/>
        </w:rPr>
        <w:t>’</w:t>
      </w:r>
      <w:r w:rsidR="00F460C9" w:rsidRPr="00725F74">
        <w:rPr>
          <w:rFonts w:ascii="Arial" w:hAnsi="Arial" w:cs="Arial"/>
          <w:lang w:val="fr-FR"/>
        </w:rPr>
        <w:t>approches globales. Quels problèmes ont-ils rencontrés et quels succès ont-ils obtenus dans le cadre de leurs activités de programmation ? Quels enseignements en ont-ils tirés et quelles bonnes pratiques souhaitent-ils partager avec les autres participants ?</w:t>
      </w:r>
    </w:p>
    <w:p w:rsidR="00F460C9" w:rsidRPr="00725F74" w:rsidRDefault="00F460C9" w:rsidP="00E65FCA">
      <w:pPr>
        <w:pStyle w:val="ListParagraph"/>
        <w:ind w:left="1800"/>
        <w:rPr>
          <w:rFonts w:ascii="Arial Narrow" w:hAnsi="Arial Narrow" w:cs="Arial"/>
          <w:lang w:val="fr-FR"/>
        </w:rPr>
      </w:pPr>
    </w:p>
    <w:p w:rsidR="00F460C9" w:rsidRPr="00725F74" w:rsidRDefault="00F460C9" w:rsidP="00450D22">
      <w:pPr>
        <w:pStyle w:val="ListParagraph"/>
        <w:numPr>
          <w:ilvl w:val="0"/>
          <w:numId w:val="34"/>
        </w:numPr>
        <w:ind w:left="180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16</w:t>
      </w:r>
      <w:r w:rsidRPr="00725F74">
        <w:rPr>
          <w:rFonts w:ascii="Arial" w:hAnsi="Arial" w:cs="Arial"/>
          <w:lang w:val="fr-FR"/>
        </w:rPr>
        <w:t xml:space="preserve"> et expliquez les points suivants :</w:t>
      </w:r>
    </w:p>
    <w:p w:rsidR="00F460C9" w:rsidRPr="00725F74" w:rsidRDefault="00F460C9" w:rsidP="00CC255C">
      <w:pPr>
        <w:ind w:left="1440" w:firstLine="720"/>
        <w:rPr>
          <w:rFonts w:ascii="Arial Narrow" w:hAnsi="Arial Narrow" w:cs="Arial"/>
          <w:lang w:val="fr-FR"/>
        </w:rPr>
      </w:pPr>
    </w:p>
    <w:p w:rsidR="00F460C9" w:rsidRPr="00725F74" w:rsidRDefault="00F460C9" w:rsidP="004204AE">
      <w:pPr>
        <w:spacing w:after="100"/>
        <w:ind w:left="1800"/>
        <w:rPr>
          <w:rFonts w:ascii="Arial" w:hAnsi="Arial" w:cs="Arial"/>
          <w:i/>
          <w:lang w:val="fr-FR"/>
        </w:rPr>
      </w:pPr>
      <w:r w:rsidRPr="00725F74">
        <w:rPr>
          <w:rFonts w:ascii="Arial" w:hAnsi="Arial" w:cs="Arial"/>
          <w:i/>
          <w:lang w:val="fr-FR"/>
        </w:rPr>
        <w:t>« L</w:t>
      </w:r>
      <w:r w:rsidR="0009487C">
        <w:rPr>
          <w:rFonts w:ascii="Arial" w:hAnsi="Arial" w:cs="Arial"/>
          <w:i/>
          <w:lang w:val="fr-FR"/>
        </w:rPr>
        <w:t xml:space="preserve">es questions relatives aux adolescents et aux jeunes, dans le cadre du passage </w:t>
      </w:r>
      <w:r w:rsidRPr="00725F74">
        <w:rPr>
          <w:rFonts w:ascii="Arial" w:hAnsi="Arial" w:cs="Arial"/>
          <w:i/>
          <w:lang w:val="fr-FR"/>
        </w:rPr>
        <w:t>de l’enfance à l’âge adulte et de l’éducation à la vie professionnelle, en particulier dans les contextes de crise et d’après-crise,</w:t>
      </w:r>
      <w:r w:rsidR="0009487C">
        <w:rPr>
          <w:rFonts w:ascii="Arial" w:hAnsi="Arial" w:cs="Arial"/>
          <w:i/>
          <w:lang w:val="fr-FR"/>
        </w:rPr>
        <w:t xml:space="preserve"> </w:t>
      </w:r>
      <w:r w:rsidR="0078150F">
        <w:rPr>
          <w:rFonts w:ascii="Arial" w:hAnsi="Arial" w:cs="Arial"/>
          <w:i/>
          <w:lang w:val="fr-FR"/>
        </w:rPr>
        <w:t>touchent à divers</w:t>
      </w:r>
      <w:r w:rsidRPr="00725F74">
        <w:rPr>
          <w:rFonts w:ascii="Arial" w:hAnsi="Arial" w:cs="Arial"/>
          <w:i/>
          <w:lang w:val="fr-FR"/>
        </w:rPr>
        <w:t xml:space="preserve"> secteurs, parmi lesquels l’éducation, le relèvement précoce, les moyens de subsistance, la protection, </w:t>
      </w:r>
      <w:r w:rsidR="0078150F">
        <w:rPr>
          <w:rFonts w:ascii="Arial" w:hAnsi="Arial" w:cs="Arial"/>
          <w:i/>
          <w:lang w:val="fr-FR"/>
        </w:rPr>
        <w:t>l’eau, l’assainissement et l’hygiène,</w:t>
      </w:r>
      <w:r w:rsidR="0078150F" w:rsidRPr="00725F74">
        <w:rPr>
          <w:rFonts w:ascii="Arial" w:hAnsi="Arial" w:cs="Arial"/>
          <w:i/>
          <w:lang w:val="fr-FR"/>
        </w:rPr>
        <w:t xml:space="preserve"> </w:t>
      </w:r>
      <w:r w:rsidRPr="00725F74">
        <w:rPr>
          <w:rFonts w:ascii="Arial" w:hAnsi="Arial" w:cs="Arial"/>
          <w:i/>
          <w:lang w:val="fr-FR"/>
        </w:rPr>
        <w:t xml:space="preserve">et la santé. En outre, les adolescents et les jeunes ont des besoins qui leur sont propres et </w:t>
      </w:r>
      <w:r w:rsidR="0078150F">
        <w:rPr>
          <w:rFonts w:ascii="Arial" w:hAnsi="Arial" w:cs="Arial"/>
          <w:i/>
          <w:lang w:val="fr-FR"/>
        </w:rPr>
        <w:t>qui dépendent directement de</w:t>
      </w:r>
      <w:r w:rsidRPr="00725F74">
        <w:rPr>
          <w:rFonts w:ascii="Arial" w:hAnsi="Arial" w:cs="Arial"/>
          <w:i/>
          <w:lang w:val="fr-FR"/>
        </w:rPr>
        <w:t xml:space="preserve"> </w:t>
      </w:r>
      <w:r w:rsidR="0078150F">
        <w:rPr>
          <w:rFonts w:ascii="Arial" w:hAnsi="Arial" w:cs="Arial"/>
          <w:i/>
          <w:lang w:val="fr-FR"/>
        </w:rPr>
        <w:t>leur</w:t>
      </w:r>
      <w:r w:rsidR="0078150F" w:rsidRPr="00725F74">
        <w:rPr>
          <w:rFonts w:ascii="Arial" w:hAnsi="Arial" w:cs="Arial"/>
          <w:i/>
          <w:lang w:val="fr-FR"/>
        </w:rPr>
        <w:t xml:space="preserve"> </w:t>
      </w:r>
      <w:r w:rsidRPr="00725F74">
        <w:rPr>
          <w:rFonts w:ascii="Arial" w:hAnsi="Arial" w:cs="Arial"/>
          <w:i/>
          <w:lang w:val="fr-FR"/>
        </w:rPr>
        <w:t xml:space="preserve">sécurité </w:t>
      </w:r>
      <w:r w:rsidR="0078150F">
        <w:rPr>
          <w:rFonts w:ascii="Arial" w:hAnsi="Arial" w:cs="Arial"/>
          <w:i/>
          <w:lang w:val="fr-FR"/>
        </w:rPr>
        <w:t>économique</w:t>
      </w:r>
      <w:r w:rsidRPr="00725F74">
        <w:rPr>
          <w:rFonts w:ascii="Arial" w:hAnsi="Arial" w:cs="Arial"/>
          <w:i/>
          <w:lang w:val="fr-FR"/>
        </w:rPr>
        <w:t> ; ils peuvent se voir contraints d’abandonner l’école, leur communauté et/ou leur</w:t>
      </w:r>
      <w:r w:rsidR="0078150F">
        <w:rPr>
          <w:rFonts w:ascii="Arial" w:hAnsi="Arial" w:cs="Arial"/>
          <w:i/>
          <w:lang w:val="fr-FR"/>
        </w:rPr>
        <w:t>(</w:t>
      </w:r>
      <w:r w:rsidRPr="00725F74">
        <w:rPr>
          <w:rFonts w:ascii="Arial" w:hAnsi="Arial" w:cs="Arial"/>
          <w:i/>
          <w:lang w:val="fr-FR"/>
        </w:rPr>
        <w:t>s</w:t>
      </w:r>
      <w:r w:rsidR="0078150F">
        <w:rPr>
          <w:rFonts w:ascii="Arial" w:hAnsi="Arial" w:cs="Arial"/>
          <w:i/>
          <w:lang w:val="fr-FR"/>
        </w:rPr>
        <w:t>)</w:t>
      </w:r>
      <w:r w:rsidRPr="00725F74">
        <w:rPr>
          <w:rFonts w:ascii="Arial" w:hAnsi="Arial" w:cs="Arial"/>
          <w:i/>
          <w:lang w:val="fr-FR"/>
        </w:rPr>
        <w:t xml:space="preserve"> source</w:t>
      </w:r>
      <w:r w:rsidR="0078150F">
        <w:rPr>
          <w:rFonts w:ascii="Arial" w:hAnsi="Arial" w:cs="Arial"/>
          <w:i/>
          <w:lang w:val="fr-FR"/>
        </w:rPr>
        <w:t>(</w:t>
      </w:r>
      <w:r w:rsidRPr="00725F74">
        <w:rPr>
          <w:rFonts w:ascii="Arial" w:hAnsi="Arial" w:cs="Arial"/>
          <w:i/>
          <w:lang w:val="fr-FR"/>
        </w:rPr>
        <w:t>s</w:t>
      </w:r>
      <w:r w:rsidR="0078150F">
        <w:rPr>
          <w:rFonts w:ascii="Arial" w:hAnsi="Arial" w:cs="Arial"/>
          <w:i/>
          <w:lang w:val="fr-FR"/>
        </w:rPr>
        <w:t>)</w:t>
      </w:r>
      <w:r w:rsidRPr="00725F74">
        <w:rPr>
          <w:rFonts w:ascii="Arial" w:hAnsi="Arial" w:cs="Arial"/>
          <w:i/>
          <w:lang w:val="fr-FR"/>
        </w:rPr>
        <w:t xml:space="preserve"> de revenu.</w:t>
      </w:r>
    </w:p>
    <w:p w:rsidR="00F460C9" w:rsidRPr="00725F74" w:rsidRDefault="00F460C9" w:rsidP="004204AE">
      <w:pPr>
        <w:spacing w:after="100"/>
        <w:ind w:left="1800"/>
        <w:rPr>
          <w:rFonts w:ascii="Arial" w:hAnsi="Arial" w:cs="Arial"/>
          <w:i/>
          <w:lang w:val="fr-FR"/>
        </w:rPr>
      </w:pPr>
      <w:r w:rsidRPr="00725F74">
        <w:rPr>
          <w:rFonts w:ascii="Arial" w:hAnsi="Arial" w:cs="Arial"/>
          <w:i/>
          <w:lang w:val="fr-FR"/>
        </w:rPr>
        <w:lastRenderedPageBreak/>
        <w:t xml:space="preserve">Les approches intersectorielles doivent </w:t>
      </w:r>
      <w:r w:rsidR="00961E0B">
        <w:rPr>
          <w:rFonts w:ascii="Arial" w:hAnsi="Arial" w:cs="Arial"/>
          <w:i/>
          <w:lang w:val="fr-FR"/>
        </w:rPr>
        <w:t>s’attacher à</w:t>
      </w:r>
      <w:r w:rsidRPr="00725F74">
        <w:rPr>
          <w:rFonts w:ascii="Arial" w:hAnsi="Arial" w:cs="Arial"/>
          <w:i/>
          <w:lang w:val="fr-FR"/>
        </w:rPr>
        <w:t xml:space="preserve"> relier plus efficacement la scolarisation au</w:t>
      </w:r>
      <w:r w:rsidR="00961E0B">
        <w:rPr>
          <w:rFonts w:ascii="Arial" w:hAnsi="Arial" w:cs="Arial"/>
          <w:i/>
          <w:lang w:val="fr-FR"/>
        </w:rPr>
        <w:t>x</w:t>
      </w:r>
      <w:r w:rsidRPr="00725F74">
        <w:rPr>
          <w:rFonts w:ascii="Arial" w:hAnsi="Arial" w:cs="Arial"/>
          <w:i/>
          <w:lang w:val="fr-FR"/>
        </w:rPr>
        <w:t xml:space="preserve"> marché</w:t>
      </w:r>
      <w:r w:rsidR="00961E0B">
        <w:rPr>
          <w:rFonts w:ascii="Arial" w:hAnsi="Arial" w:cs="Arial"/>
          <w:i/>
          <w:lang w:val="fr-FR"/>
        </w:rPr>
        <w:t>s</w:t>
      </w:r>
      <w:r w:rsidRPr="00725F74">
        <w:rPr>
          <w:rFonts w:ascii="Arial" w:hAnsi="Arial" w:cs="Arial"/>
          <w:i/>
          <w:lang w:val="fr-FR"/>
        </w:rPr>
        <w:t xml:space="preserve"> du travail loca</w:t>
      </w:r>
      <w:r w:rsidR="00961E0B">
        <w:rPr>
          <w:rFonts w:ascii="Arial" w:hAnsi="Arial" w:cs="Arial"/>
          <w:i/>
          <w:lang w:val="fr-FR"/>
        </w:rPr>
        <w:t>ux</w:t>
      </w:r>
      <w:r w:rsidRPr="00725F74">
        <w:rPr>
          <w:rFonts w:ascii="Arial" w:hAnsi="Arial" w:cs="Arial"/>
          <w:i/>
          <w:lang w:val="fr-FR"/>
        </w:rPr>
        <w:t xml:space="preserve"> et à des informations </w:t>
      </w:r>
      <w:r w:rsidR="00961E0B">
        <w:rPr>
          <w:rFonts w:ascii="Arial" w:hAnsi="Arial" w:cs="Arial"/>
          <w:i/>
          <w:lang w:val="fr-FR"/>
        </w:rPr>
        <w:t>actualisées,</w:t>
      </w:r>
      <w:r w:rsidRPr="00725F74">
        <w:rPr>
          <w:rFonts w:ascii="Arial" w:hAnsi="Arial" w:cs="Arial"/>
          <w:i/>
          <w:lang w:val="fr-FR"/>
        </w:rPr>
        <w:t xml:space="preserve"> afin d’améliorer l’enseignement des compétences pratiques, </w:t>
      </w:r>
      <w:r w:rsidR="00961E0B">
        <w:rPr>
          <w:rFonts w:ascii="Arial" w:hAnsi="Arial" w:cs="Arial"/>
          <w:i/>
          <w:lang w:val="fr-FR"/>
        </w:rPr>
        <w:t xml:space="preserve">l’enseignement </w:t>
      </w:r>
      <w:r w:rsidRPr="00725F74">
        <w:rPr>
          <w:rFonts w:ascii="Arial" w:hAnsi="Arial" w:cs="Arial"/>
          <w:i/>
          <w:lang w:val="fr-FR"/>
        </w:rPr>
        <w:t>des compétences relationnelles (préparation à l’emploi</w:t>
      </w:r>
      <w:r w:rsidR="00961E0B">
        <w:rPr>
          <w:rFonts w:ascii="Arial" w:hAnsi="Arial" w:cs="Arial"/>
          <w:i/>
          <w:lang w:val="fr-FR"/>
        </w:rPr>
        <w:t xml:space="preserve"> c.-à-d. </w:t>
      </w:r>
      <w:r w:rsidRPr="00725F74">
        <w:rPr>
          <w:rFonts w:ascii="Arial" w:hAnsi="Arial" w:cs="Arial"/>
          <w:i/>
          <w:lang w:val="fr-FR"/>
        </w:rPr>
        <w:t>la communication efficace sur le lieu de travail et</w:t>
      </w:r>
      <w:r w:rsidR="00961E0B">
        <w:rPr>
          <w:rFonts w:ascii="Arial" w:hAnsi="Arial" w:cs="Arial"/>
          <w:i/>
          <w:lang w:val="fr-FR"/>
        </w:rPr>
        <w:t xml:space="preserve"> les compétences relationnelles</w:t>
      </w:r>
      <w:r w:rsidR="00246B6F">
        <w:rPr>
          <w:rFonts w:ascii="Arial" w:hAnsi="Arial" w:cs="Arial"/>
          <w:i/>
          <w:lang w:val="fr-FR"/>
        </w:rPr>
        <w:t xml:space="preserve"> telles que</w:t>
      </w:r>
      <w:r w:rsidRPr="00725F74">
        <w:rPr>
          <w:rFonts w:ascii="Arial" w:hAnsi="Arial" w:cs="Arial"/>
          <w:i/>
          <w:lang w:val="fr-FR"/>
        </w:rPr>
        <w:t xml:space="preserve"> la résolution de</w:t>
      </w:r>
      <w:r w:rsidR="00246B6F">
        <w:rPr>
          <w:rFonts w:ascii="Arial" w:hAnsi="Arial" w:cs="Arial"/>
          <w:i/>
          <w:lang w:val="fr-FR"/>
        </w:rPr>
        <w:t>s</w:t>
      </w:r>
      <w:r w:rsidRPr="00725F74">
        <w:rPr>
          <w:rFonts w:ascii="Arial" w:hAnsi="Arial" w:cs="Arial"/>
          <w:i/>
          <w:lang w:val="fr-FR"/>
        </w:rPr>
        <w:t xml:space="preserve"> conflits, les techniques d’entretien, l’écoute active, la négociation, etc.), ainsi que l’enseignement et la formation techniques et professionnels (EFTP).</w:t>
      </w:r>
    </w:p>
    <w:p w:rsidR="00F460C9" w:rsidRPr="00725F74" w:rsidRDefault="00F460C9" w:rsidP="004204AE">
      <w:pPr>
        <w:spacing w:after="100"/>
        <w:ind w:left="1800"/>
        <w:rPr>
          <w:rFonts w:ascii="Arial" w:hAnsi="Arial" w:cs="Arial"/>
          <w:i/>
          <w:lang w:val="fr-FR"/>
        </w:rPr>
      </w:pPr>
      <w:r w:rsidRPr="00725F74">
        <w:rPr>
          <w:rFonts w:ascii="Arial" w:hAnsi="Arial" w:cs="Arial"/>
          <w:i/>
          <w:lang w:val="fr-FR"/>
        </w:rPr>
        <w:t xml:space="preserve">Les jeunes gens </w:t>
      </w:r>
      <w:r w:rsidR="00AA0447">
        <w:rPr>
          <w:rFonts w:ascii="Arial" w:hAnsi="Arial" w:cs="Arial"/>
          <w:i/>
          <w:lang w:val="fr-FR"/>
        </w:rPr>
        <w:t>doivent également avoir l’occasion de montrer leurs capacités</w:t>
      </w:r>
      <w:r w:rsidRPr="00725F74">
        <w:rPr>
          <w:rFonts w:ascii="Arial" w:hAnsi="Arial" w:cs="Arial"/>
          <w:i/>
          <w:lang w:val="fr-FR"/>
        </w:rPr>
        <w:t xml:space="preserve"> dans des environnements économiques, politiques et socioculturels plus favorables. Il est par conséquent crucial d’établir des liens et des partenariats intersectoriels coopératifs avec des institutions économiques, politiques et sociales plus importantes (hôpitaux, écoles, églises, mosquées, organisations de services communautaires) </w:t>
      </w:r>
      <w:r w:rsidR="00AA0447">
        <w:rPr>
          <w:rFonts w:ascii="Arial" w:hAnsi="Arial" w:cs="Arial"/>
          <w:i/>
          <w:lang w:val="fr-FR"/>
        </w:rPr>
        <w:t>et ainsi de</w:t>
      </w:r>
      <w:r w:rsidRPr="00725F74">
        <w:rPr>
          <w:rFonts w:ascii="Arial" w:hAnsi="Arial" w:cs="Arial"/>
          <w:i/>
          <w:lang w:val="fr-FR"/>
        </w:rPr>
        <w:t xml:space="preserve"> jeter les bases d’interventions globales, pertinentes et de qualité. »</w:t>
      </w:r>
    </w:p>
    <w:p w:rsidR="00F460C9" w:rsidRPr="00725F74" w:rsidRDefault="00EB0F45" w:rsidP="00450D22">
      <w:pPr>
        <w:pStyle w:val="ListParagraph"/>
        <w:numPr>
          <w:ilvl w:val="0"/>
          <w:numId w:val="34"/>
        </w:numPr>
        <w:tabs>
          <w:tab w:val="left" w:pos="1800"/>
          <w:tab w:val="left" w:pos="2070"/>
        </w:tabs>
        <w:spacing w:after="240"/>
        <w:ind w:left="1800"/>
        <w:rPr>
          <w:rFonts w:ascii="Arial" w:hAnsi="Arial" w:cs="Arial"/>
          <w:lang w:val="fr-FR"/>
        </w:rPr>
      </w:pPr>
      <w:r>
        <w:rPr>
          <w:noProof/>
          <w:lang w:val="en-US" w:eastAsia="en-US"/>
        </w:rPr>
        <w:drawing>
          <wp:inline distT="0" distB="0" distL="0" distR="0">
            <wp:extent cx="161925" cy="232410"/>
            <wp:effectExtent l="0" t="0" r="9525" b="0"/>
            <wp:docPr id="30"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AA0447">
        <w:rPr>
          <w:noProof/>
          <w:lang w:val="fr-FR" w:eastAsia="es-ES"/>
        </w:rPr>
        <w:t xml:space="preserve"> </w:t>
      </w:r>
      <w:r w:rsidR="00F460C9" w:rsidRPr="00725F74">
        <w:rPr>
          <w:rFonts w:ascii="Arial" w:hAnsi="Arial" w:cs="Arial"/>
          <w:noProof/>
          <w:lang w:val="fr-FR" w:eastAsia="es-ES"/>
        </w:rPr>
        <w:t xml:space="preserve">Demandez aux participants de partager leur expérience </w:t>
      </w:r>
      <w:r w:rsidR="00AA0447">
        <w:rPr>
          <w:rFonts w:ascii="Arial" w:hAnsi="Arial" w:cs="Arial"/>
          <w:noProof/>
          <w:lang w:val="fr-FR" w:eastAsia="es-ES"/>
        </w:rPr>
        <w:t xml:space="preserve">des </w:t>
      </w:r>
      <w:r w:rsidR="00F460C9" w:rsidRPr="00725F74">
        <w:rPr>
          <w:rFonts w:ascii="Arial" w:hAnsi="Arial" w:cs="Arial"/>
          <w:noProof/>
          <w:lang w:val="fr-FR" w:eastAsia="es-ES"/>
        </w:rPr>
        <w:t xml:space="preserve">partenariats intersectoriels. Quels secteurs ou institutions ont-il inclus dans leur approche ? Quels succès ont-ils obtenus ou quels problèmes ont-ils rencontrés ? </w:t>
      </w:r>
      <w:r w:rsidR="00F460C9" w:rsidRPr="00725F74">
        <w:rPr>
          <w:rFonts w:ascii="Arial" w:hAnsi="Arial" w:cs="Arial"/>
          <w:lang w:val="fr-FR"/>
        </w:rPr>
        <w:t>Quels enseignements en ont-ils tirés et quelles bonnes pratiques souhaitent-ils partager avec les autres participants ?</w:t>
      </w:r>
    </w:p>
    <w:p w:rsidR="00F460C9" w:rsidRPr="00725F74" w:rsidRDefault="00F460C9" w:rsidP="0047231F">
      <w:pPr>
        <w:pStyle w:val="ListParagraph"/>
        <w:spacing w:after="240"/>
        <w:ind w:left="1620"/>
        <w:rPr>
          <w:rFonts w:ascii="Arial" w:hAnsi="Arial" w:cs="Arial"/>
          <w:lang w:val="fr-FR"/>
        </w:rPr>
      </w:pPr>
    </w:p>
    <w:p w:rsidR="00F460C9" w:rsidRPr="00725F74" w:rsidRDefault="00F460C9" w:rsidP="00450D22">
      <w:pPr>
        <w:pStyle w:val="ListParagraph"/>
        <w:numPr>
          <w:ilvl w:val="0"/>
          <w:numId w:val="34"/>
        </w:numPr>
        <w:tabs>
          <w:tab w:val="left" w:pos="2070"/>
        </w:tabs>
        <w:ind w:left="1800"/>
        <w:rPr>
          <w:rFonts w:ascii="Arial" w:hAnsi="Arial" w:cs="Arial"/>
          <w:lang w:val="fr-FR"/>
        </w:rPr>
      </w:pPr>
      <w:r w:rsidRPr="00725F74">
        <w:rPr>
          <w:rFonts w:ascii="Arial" w:hAnsi="Arial" w:cs="Arial"/>
          <w:lang w:val="fr-FR"/>
        </w:rPr>
        <w:t xml:space="preserve"> Montrez la </w:t>
      </w:r>
      <w:r w:rsidRPr="00725F74">
        <w:rPr>
          <w:rFonts w:ascii="Arial" w:hAnsi="Arial" w:cs="Arial"/>
          <w:color w:val="0070C0"/>
          <w:lang w:val="fr-FR"/>
        </w:rPr>
        <w:t>diapositive 17</w:t>
      </w:r>
      <w:r w:rsidRPr="00725F74">
        <w:rPr>
          <w:rFonts w:ascii="Arial" w:hAnsi="Arial" w:cs="Arial"/>
          <w:lang w:val="fr-FR"/>
        </w:rPr>
        <w:t xml:space="preserve"> et expliquez les points suivants :</w:t>
      </w:r>
    </w:p>
    <w:p w:rsidR="00F460C9" w:rsidRPr="00725F74" w:rsidRDefault="00F460C9" w:rsidP="0047231F">
      <w:pPr>
        <w:ind w:left="720" w:firstLine="720"/>
        <w:rPr>
          <w:rFonts w:ascii="Arial Narrow" w:hAnsi="Arial Narrow" w:cs="Arial"/>
          <w:lang w:val="fr-FR"/>
        </w:rPr>
      </w:pPr>
    </w:p>
    <w:p w:rsidR="00F460C9" w:rsidRPr="00725F74" w:rsidRDefault="00F460C9" w:rsidP="006233FB">
      <w:pPr>
        <w:ind w:left="1800"/>
        <w:rPr>
          <w:rFonts w:ascii="Arial" w:hAnsi="Arial" w:cs="Arial"/>
          <w:i/>
          <w:lang w:val="fr-FR"/>
        </w:rPr>
      </w:pPr>
      <w:r w:rsidRPr="00725F74">
        <w:rPr>
          <w:rFonts w:ascii="Arial" w:hAnsi="Arial" w:cs="Arial"/>
          <w:i/>
          <w:lang w:val="fr-FR"/>
        </w:rPr>
        <w:t xml:space="preserve">« Les approches doivent veiller à atteindre les jeunes gens les plus vulnérables et les plus exposés, </w:t>
      </w:r>
      <w:r w:rsidR="00A62C1D">
        <w:rPr>
          <w:rFonts w:ascii="Arial" w:hAnsi="Arial" w:cs="Arial"/>
          <w:i/>
          <w:lang w:val="fr-FR"/>
        </w:rPr>
        <w:t>et prêter attention aux</w:t>
      </w:r>
      <w:r w:rsidRPr="00725F74">
        <w:rPr>
          <w:rFonts w:ascii="Arial" w:hAnsi="Arial" w:cs="Arial"/>
          <w:i/>
          <w:lang w:val="fr-FR"/>
        </w:rPr>
        <w:t xml:space="preserve"> groupes susceptibles de se heurter à des problèmes </w:t>
      </w:r>
      <w:r w:rsidR="00A62C1D">
        <w:rPr>
          <w:rFonts w:ascii="Arial" w:hAnsi="Arial" w:cs="Arial"/>
          <w:i/>
          <w:lang w:val="fr-FR"/>
        </w:rPr>
        <w:t xml:space="preserve">d’ordre </w:t>
      </w:r>
      <w:r w:rsidRPr="00725F74">
        <w:rPr>
          <w:rFonts w:ascii="Arial" w:hAnsi="Arial" w:cs="Arial"/>
          <w:i/>
          <w:lang w:val="fr-FR"/>
        </w:rPr>
        <w:t>politique, culturel, religieu</w:t>
      </w:r>
      <w:r w:rsidR="00A62C1D">
        <w:rPr>
          <w:rFonts w:ascii="Arial" w:hAnsi="Arial" w:cs="Arial"/>
          <w:i/>
          <w:lang w:val="fr-FR"/>
        </w:rPr>
        <w:t>x</w:t>
      </w:r>
      <w:r w:rsidRPr="00725F74">
        <w:rPr>
          <w:rFonts w:ascii="Arial" w:hAnsi="Arial" w:cs="Arial"/>
          <w:i/>
          <w:lang w:val="fr-FR"/>
        </w:rPr>
        <w:t xml:space="preserve">, ethnique </w:t>
      </w:r>
      <w:r w:rsidR="00A62C1D">
        <w:rPr>
          <w:rFonts w:ascii="Arial" w:hAnsi="Arial" w:cs="Arial"/>
          <w:i/>
          <w:lang w:val="fr-FR"/>
        </w:rPr>
        <w:t>ou</w:t>
      </w:r>
      <w:r w:rsidRPr="00725F74">
        <w:rPr>
          <w:rFonts w:ascii="Arial" w:hAnsi="Arial" w:cs="Arial"/>
          <w:i/>
          <w:lang w:val="fr-FR"/>
        </w:rPr>
        <w:t xml:space="preserve"> liés au genre. Les nouveaux migrants, les personnes déplacées, les réfugiés et les anciens enfants soldats doivent </w:t>
      </w:r>
      <w:r w:rsidR="00A62C1D">
        <w:rPr>
          <w:rFonts w:ascii="Arial" w:hAnsi="Arial" w:cs="Arial"/>
          <w:i/>
          <w:lang w:val="fr-FR"/>
        </w:rPr>
        <w:t xml:space="preserve">également </w:t>
      </w:r>
      <w:r w:rsidRPr="00725F74">
        <w:rPr>
          <w:rFonts w:ascii="Arial" w:hAnsi="Arial" w:cs="Arial"/>
          <w:i/>
          <w:lang w:val="fr-FR"/>
        </w:rPr>
        <w:t xml:space="preserve">bénéficier des services </w:t>
      </w:r>
      <w:r w:rsidR="00A62C1D">
        <w:rPr>
          <w:rFonts w:ascii="Arial" w:hAnsi="Arial" w:cs="Arial"/>
          <w:i/>
          <w:lang w:val="fr-FR"/>
        </w:rPr>
        <w:t>et</w:t>
      </w:r>
      <w:r w:rsidRPr="00725F74">
        <w:rPr>
          <w:rFonts w:ascii="Arial" w:hAnsi="Arial" w:cs="Arial"/>
          <w:i/>
          <w:lang w:val="fr-FR"/>
        </w:rPr>
        <w:t xml:space="preserve"> ressources. Cependant, il faut </w:t>
      </w:r>
      <w:r w:rsidR="00A62C1D">
        <w:rPr>
          <w:rFonts w:ascii="Arial" w:hAnsi="Arial" w:cs="Arial"/>
          <w:i/>
          <w:lang w:val="fr-FR"/>
        </w:rPr>
        <w:t>veiller</w:t>
      </w:r>
      <w:r w:rsidRPr="00725F74">
        <w:rPr>
          <w:rFonts w:ascii="Arial" w:hAnsi="Arial" w:cs="Arial"/>
          <w:i/>
          <w:lang w:val="fr-FR"/>
        </w:rPr>
        <w:t xml:space="preserve"> à ne pas </w:t>
      </w:r>
      <w:r w:rsidR="00A62C1D">
        <w:rPr>
          <w:rFonts w:ascii="Arial" w:hAnsi="Arial" w:cs="Arial"/>
          <w:i/>
          <w:lang w:val="fr-FR"/>
        </w:rPr>
        <w:t xml:space="preserve">en </w:t>
      </w:r>
      <w:r w:rsidRPr="00725F74">
        <w:rPr>
          <w:rFonts w:ascii="Arial" w:hAnsi="Arial" w:cs="Arial"/>
          <w:i/>
          <w:lang w:val="fr-FR"/>
        </w:rPr>
        <w:t xml:space="preserve">priver </w:t>
      </w:r>
      <w:r w:rsidR="00A62C1D">
        <w:rPr>
          <w:rFonts w:ascii="Arial" w:hAnsi="Arial" w:cs="Arial"/>
          <w:i/>
          <w:lang w:val="fr-FR"/>
        </w:rPr>
        <w:t>les</w:t>
      </w:r>
      <w:r w:rsidRPr="00725F74">
        <w:rPr>
          <w:rFonts w:ascii="Arial" w:hAnsi="Arial" w:cs="Arial"/>
          <w:i/>
          <w:lang w:val="fr-FR"/>
        </w:rPr>
        <w:t xml:space="preserve"> jeunes qui ne sont pas issus de ces groupes « vulnérables », sous peine de s’attirer leur ressentiment et leur animosité. À l’inverse, les activités doivent englober les adolescents et les jeunes de tous horizons afin de promouvoir la tolérance, la diversité et la cohabitation pacifique.</w:t>
      </w:r>
    </w:p>
    <w:p w:rsidR="00F460C9" w:rsidRPr="00725F74" w:rsidRDefault="00F460C9" w:rsidP="006233FB">
      <w:pPr>
        <w:ind w:left="1800"/>
        <w:rPr>
          <w:rFonts w:ascii="Arial" w:hAnsi="Arial" w:cs="Arial"/>
          <w:i/>
          <w:lang w:val="fr-FR"/>
        </w:rPr>
      </w:pPr>
    </w:p>
    <w:p w:rsidR="00F460C9" w:rsidRPr="00725F74" w:rsidRDefault="00F460C9" w:rsidP="006233FB">
      <w:pPr>
        <w:ind w:left="1800"/>
        <w:rPr>
          <w:rFonts w:ascii="Arial" w:hAnsi="Arial" w:cs="Arial"/>
          <w:i/>
          <w:lang w:val="fr-FR"/>
        </w:rPr>
      </w:pPr>
      <w:r w:rsidRPr="00725F74">
        <w:rPr>
          <w:rFonts w:ascii="Arial" w:hAnsi="Arial" w:cs="Arial"/>
          <w:i/>
          <w:lang w:val="fr-FR"/>
        </w:rPr>
        <w:t>L</w:t>
      </w:r>
      <w:r w:rsidR="00A62C1D">
        <w:rPr>
          <w:rFonts w:ascii="Arial" w:hAnsi="Arial" w:cs="Arial"/>
          <w:i/>
          <w:lang w:val="fr-FR"/>
        </w:rPr>
        <w:t xml:space="preserve">es programmes </w:t>
      </w:r>
      <w:r w:rsidRPr="00725F74">
        <w:rPr>
          <w:rFonts w:ascii="Arial" w:hAnsi="Arial" w:cs="Arial"/>
          <w:i/>
          <w:lang w:val="fr-FR"/>
        </w:rPr>
        <w:t>doi</w:t>
      </w:r>
      <w:r w:rsidR="00A62C1D">
        <w:rPr>
          <w:rFonts w:ascii="Arial" w:hAnsi="Arial" w:cs="Arial"/>
          <w:i/>
          <w:lang w:val="fr-FR"/>
        </w:rPr>
        <w:t>vent</w:t>
      </w:r>
      <w:r w:rsidRPr="00725F74">
        <w:rPr>
          <w:rFonts w:ascii="Arial" w:hAnsi="Arial" w:cs="Arial"/>
          <w:i/>
          <w:lang w:val="fr-FR"/>
        </w:rPr>
        <w:t xml:space="preserve"> </w:t>
      </w:r>
      <w:r w:rsidR="00A62C1D">
        <w:rPr>
          <w:rFonts w:ascii="Arial" w:hAnsi="Arial" w:cs="Arial"/>
          <w:i/>
          <w:lang w:val="fr-FR"/>
        </w:rPr>
        <w:t>jouir en outre d’</w:t>
      </w:r>
      <w:r w:rsidRPr="00725F74">
        <w:rPr>
          <w:rFonts w:ascii="Arial" w:hAnsi="Arial" w:cs="Arial"/>
          <w:i/>
          <w:lang w:val="fr-FR"/>
        </w:rPr>
        <w:t xml:space="preserve">une assise communautaire, s’attacher à faire participer les parents, les </w:t>
      </w:r>
      <w:r w:rsidR="00246B6F">
        <w:rPr>
          <w:rFonts w:ascii="Arial" w:hAnsi="Arial" w:cs="Arial"/>
          <w:i/>
          <w:lang w:val="fr-FR"/>
        </w:rPr>
        <w:t xml:space="preserve">anciens </w:t>
      </w:r>
      <w:r w:rsidRPr="00725F74">
        <w:rPr>
          <w:rFonts w:ascii="Arial" w:hAnsi="Arial" w:cs="Arial"/>
          <w:i/>
          <w:lang w:val="fr-FR"/>
        </w:rPr>
        <w:t>et les membres de la communauté pour instaurer la confiance et favoriser la participation et la pérennité. »</w:t>
      </w:r>
    </w:p>
    <w:p w:rsidR="00F460C9" w:rsidRPr="00725F74" w:rsidRDefault="00F460C9" w:rsidP="006233FB">
      <w:pPr>
        <w:ind w:left="1800"/>
        <w:rPr>
          <w:rFonts w:ascii="Arial" w:hAnsi="Arial" w:cs="Arial"/>
          <w:i/>
          <w:lang w:val="fr-FR"/>
        </w:rPr>
      </w:pPr>
    </w:p>
    <w:p w:rsidR="00F460C9" w:rsidRPr="00725F74" w:rsidRDefault="00F460C9" w:rsidP="00031A87">
      <w:pPr>
        <w:pStyle w:val="ListParagraph"/>
        <w:rPr>
          <w:rFonts w:ascii="Arial" w:hAnsi="Arial" w:cs="Arial"/>
          <w:i/>
          <w:lang w:val="fr-FR"/>
        </w:rPr>
      </w:pPr>
    </w:p>
    <w:p w:rsidR="00F460C9" w:rsidRPr="00725F74" w:rsidRDefault="00EB0F45" w:rsidP="005626D8">
      <w:pPr>
        <w:pStyle w:val="ListParagraph"/>
        <w:numPr>
          <w:ilvl w:val="0"/>
          <w:numId w:val="34"/>
        </w:numPr>
        <w:ind w:left="1800"/>
        <w:rPr>
          <w:rFonts w:ascii="Arial" w:hAnsi="Arial" w:cs="Arial"/>
          <w:lang w:val="fr-FR"/>
        </w:rPr>
      </w:pPr>
      <w:r>
        <w:rPr>
          <w:noProof/>
          <w:lang w:val="en-US" w:eastAsia="en-US"/>
        </w:rPr>
        <w:drawing>
          <wp:inline distT="0" distB="0" distL="0" distR="0">
            <wp:extent cx="161925" cy="232410"/>
            <wp:effectExtent l="0" t="0" r="9525" b="0"/>
            <wp:docPr id="31"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noProof/>
          <w:lang w:val="fr-FR" w:eastAsia="es-ES"/>
        </w:rPr>
        <w:t xml:space="preserve"> </w:t>
      </w:r>
      <w:r w:rsidR="00F460C9" w:rsidRPr="00725F74">
        <w:rPr>
          <w:rFonts w:ascii="Arial" w:hAnsi="Arial" w:cs="Arial"/>
          <w:lang w:val="fr-FR"/>
        </w:rPr>
        <w:t xml:space="preserve">Demandez aux participants de </w:t>
      </w:r>
      <w:r w:rsidR="00E001C1">
        <w:rPr>
          <w:rFonts w:ascii="Arial" w:hAnsi="Arial" w:cs="Arial"/>
          <w:lang w:val="fr-FR"/>
        </w:rPr>
        <w:t xml:space="preserve">faire part de </w:t>
      </w:r>
      <w:r w:rsidR="00F460C9" w:rsidRPr="00725F74">
        <w:rPr>
          <w:rFonts w:ascii="Arial" w:hAnsi="Arial" w:cs="Arial"/>
          <w:lang w:val="fr-FR"/>
        </w:rPr>
        <w:t>leur expérience en matière d’inclusion des groupes vulnérables ou à risque dans leurs programmes. Demandez-leur s’ils ont été confrontés à l’exclusion de certains groupes d’adolescents et de jeunes des activités ou des interventions. Quelles en ont été les conséquences ? Quelles mesures ont été adoptées pour inclure ces groupes ?</w:t>
      </w:r>
    </w:p>
    <w:p w:rsidR="00F460C9" w:rsidRPr="00725F74" w:rsidRDefault="00F460C9" w:rsidP="0047231F">
      <w:pPr>
        <w:pStyle w:val="ListParagraph"/>
        <w:ind w:left="1800"/>
        <w:rPr>
          <w:rFonts w:ascii="Arial" w:hAnsi="Arial" w:cs="Arial"/>
          <w:lang w:val="fr-FR"/>
        </w:rPr>
      </w:pPr>
    </w:p>
    <w:p w:rsidR="00F460C9" w:rsidRPr="00725F74" w:rsidRDefault="00EB0F45" w:rsidP="005626D8">
      <w:pPr>
        <w:ind w:left="1800"/>
        <w:rPr>
          <w:rFonts w:ascii="Arial" w:hAnsi="Arial" w:cs="Arial"/>
          <w:noProof/>
          <w:lang w:val="fr-FR" w:eastAsia="es-ES"/>
        </w:rPr>
      </w:pPr>
      <w:r>
        <w:rPr>
          <w:noProof/>
          <w:lang w:val="en-US" w:eastAsia="en-US"/>
        </w:rPr>
        <w:lastRenderedPageBreak/>
        <w:drawing>
          <wp:inline distT="0" distB="0" distL="0" distR="0">
            <wp:extent cx="161925" cy="232410"/>
            <wp:effectExtent l="0" t="0" r="9525" b="0"/>
            <wp:docPr id="32"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noProof/>
          <w:lang w:val="fr-FR" w:eastAsia="es-ES"/>
        </w:rPr>
        <w:t xml:space="preserve"> En outre, vous pouvez demander aux participants de citer des exemples de projets où ils ont réussi à faire participer les membres de la communauté aux activités. Peuvent-ils citer des exemples de bonnes pratiques ?</w:t>
      </w:r>
    </w:p>
    <w:p w:rsidR="00F460C9" w:rsidRPr="00725F74" w:rsidRDefault="00F460C9" w:rsidP="0047231F">
      <w:pPr>
        <w:rPr>
          <w:rFonts w:ascii="Arial" w:hAnsi="Arial" w:cs="Arial"/>
          <w:lang w:val="fr-FR"/>
        </w:rPr>
      </w:pPr>
    </w:p>
    <w:p w:rsidR="00F460C9" w:rsidRPr="00725F74" w:rsidRDefault="00F460C9" w:rsidP="008C5D51">
      <w:pPr>
        <w:pStyle w:val="ListParagraph"/>
        <w:numPr>
          <w:ilvl w:val="0"/>
          <w:numId w:val="34"/>
        </w:numPr>
        <w:ind w:left="1800"/>
        <w:rPr>
          <w:rFonts w:ascii="Arial" w:hAnsi="Arial" w:cs="Arial"/>
          <w:lang w:val="fr-FR"/>
        </w:rPr>
      </w:pPr>
      <w:r w:rsidRPr="00725F74">
        <w:rPr>
          <w:rFonts w:ascii="Arial" w:hAnsi="Arial" w:cs="Arial"/>
          <w:lang w:val="fr-FR"/>
        </w:rPr>
        <w:t xml:space="preserve"> Demandez aux participants de consulter les </w:t>
      </w:r>
      <w:r w:rsidRPr="00725F74">
        <w:rPr>
          <w:rFonts w:ascii="Arial" w:hAnsi="Arial" w:cs="Arial"/>
          <w:b/>
          <w:lang w:val="fr-FR"/>
        </w:rPr>
        <w:t xml:space="preserve">normes 1 et 2 </w:t>
      </w:r>
      <w:r w:rsidR="00AA689F" w:rsidRPr="00725F74">
        <w:rPr>
          <w:rFonts w:ascii="Arial" w:hAnsi="Arial" w:cs="Arial"/>
          <w:b/>
          <w:lang w:val="fr-FR"/>
        </w:rPr>
        <w:t xml:space="preserve">du </w:t>
      </w:r>
      <w:r w:rsidR="00AA689F">
        <w:rPr>
          <w:rFonts w:ascii="Arial" w:hAnsi="Arial" w:cs="Arial"/>
          <w:b/>
          <w:lang w:val="fr-FR"/>
        </w:rPr>
        <w:t>M</w:t>
      </w:r>
      <w:r w:rsidR="00AA689F" w:rsidRPr="00725F74">
        <w:rPr>
          <w:rFonts w:ascii="Arial" w:hAnsi="Arial" w:cs="Arial"/>
          <w:b/>
          <w:lang w:val="fr-FR"/>
        </w:rPr>
        <w:t>anuel des normes minimales</w:t>
      </w:r>
      <w:r w:rsidR="00AA689F">
        <w:rPr>
          <w:rFonts w:ascii="Arial" w:hAnsi="Arial" w:cs="Arial"/>
          <w:lang w:val="fr-FR"/>
        </w:rPr>
        <w:t xml:space="preserve"> </w:t>
      </w:r>
      <w:r w:rsidRPr="00725F74">
        <w:rPr>
          <w:rFonts w:ascii="Arial" w:hAnsi="Arial" w:cs="Arial"/>
          <w:b/>
          <w:lang w:val="fr-FR"/>
        </w:rPr>
        <w:t xml:space="preserve">relatives à la participation communautaire </w:t>
      </w:r>
      <w:r w:rsidRPr="00725F74">
        <w:rPr>
          <w:rFonts w:ascii="Arial" w:hAnsi="Arial" w:cs="Arial"/>
          <w:lang w:val="fr-FR"/>
        </w:rPr>
        <w:t xml:space="preserve">(page 22), où ils trouveront plus d’orientations sur la participation communautaire et l’engagement des adolescents et des jeunes. </w:t>
      </w:r>
      <w:r w:rsidRPr="00725F74">
        <w:rPr>
          <w:rFonts w:ascii="Arial" w:hAnsi="Arial" w:cs="Arial"/>
          <w:b/>
          <w:lang w:val="fr-FR"/>
        </w:rPr>
        <w:t xml:space="preserve">Le guide de poche de l’INEE sur l’éducation inclusive </w:t>
      </w:r>
      <w:r w:rsidR="00AA689F">
        <w:rPr>
          <w:rFonts w:ascii="Arial" w:hAnsi="Arial" w:cs="Arial"/>
          <w:lang w:val="fr-FR"/>
        </w:rPr>
        <w:t>fournit également des informations</w:t>
      </w:r>
      <w:r w:rsidRPr="00725F74">
        <w:rPr>
          <w:rFonts w:ascii="Arial" w:hAnsi="Arial" w:cs="Arial"/>
          <w:lang w:val="fr-FR"/>
        </w:rPr>
        <w:t xml:space="preserve"> sur la manière de rendre l’éducation</w:t>
      </w:r>
      <w:r w:rsidR="00D87F45">
        <w:rPr>
          <w:rFonts w:ascii="Arial" w:hAnsi="Arial" w:cs="Arial"/>
          <w:lang w:val="fr-FR"/>
        </w:rPr>
        <w:t xml:space="preserve"> en situations </w:t>
      </w:r>
      <w:r w:rsidRPr="00725F74">
        <w:rPr>
          <w:rFonts w:ascii="Arial" w:hAnsi="Arial" w:cs="Arial"/>
          <w:lang w:val="fr-FR"/>
        </w:rPr>
        <w:t xml:space="preserve"> d’urgence plus accessible à tous, en particulier aux personnes souvent exclues de l’éducation.</w:t>
      </w:r>
    </w:p>
    <w:p w:rsidR="00F460C9" w:rsidRPr="00725F74" w:rsidRDefault="00F460C9" w:rsidP="00F84B15">
      <w:pPr>
        <w:pStyle w:val="ListParagraph"/>
        <w:ind w:left="1800"/>
        <w:rPr>
          <w:rFonts w:ascii="Arial" w:hAnsi="Arial" w:cs="Arial"/>
          <w:lang w:val="fr-FR"/>
        </w:rPr>
      </w:pPr>
    </w:p>
    <w:p w:rsidR="00F460C9" w:rsidRPr="00725F74" w:rsidRDefault="00F460C9" w:rsidP="00E81085">
      <w:pPr>
        <w:pStyle w:val="ListParagraph"/>
        <w:numPr>
          <w:ilvl w:val="0"/>
          <w:numId w:val="33"/>
        </w:numPr>
        <w:ind w:right="-802"/>
        <w:rPr>
          <w:rFonts w:ascii="Arial" w:hAnsi="Arial" w:cs="Arial"/>
          <w:lang w:val="fr-FR"/>
        </w:rPr>
      </w:pPr>
      <w:r w:rsidRPr="00725F74">
        <w:rPr>
          <w:rFonts w:ascii="Arial" w:hAnsi="Arial" w:cs="Arial"/>
          <w:b/>
          <w:bCs/>
          <w:sz w:val="32"/>
          <w:szCs w:val="32"/>
          <w:lang w:val="fr-FR"/>
        </w:rPr>
        <w:t xml:space="preserve"> Adolescentes et jeunes filles : </w:t>
      </w:r>
      <w:r w:rsidR="00AA689F">
        <w:rPr>
          <w:rFonts w:ascii="Arial" w:hAnsi="Arial" w:cs="Arial"/>
          <w:b/>
          <w:bCs/>
          <w:sz w:val="32"/>
          <w:szCs w:val="32"/>
          <w:lang w:val="fr-FR"/>
        </w:rPr>
        <w:t>principaux éléments</w:t>
      </w:r>
      <w:r w:rsidRPr="00725F74">
        <w:rPr>
          <w:rFonts w:ascii="Arial" w:hAnsi="Arial" w:cs="Arial"/>
          <w:b/>
          <w:bCs/>
          <w:sz w:val="32"/>
          <w:szCs w:val="32"/>
          <w:lang w:val="fr-FR"/>
        </w:rPr>
        <w:t xml:space="preserve"> à prendre en compte pour assurer le caractère inclusif des programmes</w:t>
      </w:r>
    </w:p>
    <w:p w:rsidR="00F460C9" w:rsidRPr="00725F74" w:rsidRDefault="00F460C9" w:rsidP="0095211A">
      <w:pPr>
        <w:pStyle w:val="ListParagraph"/>
        <w:tabs>
          <w:tab w:val="left" w:pos="360"/>
          <w:tab w:val="left" w:pos="720"/>
        </w:tabs>
        <w:ind w:left="0"/>
        <w:rPr>
          <w:rFonts w:ascii="Arial" w:hAnsi="Arial" w:cs="Arial"/>
          <w:b/>
          <w:bCs/>
          <w:sz w:val="10"/>
          <w:szCs w:val="10"/>
          <w:lang w:val="fr-FR"/>
        </w:rPr>
      </w:pPr>
    </w:p>
    <w:p w:rsidR="00F460C9" w:rsidRPr="00725F74" w:rsidRDefault="00F460C9" w:rsidP="00C952AB">
      <w:pPr>
        <w:pStyle w:val="ListParagraph"/>
        <w:spacing w:after="120"/>
        <w:rPr>
          <w:rFonts w:ascii="Arial" w:hAnsi="Arial" w:cs="Arial"/>
          <w:bCs/>
          <w:lang w:val="fr-FR"/>
        </w:rPr>
      </w:pPr>
      <w:r w:rsidRPr="00725F74">
        <w:rPr>
          <w:rFonts w:ascii="Arial" w:hAnsi="Arial" w:cs="Arial"/>
          <w:bCs/>
          <w:lang w:val="fr-FR"/>
        </w:rPr>
        <w:t>10 minutes</w:t>
      </w:r>
    </w:p>
    <w:p w:rsidR="00F460C9" w:rsidRPr="00725F74" w:rsidRDefault="00F460C9" w:rsidP="0040706F">
      <w:pPr>
        <w:pStyle w:val="ListParagraph"/>
        <w:spacing w:after="120"/>
        <w:rPr>
          <w:rFonts w:ascii="Arial" w:hAnsi="Arial" w:cs="Arial"/>
          <w:bCs/>
          <w:lang w:val="fr-FR"/>
        </w:rPr>
      </w:pPr>
    </w:p>
    <w:p w:rsidR="00F460C9" w:rsidRPr="00725F74" w:rsidRDefault="00F460C9" w:rsidP="00251852">
      <w:pPr>
        <w:pStyle w:val="ListParagraph"/>
        <w:numPr>
          <w:ilvl w:val="3"/>
          <w:numId w:val="46"/>
        </w:numPr>
        <w:spacing w:after="120"/>
        <w:ind w:left="1800" w:hanging="270"/>
        <w:rPr>
          <w:rFonts w:ascii="Arial" w:hAnsi="Arial" w:cs="Arial"/>
          <w:bCs/>
          <w:lang w:val="fr-FR"/>
        </w:rPr>
      </w:pPr>
      <w:r w:rsidRPr="00725F74">
        <w:rPr>
          <w:rFonts w:ascii="Arial" w:hAnsi="Arial" w:cs="Arial"/>
          <w:b/>
          <w:bCs/>
          <w:lang w:val="fr-FR"/>
        </w:rPr>
        <w:t xml:space="preserve"> Avant de montrer la</w:t>
      </w:r>
      <w:r w:rsidRPr="00725F74">
        <w:rPr>
          <w:rFonts w:ascii="Arial" w:hAnsi="Arial" w:cs="Arial"/>
          <w:bCs/>
          <w:lang w:val="fr-FR"/>
        </w:rPr>
        <w:t xml:space="preserve"> </w:t>
      </w:r>
      <w:r w:rsidRPr="00725F74">
        <w:rPr>
          <w:rFonts w:ascii="Arial" w:hAnsi="Arial" w:cs="Arial"/>
          <w:color w:val="0070C0"/>
          <w:lang w:val="fr-FR"/>
        </w:rPr>
        <w:t>diapositive 18</w:t>
      </w:r>
      <w:r w:rsidRPr="00725F74">
        <w:rPr>
          <w:rFonts w:ascii="Arial" w:hAnsi="Arial" w:cs="Arial"/>
          <w:bCs/>
          <w:lang w:val="fr-FR"/>
        </w:rPr>
        <w:t xml:space="preserve">, expliquez le point suivant : </w:t>
      </w:r>
    </w:p>
    <w:p w:rsidR="00F460C9" w:rsidRPr="00725F74" w:rsidRDefault="00F460C9" w:rsidP="0047231F">
      <w:pPr>
        <w:pStyle w:val="ListParagraph"/>
        <w:spacing w:after="120"/>
        <w:ind w:left="1800"/>
        <w:rPr>
          <w:rFonts w:ascii="Arial Narrow" w:hAnsi="Arial Narrow" w:cs="Arial"/>
          <w:bCs/>
          <w:lang w:val="fr-FR"/>
        </w:rPr>
      </w:pPr>
    </w:p>
    <w:p w:rsidR="00F460C9" w:rsidRPr="00725F74" w:rsidRDefault="00F460C9" w:rsidP="00917648">
      <w:pPr>
        <w:pStyle w:val="ListParagraph"/>
        <w:spacing w:after="120"/>
        <w:ind w:left="1800"/>
        <w:rPr>
          <w:rFonts w:ascii="Arial" w:hAnsi="Arial" w:cs="Arial"/>
          <w:bCs/>
          <w:i/>
          <w:lang w:val="fr-FR"/>
        </w:rPr>
      </w:pPr>
      <w:r w:rsidRPr="00725F74">
        <w:rPr>
          <w:rFonts w:ascii="Arial" w:hAnsi="Arial" w:cs="Arial"/>
          <w:bCs/>
          <w:i/>
          <w:lang w:val="fr-FR"/>
        </w:rPr>
        <w:t>« </w:t>
      </w:r>
      <w:r w:rsidR="00AA689F">
        <w:rPr>
          <w:rFonts w:ascii="Arial" w:hAnsi="Arial" w:cs="Arial"/>
          <w:bCs/>
          <w:i/>
          <w:lang w:val="fr-FR"/>
        </w:rPr>
        <w:t>Dans le cadre des programmes inclusifs destinés aux</w:t>
      </w:r>
      <w:r w:rsidRPr="00725F74">
        <w:rPr>
          <w:rFonts w:ascii="Arial" w:hAnsi="Arial" w:cs="Arial"/>
          <w:bCs/>
          <w:i/>
          <w:lang w:val="fr-FR"/>
        </w:rPr>
        <w:t xml:space="preserve"> adolescents et </w:t>
      </w:r>
      <w:r w:rsidR="00AA689F">
        <w:rPr>
          <w:rFonts w:ascii="Arial" w:hAnsi="Arial" w:cs="Arial"/>
          <w:bCs/>
          <w:i/>
          <w:lang w:val="fr-FR"/>
        </w:rPr>
        <w:t>aux</w:t>
      </w:r>
      <w:r w:rsidRPr="00725F74">
        <w:rPr>
          <w:rFonts w:ascii="Arial" w:hAnsi="Arial" w:cs="Arial"/>
          <w:bCs/>
          <w:i/>
          <w:lang w:val="fr-FR"/>
        </w:rPr>
        <w:t xml:space="preserve"> jeunes, le genre est une question transversale qui doit être privilégiée à toutes les étapes du cycle du projet. Il importe de tenir compte de tous les obstacles potentiels susceptibles d’empêcher les adolescentes et les jeunes filles de participer aux activités ou aux interventions et de mettre en œuvre les réponses appropriées afin de surmonter ces obstacles. »</w:t>
      </w:r>
    </w:p>
    <w:p w:rsidR="00F460C9" w:rsidRPr="00725F74" w:rsidRDefault="00F460C9" w:rsidP="0047231F">
      <w:pPr>
        <w:pStyle w:val="ListParagraph"/>
        <w:spacing w:after="120"/>
        <w:ind w:left="1710"/>
        <w:rPr>
          <w:rFonts w:ascii="Arial" w:hAnsi="Arial" w:cs="Arial"/>
          <w:bCs/>
          <w:lang w:val="fr-FR"/>
        </w:rPr>
      </w:pPr>
    </w:p>
    <w:p w:rsidR="00F460C9" w:rsidRPr="00725F74" w:rsidRDefault="00EB0F45" w:rsidP="00251852">
      <w:pPr>
        <w:pStyle w:val="ListParagraph"/>
        <w:numPr>
          <w:ilvl w:val="3"/>
          <w:numId w:val="46"/>
        </w:numPr>
        <w:tabs>
          <w:tab w:val="left" w:pos="1980"/>
        </w:tabs>
        <w:spacing w:after="120"/>
        <w:ind w:left="1800" w:hanging="180"/>
        <w:rPr>
          <w:rFonts w:ascii="Arial" w:hAnsi="Arial" w:cs="Arial"/>
          <w:bCs/>
          <w:lang w:val="fr-FR"/>
        </w:rPr>
      </w:pPr>
      <w:r>
        <w:rPr>
          <w:noProof/>
          <w:lang w:val="en-US" w:eastAsia="en-US"/>
        </w:rPr>
        <w:drawing>
          <wp:inline distT="0" distB="0" distL="0" distR="0">
            <wp:extent cx="161925" cy="232410"/>
            <wp:effectExtent l="0" t="0" r="9525" b="0"/>
            <wp:docPr id="33"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noProof/>
          <w:lang w:val="fr-FR" w:eastAsia="es-ES"/>
        </w:rPr>
        <w:t xml:space="preserve"> Demandez aux participants de citer des exemples d’obstacles potentiels et notez leurs réponses. Après la discussion, montrez la </w:t>
      </w:r>
      <w:r w:rsidR="00F460C9" w:rsidRPr="00725F74">
        <w:rPr>
          <w:rFonts w:ascii="Arial" w:hAnsi="Arial" w:cs="Arial"/>
          <w:color w:val="0070C0"/>
          <w:lang w:val="fr-FR"/>
        </w:rPr>
        <w:t xml:space="preserve">diapositive 18 </w:t>
      </w:r>
      <w:r w:rsidR="00F460C9" w:rsidRPr="00725F74">
        <w:rPr>
          <w:rFonts w:ascii="Arial" w:hAnsi="Arial" w:cs="Arial"/>
          <w:noProof/>
          <w:lang w:val="fr-FR" w:eastAsia="es-ES"/>
        </w:rPr>
        <w:t>et soulignez tout obstacle qui n’a pas été évoqué.</w:t>
      </w:r>
    </w:p>
    <w:p w:rsidR="00F460C9" w:rsidRPr="00725F74" w:rsidRDefault="00F460C9" w:rsidP="0047231F">
      <w:pPr>
        <w:pStyle w:val="ListParagraph"/>
        <w:spacing w:after="120"/>
        <w:ind w:left="1710"/>
        <w:rPr>
          <w:rFonts w:ascii="Arial" w:hAnsi="Arial" w:cs="Arial"/>
          <w:bCs/>
          <w:lang w:val="fr-FR"/>
        </w:rPr>
      </w:pPr>
    </w:p>
    <w:p w:rsidR="00F460C9" w:rsidRPr="00725F74" w:rsidRDefault="00F460C9" w:rsidP="00251852">
      <w:pPr>
        <w:pStyle w:val="ListParagraph"/>
        <w:numPr>
          <w:ilvl w:val="3"/>
          <w:numId w:val="46"/>
        </w:numPr>
        <w:tabs>
          <w:tab w:val="left" w:pos="1980"/>
        </w:tabs>
        <w:spacing w:after="120"/>
        <w:ind w:left="1800" w:hanging="180"/>
        <w:rPr>
          <w:rFonts w:ascii="Arial" w:hAnsi="Arial" w:cs="Arial"/>
          <w:bCs/>
          <w:lang w:val="fr-FR"/>
        </w:rPr>
      </w:pPr>
      <w:r w:rsidRPr="00725F74">
        <w:rPr>
          <w:rFonts w:ascii="Arial" w:hAnsi="Arial" w:cs="Arial"/>
          <w:bCs/>
          <w:lang w:val="fr-FR"/>
        </w:rPr>
        <w:t xml:space="preserve">Montrez la </w:t>
      </w:r>
      <w:r w:rsidRPr="00725F74">
        <w:rPr>
          <w:rFonts w:ascii="Arial" w:hAnsi="Arial" w:cs="Arial"/>
          <w:color w:val="0070C0"/>
          <w:lang w:val="fr-FR"/>
        </w:rPr>
        <w:t>diapositive 18</w:t>
      </w:r>
      <w:r w:rsidRPr="00725F74">
        <w:rPr>
          <w:rFonts w:ascii="Arial" w:hAnsi="Arial" w:cs="Arial"/>
          <w:bCs/>
          <w:lang w:val="fr-FR"/>
        </w:rPr>
        <w:t xml:space="preserve"> et soulignez le point suivant : </w:t>
      </w:r>
    </w:p>
    <w:p w:rsidR="00F460C9" w:rsidRPr="00725F74" w:rsidRDefault="00F460C9" w:rsidP="00BE41A2">
      <w:pPr>
        <w:spacing w:after="120"/>
        <w:rPr>
          <w:rFonts w:ascii="Arial" w:hAnsi="Arial" w:cs="Arial"/>
          <w:bCs/>
          <w:sz w:val="2"/>
          <w:szCs w:val="2"/>
          <w:lang w:val="fr-FR"/>
        </w:rPr>
      </w:pPr>
    </w:p>
    <w:p w:rsidR="00F460C9" w:rsidRPr="00725F74" w:rsidRDefault="00F460C9" w:rsidP="00917648">
      <w:pPr>
        <w:pStyle w:val="ListParagraph"/>
        <w:spacing w:after="120"/>
        <w:ind w:left="1800"/>
        <w:rPr>
          <w:rFonts w:ascii="Arial" w:hAnsi="Arial" w:cs="Arial"/>
          <w:bCs/>
          <w:i/>
          <w:lang w:val="fr-FR"/>
        </w:rPr>
      </w:pPr>
      <w:r w:rsidRPr="00725F74">
        <w:rPr>
          <w:rFonts w:ascii="Arial" w:hAnsi="Arial" w:cs="Arial"/>
          <w:bCs/>
          <w:i/>
          <w:lang w:val="fr-FR"/>
        </w:rPr>
        <w:t xml:space="preserve">« Dans la plupart des situations de catastrophe </w:t>
      </w:r>
      <w:r w:rsidR="00AA689F">
        <w:rPr>
          <w:rFonts w:ascii="Arial" w:hAnsi="Arial" w:cs="Arial"/>
          <w:bCs/>
          <w:i/>
          <w:lang w:val="fr-FR"/>
        </w:rPr>
        <w:t>d’origine naturelle et humaine</w:t>
      </w:r>
      <w:r w:rsidRPr="00725F74">
        <w:rPr>
          <w:rFonts w:ascii="Arial" w:hAnsi="Arial" w:cs="Arial"/>
          <w:bCs/>
          <w:i/>
          <w:lang w:val="fr-FR"/>
        </w:rPr>
        <w:t xml:space="preserve">, les jeunes femmes doivent assumer des </w:t>
      </w:r>
      <w:r w:rsidR="00AA689F">
        <w:rPr>
          <w:rFonts w:ascii="Arial" w:hAnsi="Arial" w:cs="Arial"/>
          <w:bCs/>
          <w:i/>
          <w:lang w:val="fr-FR"/>
        </w:rPr>
        <w:t>charges</w:t>
      </w:r>
      <w:r w:rsidR="00AA689F" w:rsidRPr="00725F74">
        <w:rPr>
          <w:rFonts w:ascii="Arial" w:hAnsi="Arial" w:cs="Arial"/>
          <w:bCs/>
          <w:i/>
          <w:lang w:val="fr-FR"/>
        </w:rPr>
        <w:t xml:space="preserve"> </w:t>
      </w:r>
      <w:r w:rsidRPr="00725F74">
        <w:rPr>
          <w:rFonts w:ascii="Arial" w:hAnsi="Arial" w:cs="Arial"/>
          <w:bCs/>
          <w:i/>
          <w:lang w:val="fr-FR"/>
        </w:rPr>
        <w:t xml:space="preserve">domestiques plus importantes afin de </w:t>
      </w:r>
      <w:r w:rsidR="00AA689F">
        <w:rPr>
          <w:rFonts w:ascii="Arial" w:hAnsi="Arial" w:cs="Arial"/>
          <w:bCs/>
          <w:i/>
          <w:lang w:val="fr-FR"/>
        </w:rPr>
        <w:t>satisfaire</w:t>
      </w:r>
      <w:r w:rsidR="00AA689F" w:rsidRPr="00725F74">
        <w:rPr>
          <w:rFonts w:ascii="Arial" w:hAnsi="Arial" w:cs="Arial"/>
          <w:bCs/>
          <w:i/>
          <w:lang w:val="fr-FR"/>
        </w:rPr>
        <w:t xml:space="preserve"> </w:t>
      </w:r>
      <w:r w:rsidRPr="00725F74">
        <w:rPr>
          <w:rFonts w:ascii="Arial" w:hAnsi="Arial" w:cs="Arial"/>
          <w:bCs/>
          <w:i/>
          <w:lang w:val="fr-FR"/>
        </w:rPr>
        <w:t xml:space="preserve">aux besoins de leur famille, ce qui peut les empêcher de participer aux activités </w:t>
      </w:r>
      <w:r w:rsidR="00AA689F">
        <w:rPr>
          <w:rFonts w:ascii="Arial" w:hAnsi="Arial" w:cs="Arial"/>
          <w:bCs/>
          <w:i/>
          <w:lang w:val="fr-FR"/>
        </w:rPr>
        <w:t>d</w:t>
      </w:r>
      <w:r w:rsidRPr="00725F74">
        <w:rPr>
          <w:rFonts w:ascii="Arial" w:hAnsi="Arial" w:cs="Arial"/>
          <w:bCs/>
          <w:i/>
          <w:lang w:val="fr-FR"/>
        </w:rPr>
        <w:t>’</w:t>
      </w:r>
      <w:r w:rsidR="00AA689F">
        <w:rPr>
          <w:rFonts w:ascii="Arial" w:hAnsi="Arial" w:cs="Arial"/>
          <w:bCs/>
          <w:i/>
          <w:lang w:val="fr-FR"/>
        </w:rPr>
        <w:t xml:space="preserve">apprentissage, </w:t>
      </w:r>
      <w:r w:rsidRPr="00725F74">
        <w:rPr>
          <w:rFonts w:ascii="Arial" w:hAnsi="Arial" w:cs="Arial"/>
          <w:bCs/>
          <w:i/>
          <w:lang w:val="fr-FR"/>
        </w:rPr>
        <w:t>à la formation professionnelle ou</w:t>
      </w:r>
      <w:r w:rsidR="00AA689F">
        <w:rPr>
          <w:rFonts w:ascii="Arial" w:hAnsi="Arial" w:cs="Arial"/>
          <w:bCs/>
          <w:i/>
          <w:lang w:val="fr-FR"/>
        </w:rPr>
        <w:t xml:space="preserve"> aux activités ludiques</w:t>
      </w:r>
      <w:r w:rsidRPr="00725F74">
        <w:rPr>
          <w:rFonts w:ascii="Arial" w:hAnsi="Arial" w:cs="Arial"/>
          <w:bCs/>
          <w:i/>
          <w:lang w:val="fr-FR"/>
        </w:rPr>
        <w:t>. La discrimination, la pauvreté, ainsi que les croyances et les normes culturelles/religieuses peuvent également constituer un obstacle à leur participation. En outre, les jeunes femmes victimes de violence</w:t>
      </w:r>
      <w:r w:rsidR="00AA689F">
        <w:rPr>
          <w:rFonts w:ascii="Arial" w:hAnsi="Arial" w:cs="Arial"/>
          <w:bCs/>
          <w:i/>
          <w:lang w:val="fr-FR"/>
        </w:rPr>
        <w:t>s</w:t>
      </w:r>
      <w:r w:rsidRPr="00725F74">
        <w:rPr>
          <w:rFonts w:ascii="Arial" w:hAnsi="Arial" w:cs="Arial"/>
          <w:bCs/>
          <w:i/>
          <w:lang w:val="fr-FR"/>
        </w:rPr>
        <w:t xml:space="preserve"> sexuelle</w:t>
      </w:r>
      <w:r w:rsidR="00AA689F">
        <w:rPr>
          <w:rFonts w:ascii="Arial" w:hAnsi="Arial" w:cs="Arial"/>
          <w:bCs/>
          <w:i/>
          <w:lang w:val="fr-FR"/>
        </w:rPr>
        <w:t>s</w:t>
      </w:r>
      <w:r w:rsidRPr="00725F74">
        <w:rPr>
          <w:rFonts w:ascii="Arial" w:hAnsi="Arial" w:cs="Arial"/>
          <w:bCs/>
          <w:i/>
          <w:lang w:val="fr-FR"/>
        </w:rPr>
        <w:t xml:space="preserve"> ou physique</w:t>
      </w:r>
      <w:r w:rsidR="00AA689F">
        <w:rPr>
          <w:rFonts w:ascii="Arial" w:hAnsi="Arial" w:cs="Arial"/>
          <w:bCs/>
          <w:i/>
          <w:lang w:val="fr-FR"/>
        </w:rPr>
        <w:t>s</w:t>
      </w:r>
      <w:r w:rsidRPr="00725F74">
        <w:rPr>
          <w:rFonts w:ascii="Arial" w:hAnsi="Arial" w:cs="Arial"/>
          <w:bCs/>
          <w:i/>
          <w:lang w:val="fr-FR"/>
        </w:rPr>
        <w:t xml:space="preserve"> </w:t>
      </w:r>
      <w:r w:rsidR="00AA689F">
        <w:rPr>
          <w:rFonts w:ascii="Arial" w:hAnsi="Arial" w:cs="Arial"/>
          <w:bCs/>
          <w:i/>
          <w:lang w:val="fr-FR"/>
        </w:rPr>
        <w:t>ne sont parfois pas en mesure de</w:t>
      </w:r>
      <w:r w:rsidRPr="00725F74">
        <w:rPr>
          <w:rFonts w:ascii="Arial" w:hAnsi="Arial" w:cs="Arial"/>
          <w:bCs/>
          <w:i/>
          <w:lang w:val="fr-FR"/>
        </w:rPr>
        <w:t xml:space="preserve"> participer aux programmes en raison de graves problèmes de santé physique ou mentale, d’une grossesse précoce, d’un sentiment de honte ou du rejet de leur famille et de leur communauté. Les programmes doivent aussi s’assurer que les services et les ressources fournis </w:t>
      </w:r>
      <w:r w:rsidR="001E610C">
        <w:rPr>
          <w:rFonts w:ascii="Arial" w:hAnsi="Arial" w:cs="Arial"/>
          <w:bCs/>
          <w:i/>
          <w:lang w:val="fr-FR"/>
        </w:rPr>
        <w:t>conviennent aux</w:t>
      </w:r>
      <w:r w:rsidRPr="00725F74">
        <w:rPr>
          <w:rFonts w:ascii="Arial" w:hAnsi="Arial" w:cs="Arial"/>
          <w:bCs/>
          <w:i/>
          <w:lang w:val="fr-FR"/>
        </w:rPr>
        <w:t xml:space="preserve"> jeunes femmes et que les jeunes mères bénéficient de services de garde</w:t>
      </w:r>
      <w:r w:rsidR="001E610C">
        <w:rPr>
          <w:rFonts w:ascii="Arial" w:hAnsi="Arial" w:cs="Arial"/>
          <w:bCs/>
          <w:i/>
          <w:lang w:val="fr-FR"/>
        </w:rPr>
        <w:t>rie</w:t>
      </w:r>
      <w:r w:rsidRPr="00725F74">
        <w:rPr>
          <w:rFonts w:ascii="Arial" w:hAnsi="Arial" w:cs="Arial"/>
          <w:bCs/>
          <w:i/>
          <w:lang w:val="fr-FR"/>
        </w:rPr>
        <w:t xml:space="preserve"> </w:t>
      </w:r>
      <w:r w:rsidR="00312FF2">
        <w:rPr>
          <w:rFonts w:ascii="Arial" w:hAnsi="Arial" w:cs="Arial"/>
          <w:bCs/>
          <w:i/>
          <w:lang w:val="fr-FR"/>
        </w:rPr>
        <w:t>pour leurs</w:t>
      </w:r>
      <w:r w:rsidR="001E610C">
        <w:rPr>
          <w:rFonts w:ascii="Arial" w:hAnsi="Arial" w:cs="Arial"/>
          <w:bCs/>
          <w:i/>
          <w:lang w:val="fr-FR"/>
        </w:rPr>
        <w:t xml:space="preserve"> </w:t>
      </w:r>
      <w:r w:rsidRPr="00725F74">
        <w:rPr>
          <w:rFonts w:ascii="Arial" w:hAnsi="Arial" w:cs="Arial"/>
          <w:bCs/>
          <w:i/>
          <w:lang w:val="fr-FR"/>
        </w:rPr>
        <w:t>enfants. »</w:t>
      </w:r>
    </w:p>
    <w:p w:rsidR="00F460C9" w:rsidRPr="00725F74" w:rsidRDefault="00F460C9" w:rsidP="0047231F">
      <w:pPr>
        <w:pStyle w:val="ListParagraph"/>
        <w:spacing w:after="120"/>
        <w:ind w:left="1440"/>
        <w:rPr>
          <w:rFonts w:ascii="Arial Narrow" w:hAnsi="Arial Narrow" w:cs="Arial"/>
          <w:bCs/>
          <w:lang w:val="fr-FR"/>
        </w:rPr>
      </w:pPr>
    </w:p>
    <w:p w:rsidR="00F460C9" w:rsidRPr="00725F74" w:rsidRDefault="00F460C9" w:rsidP="00251852">
      <w:pPr>
        <w:pStyle w:val="ListParagraph"/>
        <w:numPr>
          <w:ilvl w:val="3"/>
          <w:numId w:val="46"/>
        </w:numPr>
        <w:spacing w:after="120"/>
        <w:ind w:left="1800"/>
        <w:rPr>
          <w:rFonts w:ascii="Arial" w:hAnsi="Arial" w:cs="Arial"/>
          <w:bCs/>
          <w:lang w:val="fr-FR"/>
        </w:rPr>
      </w:pPr>
      <w:r w:rsidRPr="00725F74">
        <w:rPr>
          <w:rFonts w:ascii="Arial" w:hAnsi="Arial" w:cs="Arial"/>
          <w:bCs/>
          <w:lang w:val="fr-FR"/>
        </w:rPr>
        <w:lastRenderedPageBreak/>
        <w:t xml:space="preserve">Demandez une nouvelle fois aux participants de consulter le </w:t>
      </w:r>
      <w:r w:rsidRPr="00725F74">
        <w:rPr>
          <w:rFonts w:ascii="Arial" w:hAnsi="Arial" w:cs="Arial"/>
          <w:b/>
          <w:bCs/>
          <w:lang w:val="fr-FR"/>
        </w:rPr>
        <w:t>Guide de poche de l’INEE sur le genre</w:t>
      </w:r>
      <w:r w:rsidRPr="00725F74">
        <w:rPr>
          <w:rFonts w:ascii="Arial" w:hAnsi="Arial" w:cs="Arial"/>
          <w:bCs/>
          <w:lang w:val="fr-FR"/>
        </w:rPr>
        <w:t xml:space="preserve"> où ils trouveront des outils et des orientations pratiques</w:t>
      </w:r>
      <w:r w:rsidR="00312FF2">
        <w:rPr>
          <w:rFonts w:ascii="Arial" w:hAnsi="Arial" w:cs="Arial"/>
          <w:bCs/>
          <w:lang w:val="fr-FR"/>
        </w:rPr>
        <w:t xml:space="preserve"> pour s’assurer que les programmes prennent en compte les questions de genre</w:t>
      </w:r>
      <w:r w:rsidRPr="00725F74">
        <w:rPr>
          <w:rFonts w:ascii="Arial" w:hAnsi="Arial" w:cs="Arial"/>
          <w:bCs/>
          <w:lang w:val="fr-FR"/>
        </w:rPr>
        <w:t>.</w:t>
      </w:r>
    </w:p>
    <w:p w:rsidR="00F460C9" w:rsidRPr="00725F74" w:rsidRDefault="00F460C9" w:rsidP="0002125E">
      <w:pPr>
        <w:pStyle w:val="ListParagraph"/>
        <w:tabs>
          <w:tab w:val="left" w:pos="360"/>
          <w:tab w:val="left" w:pos="720"/>
        </w:tabs>
        <w:ind w:left="1080"/>
        <w:rPr>
          <w:rFonts w:ascii="Arial" w:hAnsi="Arial" w:cs="Arial"/>
          <w:bCs/>
          <w:lang w:val="fr-FR"/>
        </w:rPr>
      </w:pPr>
    </w:p>
    <w:p w:rsidR="00F460C9" w:rsidRPr="00725F74" w:rsidRDefault="00F460C9" w:rsidP="00D57E78">
      <w:pPr>
        <w:pStyle w:val="ListParagraph"/>
        <w:numPr>
          <w:ilvl w:val="0"/>
          <w:numId w:val="33"/>
        </w:numPr>
        <w:tabs>
          <w:tab w:val="left" w:pos="360"/>
          <w:tab w:val="left" w:pos="720"/>
        </w:tabs>
        <w:ind w:right="-262"/>
        <w:rPr>
          <w:rFonts w:ascii="Arial" w:hAnsi="Arial" w:cs="Arial"/>
          <w:b/>
          <w:bCs/>
          <w:sz w:val="32"/>
          <w:szCs w:val="32"/>
          <w:lang w:val="fr-FR"/>
        </w:rPr>
      </w:pPr>
      <w:r w:rsidRPr="00725F74">
        <w:rPr>
          <w:rFonts w:ascii="Arial" w:hAnsi="Arial" w:cs="Arial"/>
          <w:b/>
          <w:bCs/>
          <w:sz w:val="32"/>
          <w:szCs w:val="32"/>
          <w:lang w:val="fr-FR"/>
        </w:rPr>
        <w:t xml:space="preserve">Adolescents et jeunes handicapés : </w:t>
      </w:r>
      <w:r w:rsidR="00312FF2">
        <w:rPr>
          <w:rFonts w:ascii="Arial" w:hAnsi="Arial" w:cs="Arial"/>
          <w:b/>
          <w:bCs/>
          <w:sz w:val="32"/>
          <w:szCs w:val="32"/>
          <w:lang w:val="fr-FR"/>
        </w:rPr>
        <w:t>principaux éléments</w:t>
      </w:r>
      <w:r w:rsidRPr="00725F74">
        <w:rPr>
          <w:rFonts w:ascii="Arial" w:hAnsi="Arial" w:cs="Arial"/>
          <w:b/>
          <w:bCs/>
          <w:sz w:val="32"/>
          <w:szCs w:val="32"/>
          <w:lang w:val="fr-FR"/>
        </w:rPr>
        <w:t xml:space="preserve"> à prendre en compte pour garantir le caractère inclusif des programmes</w:t>
      </w:r>
    </w:p>
    <w:p w:rsidR="00F460C9" w:rsidRPr="00725F74" w:rsidRDefault="00F460C9" w:rsidP="0047231F">
      <w:pPr>
        <w:pStyle w:val="ListParagraph"/>
        <w:tabs>
          <w:tab w:val="left" w:pos="360"/>
          <w:tab w:val="left" w:pos="720"/>
        </w:tabs>
        <w:ind w:left="0"/>
        <w:rPr>
          <w:rFonts w:ascii="Arial" w:hAnsi="Arial" w:cs="Arial"/>
          <w:b/>
          <w:bCs/>
          <w:sz w:val="32"/>
          <w:szCs w:val="32"/>
          <w:lang w:val="fr-FR"/>
        </w:rPr>
      </w:pPr>
      <w:r w:rsidRPr="00725F74">
        <w:rPr>
          <w:rFonts w:ascii="Arial" w:hAnsi="Arial" w:cs="Arial"/>
          <w:b/>
          <w:bCs/>
          <w:sz w:val="32"/>
          <w:szCs w:val="32"/>
          <w:lang w:val="fr-FR"/>
        </w:rPr>
        <w:t xml:space="preserve">    </w:t>
      </w:r>
    </w:p>
    <w:p w:rsidR="00F460C9" w:rsidRPr="00725F74" w:rsidRDefault="00F460C9" w:rsidP="0047231F">
      <w:pPr>
        <w:pStyle w:val="ListParagraph"/>
        <w:ind w:left="-450"/>
        <w:rPr>
          <w:rFonts w:ascii="Arial" w:hAnsi="Arial" w:cs="Arial"/>
          <w:bCs/>
          <w:sz w:val="10"/>
          <w:szCs w:val="10"/>
          <w:lang w:val="fr-FR"/>
        </w:rPr>
      </w:pPr>
    </w:p>
    <w:p w:rsidR="00F460C9" w:rsidRPr="00725F74" w:rsidRDefault="00F460C9" w:rsidP="00D57E78">
      <w:pPr>
        <w:pStyle w:val="ListParagraph"/>
        <w:ind w:left="360"/>
        <w:rPr>
          <w:rFonts w:ascii="Arial" w:hAnsi="Arial" w:cs="Arial"/>
          <w:bCs/>
          <w:lang w:val="fr-FR"/>
        </w:rPr>
      </w:pPr>
      <w:r w:rsidRPr="00725F74">
        <w:rPr>
          <w:rFonts w:ascii="Arial" w:hAnsi="Arial" w:cs="Arial"/>
          <w:bCs/>
          <w:lang w:val="fr-FR"/>
        </w:rPr>
        <w:t>5 minutes</w:t>
      </w:r>
    </w:p>
    <w:p w:rsidR="00F460C9" w:rsidRPr="00725F74" w:rsidRDefault="00F460C9" w:rsidP="0047231F">
      <w:pPr>
        <w:pStyle w:val="ListParagraph"/>
        <w:ind w:left="-450"/>
        <w:rPr>
          <w:rFonts w:ascii="Arial" w:hAnsi="Arial" w:cs="Arial"/>
          <w:bCs/>
          <w:lang w:val="fr-FR"/>
        </w:rPr>
      </w:pPr>
    </w:p>
    <w:p w:rsidR="00F460C9" w:rsidRPr="00725F74" w:rsidRDefault="00F460C9" w:rsidP="00CE0A4F">
      <w:pPr>
        <w:pStyle w:val="ListParagraph"/>
        <w:numPr>
          <w:ilvl w:val="3"/>
          <w:numId w:val="1"/>
        </w:numPr>
        <w:tabs>
          <w:tab w:val="num" w:pos="1800"/>
        </w:tabs>
        <w:ind w:left="1800"/>
        <w:rPr>
          <w:rFonts w:ascii="Arial" w:hAnsi="Arial" w:cs="Arial"/>
          <w:b/>
          <w:bCs/>
          <w:lang w:val="fr-FR"/>
        </w:rPr>
      </w:pPr>
      <w:r w:rsidRPr="00725F74">
        <w:rPr>
          <w:rFonts w:ascii="Arial" w:hAnsi="Arial" w:cs="Arial"/>
          <w:lang w:val="fr-FR" w:eastAsia="en-GB"/>
        </w:rPr>
        <w:t xml:space="preserve">Avant de montrer la </w:t>
      </w:r>
      <w:r w:rsidRPr="00725F74">
        <w:rPr>
          <w:rFonts w:ascii="Arial" w:hAnsi="Arial" w:cs="Arial"/>
          <w:color w:val="0070C0"/>
          <w:lang w:val="fr-FR"/>
        </w:rPr>
        <w:t>diapositive 19</w:t>
      </w:r>
      <w:r w:rsidRPr="00725F74">
        <w:rPr>
          <w:rFonts w:ascii="Arial" w:hAnsi="Arial" w:cs="Arial"/>
          <w:lang w:val="fr-FR" w:eastAsia="en-GB"/>
        </w:rPr>
        <w:t>, expliquez le point suivant :</w:t>
      </w:r>
    </w:p>
    <w:p w:rsidR="00F460C9" w:rsidRPr="00725F74" w:rsidRDefault="00F460C9" w:rsidP="00CE0A4F">
      <w:pPr>
        <w:pStyle w:val="ListParagraph"/>
        <w:ind w:left="1800"/>
        <w:rPr>
          <w:rFonts w:ascii="Arial" w:hAnsi="Arial" w:cs="Arial"/>
          <w:lang w:val="fr-FR" w:eastAsia="en-GB"/>
        </w:rPr>
      </w:pPr>
    </w:p>
    <w:p w:rsidR="00F460C9" w:rsidRPr="00725F74" w:rsidRDefault="00F460C9" w:rsidP="00DA23A4">
      <w:pPr>
        <w:pStyle w:val="ListParagraph"/>
        <w:ind w:left="1800"/>
        <w:rPr>
          <w:rFonts w:ascii="Arial" w:hAnsi="Arial" w:cs="Arial"/>
          <w:i/>
          <w:lang w:val="fr-FR" w:eastAsia="en-GB"/>
        </w:rPr>
      </w:pPr>
      <w:r w:rsidRPr="00725F74">
        <w:rPr>
          <w:rFonts w:ascii="Arial" w:hAnsi="Arial" w:cs="Arial"/>
          <w:i/>
          <w:lang w:val="fr-FR" w:eastAsia="en-GB"/>
        </w:rPr>
        <w:t xml:space="preserve">« De nombreux apprenants handicapés sont toujours privés de leur droit à une éducation de qualité et ne bénéficient pas du soutien dont ils ont besoin pour apprendre et s’épanouir. Parmi les jeunes gens handicapés, citons ceux qui </w:t>
      </w:r>
      <w:r w:rsidR="008C6FB9">
        <w:rPr>
          <w:rFonts w:ascii="Arial" w:hAnsi="Arial" w:cs="Arial"/>
          <w:i/>
          <w:lang w:val="fr-FR" w:eastAsia="en-GB"/>
        </w:rPr>
        <w:t>sont porteurs d’un</w:t>
      </w:r>
      <w:r w:rsidRPr="00725F74">
        <w:rPr>
          <w:rFonts w:ascii="Arial" w:hAnsi="Arial" w:cs="Arial"/>
          <w:i/>
          <w:lang w:val="fr-FR" w:eastAsia="en-GB"/>
        </w:rPr>
        <w:t xml:space="preserve"> handicap physique, sensoriel et </w:t>
      </w:r>
      <w:r w:rsidR="008C6FB9">
        <w:rPr>
          <w:rFonts w:ascii="Arial" w:hAnsi="Arial" w:cs="Arial"/>
          <w:i/>
          <w:lang w:val="fr-FR" w:eastAsia="en-GB"/>
        </w:rPr>
        <w:t>mental</w:t>
      </w:r>
      <w:r w:rsidRPr="00725F74">
        <w:rPr>
          <w:rFonts w:ascii="Arial" w:hAnsi="Arial" w:cs="Arial"/>
          <w:i/>
          <w:lang w:val="fr-FR" w:eastAsia="en-GB"/>
        </w:rPr>
        <w:t xml:space="preserve">. Nous devons également tenir compte des apprenants </w:t>
      </w:r>
      <w:r w:rsidR="008C6FB9">
        <w:rPr>
          <w:rFonts w:ascii="Arial" w:hAnsi="Arial" w:cs="Arial"/>
          <w:i/>
          <w:lang w:val="fr-FR" w:eastAsia="en-GB"/>
        </w:rPr>
        <w:t>ayant des difficultés d’ordre</w:t>
      </w:r>
      <w:r w:rsidRPr="00725F74">
        <w:rPr>
          <w:rFonts w:ascii="Arial" w:hAnsi="Arial" w:cs="Arial"/>
          <w:i/>
          <w:lang w:val="fr-FR" w:eastAsia="en-GB"/>
        </w:rPr>
        <w:t xml:space="preserve"> comportementa</w:t>
      </w:r>
      <w:r w:rsidR="008C6FB9">
        <w:rPr>
          <w:rFonts w:ascii="Arial" w:hAnsi="Arial" w:cs="Arial"/>
          <w:i/>
          <w:lang w:val="fr-FR" w:eastAsia="en-GB"/>
        </w:rPr>
        <w:t xml:space="preserve">l </w:t>
      </w:r>
      <w:r w:rsidRPr="00725F74">
        <w:rPr>
          <w:rFonts w:ascii="Arial" w:hAnsi="Arial" w:cs="Arial"/>
          <w:i/>
          <w:lang w:val="fr-FR" w:eastAsia="en-GB"/>
        </w:rPr>
        <w:t xml:space="preserve">et </w:t>
      </w:r>
      <w:r w:rsidR="008C6FB9">
        <w:rPr>
          <w:rFonts w:ascii="Arial" w:hAnsi="Arial" w:cs="Arial"/>
          <w:i/>
          <w:lang w:val="fr-FR" w:eastAsia="en-GB"/>
        </w:rPr>
        <w:t>affectif</w:t>
      </w:r>
      <w:r w:rsidR="008C6FB9" w:rsidRPr="00725F74">
        <w:rPr>
          <w:rFonts w:ascii="Arial" w:hAnsi="Arial" w:cs="Arial"/>
          <w:i/>
          <w:lang w:val="fr-FR" w:eastAsia="en-GB"/>
        </w:rPr>
        <w:t xml:space="preserve"> </w:t>
      </w:r>
      <w:r w:rsidRPr="00725F74">
        <w:rPr>
          <w:rFonts w:ascii="Arial" w:hAnsi="Arial" w:cs="Arial"/>
          <w:i/>
          <w:lang w:val="fr-FR" w:eastAsia="en-GB"/>
        </w:rPr>
        <w:t xml:space="preserve">et ceux qui sont en butte aux effets du stress lié à une situation d’urgence ; ceux qui </w:t>
      </w:r>
      <w:r w:rsidR="008C6FB9">
        <w:rPr>
          <w:rFonts w:ascii="Arial" w:hAnsi="Arial" w:cs="Arial"/>
          <w:i/>
          <w:lang w:val="fr-FR" w:eastAsia="en-GB"/>
        </w:rPr>
        <w:t>connaissent</w:t>
      </w:r>
      <w:r w:rsidR="008C6FB9" w:rsidRPr="00725F74">
        <w:rPr>
          <w:rFonts w:ascii="Arial" w:hAnsi="Arial" w:cs="Arial"/>
          <w:i/>
          <w:lang w:val="fr-FR" w:eastAsia="en-GB"/>
        </w:rPr>
        <w:t xml:space="preserve"> </w:t>
      </w:r>
      <w:r w:rsidRPr="00725F74">
        <w:rPr>
          <w:rFonts w:ascii="Arial" w:hAnsi="Arial" w:cs="Arial"/>
          <w:i/>
          <w:lang w:val="fr-FR" w:eastAsia="en-GB"/>
        </w:rPr>
        <w:t>des difficultés d’apprentissage temporaires ou continues et ceux atteints d</w:t>
      </w:r>
      <w:r w:rsidR="008C6FB9">
        <w:rPr>
          <w:rFonts w:ascii="Arial" w:hAnsi="Arial" w:cs="Arial"/>
          <w:i/>
          <w:lang w:val="fr-FR" w:eastAsia="en-GB"/>
        </w:rPr>
        <w:t>e troubles psychologiques</w:t>
      </w:r>
      <w:r w:rsidRPr="00725F74">
        <w:rPr>
          <w:rFonts w:ascii="Arial" w:hAnsi="Arial" w:cs="Arial"/>
          <w:i/>
          <w:lang w:val="fr-FR" w:eastAsia="en-GB"/>
        </w:rPr>
        <w:t xml:space="preserve">. Ils ne sont pas toujours considérés comme des </w:t>
      </w:r>
      <w:r w:rsidRPr="00725F74">
        <w:rPr>
          <w:rFonts w:ascii="Arial" w:hAnsi="Arial" w:cs="Arial"/>
          <w:i/>
          <w:lang w:val="fr-FR"/>
        </w:rPr>
        <w:t>“ </w:t>
      </w:r>
      <w:r w:rsidRPr="00725F74">
        <w:rPr>
          <w:rFonts w:ascii="Arial" w:hAnsi="Arial" w:cs="Arial"/>
          <w:i/>
          <w:lang w:val="fr-FR" w:eastAsia="en-GB"/>
        </w:rPr>
        <w:t>apprenants handicapés </w:t>
      </w:r>
      <w:r w:rsidRPr="00725F74">
        <w:rPr>
          <w:rFonts w:ascii="Arial" w:hAnsi="Arial" w:cs="Arial"/>
          <w:i/>
          <w:lang w:val="fr-FR"/>
        </w:rPr>
        <w:t>”</w:t>
      </w:r>
      <w:r w:rsidRPr="00725F74">
        <w:rPr>
          <w:rFonts w:ascii="Arial" w:hAnsi="Arial" w:cs="Arial"/>
          <w:i/>
          <w:lang w:val="fr-FR" w:eastAsia="en-GB"/>
        </w:rPr>
        <w:t xml:space="preserve"> bien qu’ils soient souvent confrontés aux mêmes problèmes. »</w:t>
      </w:r>
    </w:p>
    <w:p w:rsidR="00F460C9" w:rsidRPr="00725F74" w:rsidRDefault="00F460C9" w:rsidP="00CE0A4F">
      <w:pPr>
        <w:pStyle w:val="ListParagraph"/>
        <w:ind w:left="1800"/>
        <w:rPr>
          <w:rFonts w:ascii="Arial" w:hAnsi="Arial" w:cs="Arial"/>
          <w:b/>
          <w:bCs/>
          <w:lang w:val="fr-FR"/>
        </w:rPr>
      </w:pPr>
    </w:p>
    <w:p w:rsidR="00F460C9" w:rsidRPr="00725F74" w:rsidRDefault="00F460C9" w:rsidP="0047231F">
      <w:pPr>
        <w:autoSpaceDE w:val="0"/>
        <w:autoSpaceDN w:val="0"/>
        <w:adjustRightInd w:val="0"/>
        <w:rPr>
          <w:rFonts w:ascii="Arial" w:hAnsi="Arial" w:cs="Arial"/>
          <w:lang w:val="fr-FR" w:eastAsia="en-GB"/>
        </w:rPr>
      </w:pPr>
    </w:p>
    <w:p w:rsidR="00F460C9" w:rsidRPr="00725F74" w:rsidRDefault="00EB0F45" w:rsidP="00CE0A4F">
      <w:pPr>
        <w:pStyle w:val="ListParagraph"/>
        <w:numPr>
          <w:ilvl w:val="3"/>
          <w:numId w:val="1"/>
        </w:numPr>
        <w:tabs>
          <w:tab w:val="clear" w:pos="2070"/>
          <w:tab w:val="left" w:pos="1800"/>
          <w:tab w:val="left" w:pos="1890"/>
        </w:tabs>
        <w:autoSpaceDE w:val="0"/>
        <w:autoSpaceDN w:val="0"/>
        <w:adjustRightInd w:val="0"/>
        <w:ind w:left="1800"/>
        <w:rPr>
          <w:rFonts w:ascii="Arial" w:hAnsi="Arial" w:cs="Arial"/>
          <w:lang w:val="fr-FR" w:eastAsia="en-GB"/>
        </w:rPr>
      </w:pPr>
      <w:r>
        <w:rPr>
          <w:noProof/>
          <w:lang w:val="en-US" w:eastAsia="en-US"/>
        </w:rPr>
        <w:drawing>
          <wp:inline distT="0" distB="0" distL="0" distR="0">
            <wp:extent cx="161925" cy="232410"/>
            <wp:effectExtent l="0" t="0" r="9525" b="0"/>
            <wp:docPr id="34"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noProof/>
          <w:lang w:val="fr-FR" w:eastAsia="es-ES"/>
        </w:rPr>
        <w:t xml:space="preserve"> </w:t>
      </w:r>
      <w:r w:rsidR="00F460C9" w:rsidRPr="00725F74">
        <w:rPr>
          <w:rFonts w:ascii="Arial" w:hAnsi="Arial" w:cs="Arial"/>
          <w:lang w:val="fr-FR" w:eastAsia="en-GB"/>
        </w:rPr>
        <w:t xml:space="preserve">Demandez aux participants de </w:t>
      </w:r>
      <w:r w:rsidR="00544590">
        <w:rPr>
          <w:rFonts w:ascii="Arial" w:hAnsi="Arial" w:cs="Arial"/>
          <w:lang w:val="fr-FR" w:eastAsia="en-GB"/>
        </w:rPr>
        <w:t>réfléchir</w:t>
      </w:r>
      <w:r w:rsidR="00544590" w:rsidRPr="00725F74">
        <w:rPr>
          <w:rFonts w:ascii="Arial" w:hAnsi="Arial" w:cs="Arial"/>
          <w:lang w:val="fr-FR" w:eastAsia="en-GB"/>
        </w:rPr>
        <w:t xml:space="preserve"> </w:t>
      </w:r>
      <w:r w:rsidR="00F460C9" w:rsidRPr="00725F74">
        <w:rPr>
          <w:rFonts w:ascii="Arial" w:hAnsi="Arial" w:cs="Arial"/>
          <w:lang w:val="fr-FR" w:eastAsia="en-GB"/>
        </w:rPr>
        <w:t xml:space="preserve">aux obstacles potentiels susceptibles d’empêcher les jeunes gens handicapés de participer </w:t>
      </w:r>
      <w:r w:rsidR="00052AD3">
        <w:rPr>
          <w:rFonts w:ascii="Arial" w:hAnsi="Arial" w:cs="Arial"/>
          <w:lang w:val="fr-FR" w:eastAsia="en-GB"/>
        </w:rPr>
        <w:t>aux programmes formels ou informels</w:t>
      </w:r>
      <w:r w:rsidR="00F460C9" w:rsidRPr="00725F74">
        <w:rPr>
          <w:rFonts w:ascii="Arial" w:hAnsi="Arial" w:cs="Arial"/>
          <w:lang w:val="fr-FR" w:eastAsia="en-GB"/>
        </w:rPr>
        <w:t>. Notez leurs réponses sur un tableau ou sur un tableau de conférence puis montrez la diapositive en soulignant les obstacles qui n’ont pas encore été cités.</w:t>
      </w:r>
    </w:p>
    <w:p w:rsidR="00F460C9" w:rsidRPr="00725F74" w:rsidRDefault="00F460C9" w:rsidP="00CE0A4F">
      <w:pPr>
        <w:pStyle w:val="ListParagraph"/>
        <w:tabs>
          <w:tab w:val="left" w:pos="1800"/>
          <w:tab w:val="left" w:pos="1890"/>
        </w:tabs>
        <w:autoSpaceDE w:val="0"/>
        <w:autoSpaceDN w:val="0"/>
        <w:adjustRightInd w:val="0"/>
        <w:ind w:left="1800"/>
        <w:rPr>
          <w:rFonts w:ascii="Arial" w:hAnsi="Arial" w:cs="Arial"/>
          <w:lang w:val="fr-FR" w:eastAsia="en-GB"/>
        </w:rPr>
      </w:pPr>
    </w:p>
    <w:p w:rsidR="00F460C9" w:rsidRPr="00725F74" w:rsidRDefault="00F460C9" w:rsidP="00CE0A4F">
      <w:pPr>
        <w:pStyle w:val="ListParagraph"/>
        <w:tabs>
          <w:tab w:val="left" w:pos="1800"/>
          <w:tab w:val="left" w:pos="1890"/>
        </w:tabs>
        <w:autoSpaceDE w:val="0"/>
        <w:autoSpaceDN w:val="0"/>
        <w:adjustRightInd w:val="0"/>
        <w:ind w:left="1800"/>
        <w:rPr>
          <w:rFonts w:ascii="Arial" w:hAnsi="Arial" w:cs="Arial"/>
          <w:lang w:val="fr-FR" w:eastAsia="en-GB"/>
        </w:rPr>
      </w:pPr>
      <w:r w:rsidRPr="00725F74">
        <w:rPr>
          <w:rFonts w:ascii="Arial" w:hAnsi="Arial" w:cs="Arial"/>
          <w:lang w:val="fr-FR" w:eastAsia="en-GB"/>
        </w:rPr>
        <w:t>Quelques exemples d’obstacles à prendre en considération :</w:t>
      </w:r>
    </w:p>
    <w:p w:rsidR="00F460C9" w:rsidRPr="00725F74" w:rsidRDefault="00F460C9" w:rsidP="0047231F">
      <w:pPr>
        <w:pStyle w:val="ListParagraph"/>
        <w:rPr>
          <w:rFonts w:ascii="Arial" w:hAnsi="Arial" w:cs="Arial"/>
          <w:sz w:val="10"/>
          <w:szCs w:val="10"/>
          <w:lang w:val="fr-FR" w:eastAsia="en-GB"/>
        </w:rPr>
      </w:pPr>
    </w:p>
    <w:p w:rsidR="00F460C9" w:rsidRPr="00725F74" w:rsidRDefault="00F460C9" w:rsidP="00F2657A">
      <w:pPr>
        <w:pStyle w:val="ListParagraph"/>
        <w:numPr>
          <w:ilvl w:val="0"/>
          <w:numId w:val="30"/>
        </w:numPr>
        <w:autoSpaceDE w:val="0"/>
        <w:autoSpaceDN w:val="0"/>
        <w:adjustRightInd w:val="0"/>
        <w:rPr>
          <w:rFonts w:ascii="Arial" w:hAnsi="Arial" w:cs="Arial"/>
          <w:lang w:val="fr-FR" w:eastAsia="en-GB"/>
        </w:rPr>
      </w:pPr>
      <w:r w:rsidRPr="00725F74">
        <w:rPr>
          <w:rFonts w:ascii="Arial" w:hAnsi="Arial" w:cs="Arial"/>
          <w:b/>
          <w:lang w:val="fr-FR" w:eastAsia="en-GB"/>
        </w:rPr>
        <w:t>Distance</w:t>
      </w:r>
      <w:r w:rsidR="00B60762">
        <w:rPr>
          <w:rFonts w:ascii="Arial" w:hAnsi="Arial" w:cs="Arial"/>
          <w:b/>
          <w:lang w:val="fr-FR" w:eastAsia="en-GB"/>
        </w:rPr>
        <w:t xml:space="preserve"> </w:t>
      </w:r>
      <w:r w:rsidRPr="00725F74">
        <w:rPr>
          <w:rFonts w:ascii="Arial" w:hAnsi="Arial" w:cs="Arial"/>
          <w:lang w:val="fr-FR" w:eastAsia="en-GB"/>
        </w:rPr>
        <w:t xml:space="preserve">- le manque d’écoles, fermées ou endommagées pendant la situation d’urgence, peut contraindre de nombreux jeunes gens à parcourir de longues distances, semées d’obstacles ou de </w:t>
      </w:r>
      <w:r w:rsidR="00B60762">
        <w:rPr>
          <w:rFonts w:ascii="Arial" w:hAnsi="Arial" w:cs="Arial"/>
          <w:lang w:val="fr-FR" w:eastAsia="en-GB"/>
        </w:rPr>
        <w:t>difficultés</w:t>
      </w:r>
      <w:r w:rsidRPr="00725F74">
        <w:rPr>
          <w:rFonts w:ascii="Arial" w:hAnsi="Arial" w:cs="Arial"/>
          <w:lang w:val="fr-FR" w:eastAsia="en-GB"/>
        </w:rPr>
        <w:t>.</w:t>
      </w:r>
    </w:p>
    <w:p w:rsidR="00F460C9" w:rsidRPr="00725F74" w:rsidRDefault="00F460C9" w:rsidP="00F2657A">
      <w:pPr>
        <w:pStyle w:val="ListParagraph"/>
        <w:numPr>
          <w:ilvl w:val="0"/>
          <w:numId w:val="30"/>
        </w:numPr>
        <w:autoSpaceDE w:val="0"/>
        <w:autoSpaceDN w:val="0"/>
        <w:adjustRightInd w:val="0"/>
        <w:rPr>
          <w:rFonts w:ascii="Arial" w:hAnsi="Arial" w:cs="Arial"/>
          <w:lang w:val="fr-FR" w:eastAsia="en-GB"/>
        </w:rPr>
      </w:pPr>
      <w:r w:rsidRPr="00725F74">
        <w:rPr>
          <w:rFonts w:ascii="Arial" w:hAnsi="Arial" w:cs="Arial"/>
          <w:b/>
          <w:lang w:val="fr-FR" w:eastAsia="en-GB"/>
        </w:rPr>
        <w:t>Routes en mauvais état ou endommagées</w:t>
      </w:r>
      <w:r w:rsidR="00D83879">
        <w:rPr>
          <w:rFonts w:ascii="Arial" w:hAnsi="Arial" w:cs="Arial"/>
          <w:b/>
          <w:lang w:val="fr-FR" w:eastAsia="en-GB"/>
        </w:rPr>
        <w:t> </w:t>
      </w:r>
      <w:r w:rsidRPr="00725F74">
        <w:rPr>
          <w:rFonts w:ascii="Arial" w:hAnsi="Arial" w:cs="Arial"/>
          <w:lang w:val="fr-FR" w:eastAsia="en-GB"/>
        </w:rPr>
        <w:t xml:space="preserve">- les routes principales peuvent se dégrader, être partiellement bloquées ou devenir trop dangereuses pour être utilisées </w:t>
      </w:r>
      <w:r w:rsidR="006A15E8">
        <w:rPr>
          <w:rFonts w:ascii="Arial" w:hAnsi="Arial" w:cs="Arial"/>
          <w:lang w:val="fr-FR" w:eastAsia="en-GB"/>
        </w:rPr>
        <w:t>(</w:t>
      </w:r>
      <w:r w:rsidRPr="00725F74">
        <w:rPr>
          <w:rFonts w:ascii="Arial" w:hAnsi="Arial" w:cs="Arial"/>
          <w:lang w:val="fr-FR" w:eastAsia="en-GB"/>
        </w:rPr>
        <w:t>mines terrestres, glissements de terrain, chutes de pierre</w:t>
      </w:r>
      <w:r w:rsidR="006A15E8">
        <w:rPr>
          <w:rFonts w:ascii="Arial" w:hAnsi="Arial" w:cs="Arial"/>
          <w:lang w:val="fr-FR" w:eastAsia="en-GB"/>
        </w:rPr>
        <w:t xml:space="preserve">s, </w:t>
      </w:r>
      <w:r w:rsidRPr="00725F74">
        <w:rPr>
          <w:rFonts w:ascii="Arial" w:hAnsi="Arial" w:cs="Arial"/>
          <w:lang w:val="fr-FR" w:eastAsia="en-GB"/>
        </w:rPr>
        <w:t>inondations</w:t>
      </w:r>
      <w:r w:rsidR="006A15E8">
        <w:rPr>
          <w:rFonts w:ascii="Arial" w:hAnsi="Arial" w:cs="Arial"/>
          <w:lang w:val="fr-FR" w:eastAsia="en-GB"/>
        </w:rPr>
        <w:t>).</w:t>
      </w:r>
    </w:p>
    <w:p w:rsidR="00F460C9" w:rsidRPr="00725F74" w:rsidRDefault="00F460C9" w:rsidP="00F2657A">
      <w:pPr>
        <w:pStyle w:val="ListParagraph"/>
        <w:numPr>
          <w:ilvl w:val="0"/>
          <w:numId w:val="30"/>
        </w:numPr>
        <w:autoSpaceDE w:val="0"/>
        <w:autoSpaceDN w:val="0"/>
        <w:adjustRightInd w:val="0"/>
        <w:rPr>
          <w:rFonts w:ascii="Arial" w:hAnsi="Arial" w:cs="Arial"/>
          <w:lang w:val="fr-FR" w:eastAsia="en-GB"/>
        </w:rPr>
      </w:pPr>
      <w:r w:rsidRPr="00725F74">
        <w:rPr>
          <w:rFonts w:ascii="Arial" w:hAnsi="Arial" w:cs="Arial"/>
          <w:b/>
          <w:lang w:val="fr-FR" w:eastAsia="en-GB"/>
        </w:rPr>
        <w:t>Danger accru sur les sites scolaires</w:t>
      </w:r>
      <w:r w:rsidR="00B60762">
        <w:rPr>
          <w:rFonts w:ascii="Arial" w:hAnsi="Arial" w:cs="Arial"/>
          <w:b/>
          <w:lang w:val="fr-FR" w:eastAsia="en-GB"/>
        </w:rPr>
        <w:t xml:space="preserve"> </w:t>
      </w:r>
      <w:r w:rsidRPr="00725F74">
        <w:rPr>
          <w:rFonts w:ascii="Arial" w:hAnsi="Arial" w:cs="Arial"/>
          <w:lang w:val="fr-FR" w:eastAsia="en-GB"/>
        </w:rPr>
        <w:t>- pendant les situations d’urgence, en particulier après les catastrophes naturelles, l’environnement scolaire est souvent truffé de dangers, comme des débris, des structures instables et des matériaux dangereux.</w:t>
      </w:r>
    </w:p>
    <w:p w:rsidR="00F460C9" w:rsidRPr="00725F74" w:rsidRDefault="00F460C9" w:rsidP="00F2657A">
      <w:pPr>
        <w:pStyle w:val="ListParagraph"/>
        <w:numPr>
          <w:ilvl w:val="0"/>
          <w:numId w:val="30"/>
        </w:numPr>
        <w:autoSpaceDE w:val="0"/>
        <w:autoSpaceDN w:val="0"/>
        <w:adjustRightInd w:val="0"/>
        <w:rPr>
          <w:rFonts w:ascii="Arial" w:hAnsi="Arial" w:cs="Arial"/>
          <w:lang w:val="fr-FR" w:eastAsia="en-GB"/>
        </w:rPr>
      </w:pPr>
      <w:r w:rsidRPr="00725F74">
        <w:rPr>
          <w:rFonts w:ascii="Arial" w:hAnsi="Arial" w:cs="Arial"/>
          <w:b/>
          <w:lang w:val="fr-FR" w:eastAsia="en-GB"/>
        </w:rPr>
        <w:t>Sécurité personnelle</w:t>
      </w:r>
      <w:r w:rsidR="00B60762">
        <w:rPr>
          <w:rFonts w:ascii="Arial" w:hAnsi="Arial" w:cs="Arial"/>
          <w:b/>
          <w:lang w:val="fr-FR" w:eastAsia="en-GB"/>
        </w:rPr>
        <w:t xml:space="preserve"> </w:t>
      </w:r>
      <w:r w:rsidRPr="00725F74">
        <w:rPr>
          <w:rFonts w:ascii="Arial" w:hAnsi="Arial" w:cs="Arial"/>
          <w:lang w:val="fr-FR" w:eastAsia="en-GB"/>
        </w:rPr>
        <w:t xml:space="preserve">- la violence continue peut exposer les personnes </w:t>
      </w:r>
      <w:r w:rsidR="006A15E8">
        <w:rPr>
          <w:rFonts w:ascii="Arial" w:hAnsi="Arial" w:cs="Arial"/>
          <w:lang w:val="fr-FR" w:eastAsia="en-GB"/>
        </w:rPr>
        <w:t xml:space="preserve">au risque de </w:t>
      </w:r>
      <w:r w:rsidRPr="00725F74">
        <w:rPr>
          <w:rFonts w:ascii="Arial" w:hAnsi="Arial" w:cs="Arial"/>
          <w:lang w:val="fr-FR" w:eastAsia="en-GB"/>
        </w:rPr>
        <w:t>violence physique ou sexuelle</w:t>
      </w:r>
      <w:r w:rsidR="006A15E8">
        <w:rPr>
          <w:rFonts w:ascii="Arial" w:hAnsi="Arial" w:cs="Arial"/>
          <w:lang w:val="fr-FR" w:eastAsia="en-GB"/>
        </w:rPr>
        <w:t xml:space="preserve"> durant les trajets</w:t>
      </w:r>
      <w:r w:rsidRPr="00725F74">
        <w:rPr>
          <w:rFonts w:ascii="Arial" w:hAnsi="Arial" w:cs="Arial"/>
          <w:lang w:val="fr-FR" w:eastAsia="en-GB"/>
        </w:rPr>
        <w:t>.</w:t>
      </w:r>
    </w:p>
    <w:p w:rsidR="00F460C9" w:rsidRPr="00725F74" w:rsidRDefault="00F460C9" w:rsidP="00F2657A">
      <w:pPr>
        <w:pStyle w:val="ListParagraph"/>
        <w:numPr>
          <w:ilvl w:val="0"/>
          <w:numId w:val="30"/>
        </w:numPr>
        <w:autoSpaceDE w:val="0"/>
        <w:autoSpaceDN w:val="0"/>
        <w:adjustRightInd w:val="0"/>
        <w:rPr>
          <w:rFonts w:ascii="Arial" w:hAnsi="Arial" w:cs="Arial"/>
          <w:lang w:val="fr-FR" w:eastAsia="en-GB"/>
        </w:rPr>
      </w:pPr>
      <w:r w:rsidRPr="00725F74">
        <w:rPr>
          <w:rFonts w:ascii="Arial" w:hAnsi="Arial" w:cs="Arial"/>
          <w:b/>
          <w:lang w:val="fr-FR" w:eastAsia="en-GB"/>
        </w:rPr>
        <w:lastRenderedPageBreak/>
        <w:t>Moyens de transport inexistants ou inaccessibles</w:t>
      </w:r>
      <w:r w:rsidR="00B60762">
        <w:rPr>
          <w:rFonts w:ascii="Arial" w:hAnsi="Arial" w:cs="Arial"/>
          <w:b/>
          <w:lang w:val="fr-FR" w:eastAsia="en-GB"/>
        </w:rPr>
        <w:t xml:space="preserve"> </w:t>
      </w:r>
      <w:r w:rsidRPr="00725F74">
        <w:rPr>
          <w:rFonts w:ascii="Arial" w:hAnsi="Arial" w:cs="Arial"/>
          <w:lang w:val="fr-FR" w:eastAsia="en-GB"/>
        </w:rPr>
        <w:t>- les moyens de transport peuvent être inexistants ou être perturbés par une situation d’urgence</w:t>
      </w:r>
      <w:r w:rsidR="006A15E8">
        <w:rPr>
          <w:rFonts w:ascii="Arial" w:hAnsi="Arial" w:cs="Arial"/>
          <w:lang w:val="fr-FR" w:eastAsia="en-GB"/>
        </w:rPr>
        <w:t>.</w:t>
      </w:r>
    </w:p>
    <w:p w:rsidR="00F460C9" w:rsidRPr="00725F74" w:rsidRDefault="00F460C9" w:rsidP="00F2657A">
      <w:pPr>
        <w:pStyle w:val="ListParagraph"/>
        <w:numPr>
          <w:ilvl w:val="0"/>
          <w:numId w:val="30"/>
        </w:numPr>
        <w:autoSpaceDE w:val="0"/>
        <w:autoSpaceDN w:val="0"/>
        <w:adjustRightInd w:val="0"/>
        <w:rPr>
          <w:rFonts w:ascii="Arial" w:hAnsi="Arial" w:cs="Arial"/>
          <w:lang w:val="fr-FR" w:eastAsia="en-GB"/>
        </w:rPr>
      </w:pPr>
      <w:r w:rsidRPr="00725F74">
        <w:rPr>
          <w:rFonts w:ascii="Arial" w:hAnsi="Arial" w:cs="Arial"/>
          <w:b/>
          <w:lang w:val="fr-FR" w:eastAsia="en-GB"/>
        </w:rPr>
        <w:t>Déplacement</w:t>
      </w:r>
      <w:r w:rsidR="00B60762">
        <w:rPr>
          <w:rFonts w:ascii="Arial" w:hAnsi="Arial" w:cs="Arial"/>
          <w:b/>
          <w:lang w:val="fr-FR" w:eastAsia="en-GB"/>
        </w:rPr>
        <w:t xml:space="preserve"> </w:t>
      </w:r>
      <w:r w:rsidRPr="00725F74">
        <w:rPr>
          <w:rFonts w:ascii="Arial" w:hAnsi="Arial" w:cs="Arial"/>
          <w:lang w:val="fr-FR" w:eastAsia="en-GB"/>
        </w:rPr>
        <w:t xml:space="preserve">- un espace d’apprentissage communautaire peut être </w:t>
      </w:r>
      <w:r w:rsidR="00567324">
        <w:rPr>
          <w:rFonts w:ascii="Arial" w:hAnsi="Arial" w:cs="Arial"/>
          <w:lang w:val="fr-FR" w:eastAsia="en-GB"/>
        </w:rPr>
        <w:t>transféré</w:t>
      </w:r>
      <w:r w:rsidR="00567324" w:rsidRPr="00725F74">
        <w:rPr>
          <w:rFonts w:ascii="Arial" w:hAnsi="Arial" w:cs="Arial"/>
          <w:lang w:val="fr-FR" w:eastAsia="en-GB"/>
        </w:rPr>
        <w:t xml:space="preserve"> </w:t>
      </w:r>
      <w:r w:rsidRPr="00725F74">
        <w:rPr>
          <w:rFonts w:ascii="Arial" w:hAnsi="Arial" w:cs="Arial"/>
          <w:lang w:val="fr-FR" w:eastAsia="en-GB"/>
        </w:rPr>
        <w:t>ailleurs de manière provisoire ou durable, ce qui entraîne des difficultés supplémentaires pour les jeunes gens qui ont, entre autres, des problèmes de mobilité, de vision, d’audition.</w:t>
      </w:r>
    </w:p>
    <w:p w:rsidR="00F460C9" w:rsidRPr="00725F74" w:rsidRDefault="00F460C9" w:rsidP="00F2657A">
      <w:pPr>
        <w:pStyle w:val="ListParagraph"/>
        <w:numPr>
          <w:ilvl w:val="0"/>
          <w:numId w:val="30"/>
        </w:numPr>
        <w:autoSpaceDE w:val="0"/>
        <w:autoSpaceDN w:val="0"/>
        <w:adjustRightInd w:val="0"/>
        <w:rPr>
          <w:rFonts w:ascii="Arial" w:hAnsi="Arial" w:cs="Arial"/>
          <w:lang w:val="fr-FR" w:eastAsia="en-GB"/>
        </w:rPr>
      </w:pPr>
      <w:r w:rsidRPr="00725F74">
        <w:rPr>
          <w:rFonts w:ascii="Arial" w:hAnsi="Arial" w:cs="Arial"/>
          <w:b/>
          <w:lang w:val="fr-FR" w:eastAsia="en-GB"/>
        </w:rPr>
        <w:t>Répercussions d’un nouvel handicap</w:t>
      </w:r>
      <w:r w:rsidR="00B60762">
        <w:rPr>
          <w:rFonts w:ascii="Arial" w:hAnsi="Arial" w:cs="Arial"/>
          <w:b/>
          <w:lang w:val="fr-FR" w:eastAsia="en-GB"/>
        </w:rPr>
        <w:t xml:space="preserve"> </w:t>
      </w:r>
      <w:r w:rsidRPr="00725F74">
        <w:rPr>
          <w:rFonts w:ascii="Arial" w:hAnsi="Arial" w:cs="Arial"/>
          <w:lang w:val="fr-FR" w:eastAsia="en-GB"/>
        </w:rPr>
        <w:t xml:space="preserve">- il est possible qu’un grand nombre de jeunes gens </w:t>
      </w:r>
      <w:r w:rsidR="00567324">
        <w:rPr>
          <w:rFonts w:ascii="Arial" w:hAnsi="Arial" w:cs="Arial"/>
          <w:lang w:val="fr-FR" w:eastAsia="en-GB"/>
        </w:rPr>
        <w:t>se retrouvent subitement handicapés</w:t>
      </w:r>
      <w:r w:rsidRPr="00725F74">
        <w:rPr>
          <w:rFonts w:ascii="Arial" w:hAnsi="Arial" w:cs="Arial"/>
          <w:lang w:val="fr-FR" w:eastAsia="en-GB"/>
        </w:rPr>
        <w:t xml:space="preserve"> suite à une catastrophe naturelle ou à un conflit.</w:t>
      </w:r>
    </w:p>
    <w:p w:rsidR="00F460C9" w:rsidRPr="00725F74" w:rsidRDefault="00F460C9" w:rsidP="0047231F">
      <w:pPr>
        <w:autoSpaceDE w:val="0"/>
        <w:autoSpaceDN w:val="0"/>
        <w:adjustRightInd w:val="0"/>
        <w:rPr>
          <w:rFonts w:ascii="Arial" w:hAnsi="Arial" w:cs="Arial"/>
          <w:sz w:val="20"/>
          <w:szCs w:val="20"/>
          <w:lang w:val="fr-FR" w:eastAsia="en-GB"/>
        </w:rPr>
      </w:pPr>
    </w:p>
    <w:p w:rsidR="00F460C9" w:rsidRPr="00725F74" w:rsidRDefault="00F460C9" w:rsidP="00CE0A4F">
      <w:pPr>
        <w:pStyle w:val="ListParagraph"/>
        <w:numPr>
          <w:ilvl w:val="3"/>
          <w:numId w:val="1"/>
        </w:numPr>
        <w:tabs>
          <w:tab w:val="clear" w:pos="2070"/>
          <w:tab w:val="num" w:pos="1800"/>
        </w:tabs>
        <w:autoSpaceDE w:val="0"/>
        <w:autoSpaceDN w:val="0"/>
        <w:adjustRightInd w:val="0"/>
        <w:ind w:left="1890" w:hanging="450"/>
        <w:rPr>
          <w:rFonts w:ascii="Arial" w:hAnsi="Arial" w:cs="Arial"/>
          <w:lang w:val="fr-FR" w:eastAsia="en-GB"/>
        </w:rPr>
      </w:pPr>
      <w:r w:rsidRPr="00725F74">
        <w:rPr>
          <w:rFonts w:ascii="Arial" w:hAnsi="Arial" w:cs="Arial"/>
          <w:lang w:val="fr-FR" w:eastAsia="en-GB"/>
        </w:rPr>
        <w:t xml:space="preserve">Montrez la </w:t>
      </w:r>
      <w:r w:rsidRPr="00725F74">
        <w:rPr>
          <w:rFonts w:ascii="Arial" w:hAnsi="Arial" w:cs="Arial"/>
          <w:color w:val="0070C0"/>
          <w:lang w:val="fr-FR"/>
        </w:rPr>
        <w:t>diapositive 19</w:t>
      </w:r>
      <w:r w:rsidRPr="00725F74">
        <w:rPr>
          <w:rFonts w:ascii="Arial" w:hAnsi="Arial" w:cs="Arial"/>
          <w:lang w:val="fr-FR" w:eastAsia="en-GB"/>
        </w:rPr>
        <w:t xml:space="preserve"> et expliquez le point suivant :</w:t>
      </w:r>
    </w:p>
    <w:p w:rsidR="00F460C9" w:rsidRPr="00725F74" w:rsidRDefault="00F460C9" w:rsidP="00CE0A4F">
      <w:pPr>
        <w:autoSpaceDE w:val="0"/>
        <w:autoSpaceDN w:val="0"/>
        <w:adjustRightInd w:val="0"/>
        <w:ind w:left="1440"/>
        <w:rPr>
          <w:rFonts w:ascii="Arial Narrow" w:hAnsi="Arial Narrow" w:cs="Arial"/>
          <w:lang w:val="fr-FR" w:eastAsia="en-GB"/>
        </w:rPr>
      </w:pPr>
    </w:p>
    <w:p w:rsidR="00F460C9" w:rsidRPr="00725F74" w:rsidRDefault="00F460C9" w:rsidP="00917648">
      <w:pPr>
        <w:autoSpaceDE w:val="0"/>
        <w:autoSpaceDN w:val="0"/>
        <w:adjustRightInd w:val="0"/>
        <w:ind w:left="1800"/>
        <w:rPr>
          <w:rFonts w:ascii="Arial" w:hAnsi="Arial" w:cs="Arial"/>
          <w:i/>
          <w:lang w:val="fr-FR" w:eastAsia="en-GB"/>
        </w:rPr>
      </w:pPr>
      <w:r w:rsidRPr="00725F74">
        <w:rPr>
          <w:rFonts w:ascii="Arial" w:hAnsi="Arial" w:cs="Arial"/>
          <w:i/>
          <w:lang w:val="fr-FR" w:eastAsia="en-GB"/>
        </w:rPr>
        <w:t xml:space="preserve">« Les changements que nous apportons à l’éducation afin d’inclure ces apprenants sont souvent </w:t>
      </w:r>
      <w:r w:rsidR="00567324">
        <w:rPr>
          <w:rFonts w:ascii="Arial" w:hAnsi="Arial" w:cs="Arial"/>
          <w:i/>
          <w:lang w:val="fr-FR" w:eastAsia="en-GB"/>
        </w:rPr>
        <w:t>semblables</w:t>
      </w:r>
      <w:r w:rsidR="00567324" w:rsidRPr="00725F74">
        <w:rPr>
          <w:rFonts w:ascii="Arial" w:hAnsi="Arial" w:cs="Arial"/>
          <w:i/>
          <w:lang w:val="fr-FR" w:eastAsia="en-GB"/>
        </w:rPr>
        <w:t xml:space="preserve"> </w:t>
      </w:r>
      <w:r w:rsidRPr="00725F74">
        <w:rPr>
          <w:rFonts w:ascii="Arial" w:hAnsi="Arial" w:cs="Arial"/>
          <w:i/>
          <w:lang w:val="fr-FR" w:eastAsia="en-GB"/>
        </w:rPr>
        <w:t xml:space="preserve">ou </w:t>
      </w:r>
      <w:r w:rsidR="00567324">
        <w:rPr>
          <w:rFonts w:ascii="Arial" w:hAnsi="Arial" w:cs="Arial"/>
          <w:i/>
          <w:lang w:val="fr-FR" w:eastAsia="en-GB"/>
        </w:rPr>
        <w:t xml:space="preserve">très </w:t>
      </w:r>
      <w:r w:rsidRPr="00725F74">
        <w:rPr>
          <w:rFonts w:ascii="Arial" w:hAnsi="Arial" w:cs="Arial"/>
          <w:i/>
          <w:lang w:val="fr-FR" w:eastAsia="en-GB"/>
        </w:rPr>
        <w:t xml:space="preserve">similaires à ceux que nous devons faire pour garantir que </w:t>
      </w:r>
      <w:r w:rsidR="00567324">
        <w:rPr>
          <w:rFonts w:ascii="Arial" w:hAnsi="Arial" w:cs="Arial"/>
          <w:i/>
          <w:lang w:val="fr-FR" w:eastAsia="en-GB"/>
        </w:rPr>
        <w:t>tout le monde</w:t>
      </w:r>
      <w:r w:rsidRPr="00725F74">
        <w:rPr>
          <w:rFonts w:ascii="Arial" w:hAnsi="Arial" w:cs="Arial"/>
          <w:i/>
          <w:lang w:val="fr-FR" w:eastAsia="en-GB"/>
        </w:rPr>
        <w:t xml:space="preserve">, y compris les jeunes femmes, </w:t>
      </w:r>
      <w:r w:rsidR="00567324">
        <w:rPr>
          <w:rFonts w:ascii="Arial" w:hAnsi="Arial" w:cs="Arial"/>
          <w:i/>
          <w:lang w:val="fr-FR" w:eastAsia="en-GB"/>
        </w:rPr>
        <w:t xml:space="preserve">puisse recevoir </w:t>
      </w:r>
      <w:r w:rsidRPr="00725F74">
        <w:rPr>
          <w:rFonts w:ascii="Arial" w:hAnsi="Arial" w:cs="Arial"/>
          <w:i/>
          <w:lang w:val="fr-FR" w:eastAsia="en-GB"/>
        </w:rPr>
        <w:t xml:space="preserve">une éducation de meilleure qualité. Il existe des mesures pratiques (que nous allons examiner dans quelques instants) </w:t>
      </w:r>
      <w:r w:rsidR="00567324">
        <w:rPr>
          <w:rFonts w:ascii="Arial" w:hAnsi="Arial" w:cs="Arial"/>
          <w:i/>
          <w:lang w:val="fr-FR" w:eastAsia="en-GB"/>
        </w:rPr>
        <w:t xml:space="preserve">à mettre en œuvre par </w:t>
      </w:r>
      <w:r w:rsidRPr="00725F74">
        <w:rPr>
          <w:rFonts w:ascii="Arial" w:hAnsi="Arial" w:cs="Arial"/>
          <w:i/>
          <w:lang w:val="fr-FR" w:eastAsia="en-GB"/>
        </w:rPr>
        <w:t xml:space="preserve">quiconque fournit, gère ou soutient des programmes éducatifs afin que tous les jeunes gens </w:t>
      </w:r>
      <w:r w:rsidR="00567324">
        <w:rPr>
          <w:rFonts w:ascii="Arial" w:hAnsi="Arial" w:cs="Arial"/>
          <w:i/>
          <w:lang w:val="fr-FR" w:eastAsia="en-GB"/>
        </w:rPr>
        <w:t>puissent</w:t>
      </w:r>
      <w:r w:rsidRPr="00725F74">
        <w:rPr>
          <w:rFonts w:ascii="Arial" w:hAnsi="Arial" w:cs="Arial"/>
          <w:i/>
          <w:lang w:val="fr-FR" w:eastAsia="en-GB"/>
        </w:rPr>
        <w:t xml:space="preserve"> </w:t>
      </w:r>
      <w:r w:rsidR="00301BDD">
        <w:rPr>
          <w:rFonts w:ascii="Arial" w:hAnsi="Arial" w:cs="Arial"/>
          <w:i/>
          <w:lang w:val="fr-FR" w:eastAsia="en-GB"/>
        </w:rPr>
        <w:t xml:space="preserve">participer plus facilement </w:t>
      </w:r>
      <w:r w:rsidRPr="00725F74">
        <w:rPr>
          <w:rFonts w:ascii="Arial" w:hAnsi="Arial" w:cs="Arial"/>
          <w:i/>
          <w:lang w:val="fr-FR" w:eastAsia="en-GB"/>
        </w:rPr>
        <w:t>à l’apprentissage et</w:t>
      </w:r>
      <w:r w:rsidR="00567324">
        <w:rPr>
          <w:rFonts w:ascii="Arial" w:hAnsi="Arial" w:cs="Arial"/>
          <w:i/>
          <w:lang w:val="fr-FR" w:eastAsia="en-GB"/>
        </w:rPr>
        <w:t xml:space="preserve"> être en relation avec les autres</w:t>
      </w:r>
      <w:r w:rsidRPr="00725F74">
        <w:rPr>
          <w:rFonts w:ascii="Arial" w:hAnsi="Arial" w:cs="Arial"/>
          <w:i/>
          <w:lang w:val="fr-FR" w:eastAsia="en-GB"/>
        </w:rPr>
        <w:t>. »</w:t>
      </w:r>
    </w:p>
    <w:p w:rsidR="00F460C9" w:rsidRPr="00725F74" w:rsidRDefault="00F460C9" w:rsidP="0047231F">
      <w:pPr>
        <w:autoSpaceDE w:val="0"/>
        <w:autoSpaceDN w:val="0"/>
        <w:adjustRightInd w:val="0"/>
        <w:ind w:left="1440"/>
        <w:rPr>
          <w:rFonts w:ascii="Arial Narrow" w:hAnsi="Arial Narrow" w:cs="Arial"/>
          <w:sz w:val="22"/>
          <w:szCs w:val="22"/>
          <w:lang w:val="fr-FR" w:eastAsia="en-GB"/>
        </w:rPr>
      </w:pPr>
    </w:p>
    <w:p w:rsidR="00F460C9" w:rsidRPr="00725F74" w:rsidRDefault="00F460C9" w:rsidP="004716B7">
      <w:pPr>
        <w:pStyle w:val="ListParagraph"/>
        <w:numPr>
          <w:ilvl w:val="3"/>
          <w:numId w:val="1"/>
        </w:numPr>
        <w:tabs>
          <w:tab w:val="clear" w:pos="2070"/>
          <w:tab w:val="num" w:pos="1800"/>
        </w:tabs>
        <w:autoSpaceDE w:val="0"/>
        <w:autoSpaceDN w:val="0"/>
        <w:adjustRightInd w:val="0"/>
        <w:ind w:left="1800"/>
        <w:rPr>
          <w:rFonts w:ascii="Arial" w:hAnsi="Arial" w:cs="Arial"/>
          <w:lang w:val="fr-FR" w:eastAsia="en-GB"/>
        </w:rPr>
      </w:pPr>
      <w:r w:rsidRPr="00725F74">
        <w:rPr>
          <w:rFonts w:ascii="Arial" w:hAnsi="Arial" w:cs="Arial"/>
          <w:lang w:val="fr-FR" w:eastAsia="en-GB"/>
        </w:rPr>
        <w:t xml:space="preserve">Demandez aux participants de consulter le </w:t>
      </w:r>
      <w:r w:rsidRPr="00725F74">
        <w:rPr>
          <w:rFonts w:ascii="Arial" w:hAnsi="Arial" w:cs="Arial"/>
          <w:b/>
          <w:lang w:val="fr-FR" w:eastAsia="en-GB"/>
        </w:rPr>
        <w:t>Guide de poche de l’INEE sur l’appui aux apprenants handicapés</w:t>
      </w:r>
      <w:r w:rsidRPr="00725F74">
        <w:rPr>
          <w:rFonts w:ascii="Arial" w:hAnsi="Arial" w:cs="Arial"/>
          <w:lang w:val="fr-FR" w:eastAsia="en-GB"/>
        </w:rPr>
        <w:t xml:space="preserve">, qui </w:t>
      </w:r>
      <w:r w:rsidR="00662699">
        <w:rPr>
          <w:rFonts w:ascii="Arial" w:hAnsi="Arial" w:cs="Arial"/>
          <w:lang w:val="fr-FR" w:eastAsia="en-GB"/>
        </w:rPr>
        <w:t xml:space="preserve">contient de nombreuses </w:t>
      </w:r>
      <w:r w:rsidRPr="00725F74">
        <w:rPr>
          <w:rFonts w:ascii="Arial" w:hAnsi="Arial" w:cs="Arial"/>
          <w:lang w:val="fr-FR" w:eastAsia="en-GB"/>
        </w:rPr>
        <w:t xml:space="preserve">idées pratiques pour inclure les jeunes gens handicapés </w:t>
      </w:r>
      <w:r w:rsidR="00662699">
        <w:rPr>
          <w:rFonts w:ascii="Arial" w:hAnsi="Arial" w:cs="Arial"/>
          <w:lang w:val="fr-FR" w:eastAsia="en-GB"/>
        </w:rPr>
        <w:t>dans</w:t>
      </w:r>
      <w:r w:rsidRPr="00725F74">
        <w:rPr>
          <w:rFonts w:ascii="Arial" w:hAnsi="Arial" w:cs="Arial"/>
          <w:lang w:val="fr-FR" w:eastAsia="en-GB"/>
        </w:rPr>
        <w:t xml:space="preserve"> </w:t>
      </w:r>
      <w:r w:rsidR="00662699">
        <w:rPr>
          <w:rFonts w:ascii="Arial" w:hAnsi="Arial" w:cs="Arial"/>
          <w:lang w:val="fr-FR" w:eastAsia="en-GB"/>
        </w:rPr>
        <w:t>le système éducatif</w:t>
      </w:r>
      <w:r w:rsidR="00662699" w:rsidRPr="00725F74">
        <w:rPr>
          <w:rFonts w:ascii="Arial" w:hAnsi="Arial" w:cs="Arial"/>
          <w:lang w:val="fr-FR" w:eastAsia="en-GB"/>
        </w:rPr>
        <w:t xml:space="preserve"> </w:t>
      </w:r>
      <w:r w:rsidRPr="00725F74">
        <w:rPr>
          <w:rFonts w:ascii="Arial" w:hAnsi="Arial" w:cs="Arial"/>
          <w:lang w:val="fr-FR" w:eastAsia="en-GB"/>
        </w:rPr>
        <w:t>avant, pendant ou après une situation d’urgence.</w:t>
      </w:r>
    </w:p>
    <w:p w:rsidR="00F460C9" w:rsidRPr="00725F74" w:rsidRDefault="00F460C9" w:rsidP="00670E4D">
      <w:pPr>
        <w:autoSpaceDE w:val="0"/>
        <w:autoSpaceDN w:val="0"/>
        <w:adjustRightInd w:val="0"/>
        <w:rPr>
          <w:rFonts w:ascii="Arial" w:hAnsi="Arial" w:cs="Arial"/>
          <w:lang w:val="fr-FR" w:eastAsia="en-GB"/>
        </w:rPr>
      </w:pPr>
    </w:p>
    <w:p w:rsidR="00F460C9" w:rsidRPr="00725F74" w:rsidRDefault="005E5C62" w:rsidP="00670E4D">
      <w:pPr>
        <w:autoSpaceDE w:val="0"/>
        <w:autoSpaceDN w:val="0"/>
        <w:adjustRightInd w:val="0"/>
        <w:rPr>
          <w:rFonts w:ascii="Arial" w:hAnsi="Arial" w:cs="Arial"/>
          <w:lang w:val="fr-FR" w:eastAsia="en-GB"/>
        </w:rPr>
      </w:pPr>
      <w:r w:rsidRPr="005E5C62">
        <w:rPr>
          <w:noProof/>
          <w:lang w:val="fr-FR" w:eastAsia="fr-FR"/>
        </w:rPr>
        <w:pict>
          <v:shape id="_x0000_s1031" type="#_x0000_t202" style="position:absolute;margin-left:-27.5pt;margin-top:8.05pt;width:506.7pt;height:89.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">
            <v:textbox>
              <w:txbxContent>
                <w:p w:rsidR="000A3E03" w:rsidRPr="00C24C2D" w:rsidRDefault="000A3E03" w:rsidP="00E57295">
                  <w:pPr>
                    <w:rPr>
                      <w:rFonts w:ascii="Arial" w:hAnsi="Arial" w:cs="Arial"/>
                      <w:i/>
                      <w:iCs/>
                      <w:lang w:val="fr-FR"/>
                    </w:rPr>
                  </w:pPr>
                  <w:r>
                    <w:rPr>
                      <w:noProof/>
                      <w:lang w:val="en-US" w:eastAsia="en-US"/>
                    </w:rPr>
                    <w:drawing>
                      <wp:inline distT="0" distB="0" distL="0" distR="0">
                        <wp:extent cx="161925" cy="232410"/>
                        <wp:effectExtent l="0" t="0" r="9525" b="0"/>
                        <wp:docPr id="36"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C24C2D">
                    <w:rPr>
                      <w:lang w:val="fr-FR"/>
                    </w:rPr>
                    <w:t xml:space="preserve"> </w:t>
                  </w:r>
                  <w:r w:rsidRPr="00C24C2D">
                    <w:rPr>
                      <w:rFonts w:ascii="Arial" w:hAnsi="Arial" w:cs="Arial"/>
                      <w:i/>
                      <w:iCs/>
                      <w:lang w:val="fr-FR"/>
                    </w:rPr>
                    <w:t>Si vous disposez de plus de temps :</w:t>
                  </w:r>
                </w:p>
                <w:p w:rsidR="000A3E03" w:rsidRPr="00C24C2D" w:rsidRDefault="000A3E03" w:rsidP="00E57295">
                  <w:pPr>
                    <w:rPr>
                      <w:rFonts w:ascii="Arial" w:hAnsi="Arial" w:cs="Arial"/>
                      <w:lang w:val="fr-FR"/>
                    </w:rPr>
                  </w:pPr>
                  <w:r>
                    <w:rPr>
                      <w:rFonts w:ascii="Arial" w:hAnsi="Arial" w:cs="Arial"/>
                      <w:lang w:val="fr-FR"/>
                    </w:rPr>
                    <w:t>Terminez cette section par l’</w:t>
                  </w:r>
                  <w:r w:rsidRPr="00C24C2D">
                    <w:rPr>
                      <w:rFonts w:ascii="Arial" w:hAnsi="Arial" w:cs="Arial"/>
                      <w:color w:val="C00000"/>
                      <w:lang w:val="fr-FR"/>
                    </w:rPr>
                    <w:t>activité complémentaire 5</w:t>
                  </w:r>
                  <w:r>
                    <w:rPr>
                      <w:rFonts w:ascii="Arial" w:hAnsi="Arial" w:cs="Arial"/>
                      <w:lang w:val="fr-FR"/>
                    </w:rPr>
                    <w:t>, qui s’appuie sur une vidéo présentant une approche globale intersectorielle et inclusive utilisée en Ouganda pour les programmes destinés aux jeunes. Vous aurez besoin d’une bonne connexion à Internet pour visionner la vidéo.</w:t>
                  </w:r>
                </w:p>
              </w:txbxContent>
            </v:textbox>
          </v:shape>
        </w:pict>
      </w:r>
    </w:p>
    <w:p w:rsidR="00F460C9" w:rsidRPr="00725F74" w:rsidRDefault="00F460C9" w:rsidP="00670E4D">
      <w:pPr>
        <w:autoSpaceDE w:val="0"/>
        <w:autoSpaceDN w:val="0"/>
        <w:adjustRightInd w:val="0"/>
        <w:rPr>
          <w:rFonts w:ascii="Arial" w:hAnsi="Arial" w:cs="Arial"/>
          <w:lang w:val="fr-FR" w:eastAsia="en-GB"/>
        </w:rPr>
      </w:pPr>
    </w:p>
    <w:p w:rsidR="00F460C9" w:rsidRPr="00725F74" w:rsidRDefault="00F460C9" w:rsidP="00670E4D">
      <w:pPr>
        <w:autoSpaceDE w:val="0"/>
        <w:autoSpaceDN w:val="0"/>
        <w:adjustRightInd w:val="0"/>
        <w:rPr>
          <w:rFonts w:ascii="Arial" w:hAnsi="Arial" w:cs="Arial"/>
          <w:lang w:val="fr-FR" w:eastAsia="en-GB"/>
        </w:rPr>
      </w:pPr>
    </w:p>
    <w:p w:rsidR="00F460C9" w:rsidRPr="00725F74" w:rsidRDefault="00F460C9" w:rsidP="00670E4D">
      <w:pPr>
        <w:autoSpaceDE w:val="0"/>
        <w:autoSpaceDN w:val="0"/>
        <w:adjustRightInd w:val="0"/>
        <w:rPr>
          <w:rFonts w:ascii="Arial" w:hAnsi="Arial" w:cs="Arial"/>
          <w:lang w:val="fr-FR" w:eastAsia="en-GB"/>
        </w:rPr>
      </w:pPr>
    </w:p>
    <w:p w:rsidR="00F460C9" w:rsidRPr="00725F74" w:rsidRDefault="00F460C9" w:rsidP="00670E4D">
      <w:pPr>
        <w:autoSpaceDE w:val="0"/>
        <w:autoSpaceDN w:val="0"/>
        <w:adjustRightInd w:val="0"/>
        <w:rPr>
          <w:rFonts w:ascii="Arial" w:hAnsi="Arial" w:cs="Arial"/>
          <w:lang w:val="fr-FR" w:eastAsia="en-GB"/>
        </w:rPr>
      </w:pPr>
    </w:p>
    <w:p w:rsidR="00F460C9" w:rsidRPr="00725F74" w:rsidRDefault="00F460C9" w:rsidP="0047231F">
      <w:pPr>
        <w:pStyle w:val="ListParagraph"/>
        <w:autoSpaceDE w:val="0"/>
        <w:autoSpaceDN w:val="0"/>
        <w:adjustRightInd w:val="0"/>
        <w:ind w:left="1980"/>
        <w:rPr>
          <w:rFonts w:ascii="Arial" w:hAnsi="Arial" w:cs="Arial"/>
          <w:lang w:val="fr-FR" w:eastAsia="en-GB"/>
        </w:rPr>
      </w:pPr>
    </w:p>
    <w:p w:rsidR="00F460C9" w:rsidRPr="00725F74" w:rsidRDefault="00F460C9" w:rsidP="00E44A91">
      <w:pPr>
        <w:rPr>
          <w:rFonts w:ascii="Arial" w:hAnsi="Arial" w:cs="Arial"/>
          <w:lang w:val="fr-FR"/>
        </w:rPr>
      </w:pPr>
    </w:p>
    <w:p w:rsidR="00F460C9" w:rsidRPr="00725F74" w:rsidRDefault="00F460C9" w:rsidP="00E44A91">
      <w:pPr>
        <w:rPr>
          <w:rFonts w:ascii="Arial" w:hAnsi="Arial" w:cs="Arial"/>
          <w:lang w:val="fr-FR"/>
        </w:rPr>
      </w:pPr>
    </w:p>
    <w:p w:rsidR="00F460C9" w:rsidRPr="00725F74" w:rsidRDefault="00F460C9" w:rsidP="00E44A91">
      <w:pPr>
        <w:autoSpaceDE w:val="0"/>
        <w:autoSpaceDN w:val="0"/>
        <w:adjustRightInd w:val="0"/>
        <w:rPr>
          <w:rFonts w:ascii="Arial" w:hAnsi="Arial" w:cs="Arial"/>
          <w:b/>
          <w:bCs/>
          <w:sz w:val="36"/>
          <w:szCs w:val="36"/>
          <w:lang w:val="fr-FR"/>
        </w:rPr>
      </w:pPr>
      <w:r w:rsidRPr="00725F74">
        <w:rPr>
          <w:rFonts w:ascii="Arial" w:hAnsi="Arial" w:cs="Arial"/>
          <w:b/>
          <w:bCs/>
          <w:sz w:val="36"/>
          <w:szCs w:val="36"/>
          <w:lang w:val="fr-FR"/>
        </w:rPr>
        <w:t>Partie C. Privilégier la participation des adolescents et des jeunes</w:t>
      </w:r>
    </w:p>
    <w:p w:rsidR="00F460C9" w:rsidRPr="00725F74" w:rsidRDefault="00F460C9" w:rsidP="00E44A91">
      <w:pPr>
        <w:tabs>
          <w:tab w:val="left" w:pos="450"/>
        </w:tabs>
        <w:autoSpaceDE w:val="0"/>
        <w:autoSpaceDN w:val="0"/>
        <w:adjustRightInd w:val="0"/>
        <w:rPr>
          <w:rFonts w:ascii="Arial" w:hAnsi="Arial" w:cs="Arial"/>
          <w:b/>
          <w:bCs/>
          <w:lang w:val="fr-FR"/>
        </w:rPr>
      </w:pPr>
    </w:p>
    <w:p w:rsidR="00F460C9" w:rsidRPr="00725F74" w:rsidRDefault="00F460C9" w:rsidP="0002125E">
      <w:pPr>
        <w:pStyle w:val="ListParagraph"/>
        <w:numPr>
          <w:ilvl w:val="0"/>
          <w:numId w:val="33"/>
        </w:numPr>
        <w:tabs>
          <w:tab w:val="left" w:pos="450"/>
        </w:tabs>
        <w:autoSpaceDE w:val="0"/>
        <w:autoSpaceDN w:val="0"/>
        <w:adjustRightInd w:val="0"/>
        <w:rPr>
          <w:rFonts w:ascii="Arial" w:hAnsi="Arial" w:cs="Arial"/>
          <w:b/>
          <w:bCs/>
          <w:sz w:val="32"/>
          <w:szCs w:val="32"/>
          <w:lang w:val="fr-FR"/>
        </w:rPr>
      </w:pPr>
      <w:r w:rsidRPr="00725F74">
        <w:rPr>
          <w:rFonts w:ascii="Arial" w:hAnsi="Arial" w:cs="Arial"/>
          <w:b/>
          <w:bCs/>
          <w:sz w:val="32"/>
          <w:szCs w:val="32"/>
          <w:lang w:val="fr-FR"/>
        </w:rPr>
        <w:t xml:space="preserve">Comprendre </w:t>
      </w:r>
      <w:r w:rsidR="00DA23A4">
        <w:rPr>
          <w:rFonts w:ascii="Arial" w:hAnsi="Arial" w:cs="Arial"/>
          <w:b/>
          <w:bCs/>
          <w:sz w:val="32"/>
          <w:szCs w:val="32"/>
          <w:lang w:val="fr-FR"/>
        </w:rPr>
        <w:t xml:space="preserve">ce qu’est </w:t>
      </w:r>
      <w:r w:rsidRPr="00725F74">
        <w:rPr>
          <w:rFonts w:ascii="Arial" w:hAnsi="Arial" w:cs="Arial"/>
          <w:b/>
          <w:bCs/>
          <w:sz w:val="32"/>
          <w:szCs w:val="32"/>
          <w:lang w:val="fr-FR"/>
        </w:rPr>
        <w:t>la participation des jeunes</w:t>
      </w:r>
    </w:p>
    <w:p w:rsidR="00F460C9" w:rsidRPr="00725F74" w:rsidRDefault="00F460C9" w:rsidP="00670E4D">
      <w:pPr>
        <w:pStyle w:val="ListParagraph"/>
        <w:tabs>
          <w:tab w:val="left" w:pos="450"/>
        </w:tabs>
        <w:autoSpaceDE w:val="0"/>
        <w:autoSpaceDN w:val="0"/>
        <w:adjustRightInd w:val="0"/>
        <w:ind w:left="360"/>
        <w:rPr>
          <w:rFonts w:ascii="Arial" w:hAnsi="Arial" w:cs="Arial"/>
          <w:b/>
          <w:bCs/>
          <w:i/>
          <w:sz w:val="32"/>
          <w:szCs w:val="32"/>
          <w:lang w:val="fr-FR"/>
        </w:rPr>
      </w:pPr>
    </w:p>
    <w:p w:rsidR="00F460C9" w:rsidRPr="00725F74" w:rsidRDefault="00F460C9" w:rsidP="0002125E">
      <w:pPr>
        <w:pStyle w:val="ListParagraph"/>
        <w:numPr>
          <w:ilvl w:val="3"/>
          <w:numId w:val="33"/>
        </w:numPr>
        <w:autoSpaceDE w:val="0"/>
        <w:autoSpaceDN w:val="0"/>
        <w:adjustRightInd w:val="0"/>
        <w:ind w:left="1800"/>
        <w:rPr>
          <w:rFonts w:ascii="Arial Narrow" w:hAnsi="Arial Narrow" w:cs="Arial"/>
          <w:lang w:val="fr-FR"/>
        </w:rPr>
      </w:pPr>
      <w:r w:rsidRPr="00725F74">
        <w:rPr>
          <w:rFonts w:ascii="Arial" w:hAnsi="Arial" w:cs="Arial"/>
          <w:lang w:val="fr-FR"/>
        </w:rPr>
        <w:t xml:space="preserve">Montrez la </w:t>
      </w:r>
      <w:r w:rsidRPr="00725F74">
        <w:rPr>
          <w:rFonts w:ascii="Arial" w:hAnsi="Arial" w:cs="Arial"/>
          <w:color w:val="0070C0"/>
          <w:lang w:val="fr-FR"/>
        </w:rPr>
        <w:t>diapositive 20</w:t>
      </w:r>
      <w:r w:rsidRPr="00725F74">
        <w:rPr>
          <w:rFonts w:ascii="Arial" w:hAnsi="Arial" w:cs="Arial"/>
          <w:lang w:val="fr-FR" w:eastAsia="en-GB"/>
        </w:rPr>
        <w:t xml:space="preserve"> et expliquez le point suivant :</w:t>
      </w:r>
    </w:p>
    <w:p w:rsidR="00F460C9" w:rsidRPr="00725F74" w:rsidRDefault="00F460C9" w:rsidP="00586DFE">
      <w:pPr>
        <w:pStyle w:val="ListParagraph"/>
        <w:autoSpaceDE w:val="0"/>
        <w:autoSpaceDN w:val="0"/>
        <w:adjustRightInd w:val="0"/>
        <w:ind w:left="1800"/>
        <w:rPr>
          <w:rFonts w:ascii="Arial" w:hAnsi="Arial" w:cs="Arial"/>
          <w:i/>
          <w:lang w:val="fr-FR"/>
        </w:rPr>
      </w:pPr>
      <w:r w:rsidRPr="00725F74">
        <w:rPr>
          <w:rFonts w:ascii="Arial" w:hAnsi="Arial" w:cs="Arial"/>
          <w:i/>
          <w:lang w:val="fr-FR"/>
        </w:rPr>
        <w:t xml:space="preserve">« Dans le cadre de la programmation, on entend par </w:t>
      </w:r>
      <w:r w:rsidRPr="00725F74">
        <w:rPr>
          <w:rFonts w:ascii="Arial" w:hAnsi="Arial" w:cs="Arial"/>
          <w:b/>
          <w:i/>
          <w:lang w:val="fr-FR"/>
        </w:rPr>
        <w:t>participation des adolescents et des jeunes</w:t>
      </w:r>
      <w:r w:rsidRPr="00725F74">
        <w:rPr>
          <w:rFonts w:ascii="Arial" w:hAnsi="Arial" w:cs="Arial"/>
          <w:i/>
          <w:lang w:val="fr-FR"/>
        </w:rPr>
        <w:t xml:space="preserve"> le fait de les faire participer activement à l’élaboration, la mise en œuvre, le suivi et l’évaluation d’initiatives pérennes à assise communautaire. Le groupe de travail sur les jeunes du ministère britannique du Développement international a mis au point </w:t>
      </w:r>
      <w:r w:rsidR="00A15970">
        <w:rPr>
          <w:rFonts w:ascii="Arial" w:hAnsi="Arial" w:cs="Arial"/>
          <w:i/>
          <w:lang w:val="fr-FR"/>
        </w:rPr>
        <w:t>une approche à trois volets :</w:t>
      </w:r>
      <w:r w:rsidRPr="00725F74">
        <w:rPr>
          <w:rFonts w:ascii="Arial" w:hAnsi="Arial" w:cs="Arial"/>
          <w:i/>
          <w:lang w:val="fr-FR"/>
        </w:rPr>
        <w:t xml:space="preserve"> le développement et l’aide humanitaire doivent </w:t>
      </w:r>
      <w:r w:rsidR="00A15970">
        <w:rPr>
          <w:rFonts w:ascii="Arial" w:hAnsi="Arial" w:cs="Arial"/>
          <w:i/>
          <w:lang w:val="fr-FR"/>
        </w:rPr>
        <w:t xml:space="preserve">i) </w:t>
      </w:r>
      <w:r w:rsidRPr="00725F74">
        <w:rPr>
          <w:rFonts w:ascii="Arial" w:hAnsi="Arial" w:cs="Arial"/>
          <w:b/>
          <w:i/>
          <w:lang w:val="fr-FR"/>
        </w:rPr>
        <w:t xml:space="preserve">viser </w:t>
      </w:r>
      <w:r w:rsidRPr="00301BDD">
        <w:rPr>
          <w:rFonts w:ascii="Arial" w:hAnsi="Arial" w:cs="Arial"/>
          <w:i/>
          <w:lang w:val="fr-FR"/>
        </w:rPr>
        <w:t>les</w:t>
      </w:r>
      <w:r w:rsidRPr="00725F74">
        <w:rPr>
          <w:rFonts w:ascii="Arial" w:hAnsi="Arial" w:cs="Arial"/>
          <w:i/>
          <w:lang w:val="fr-FR"/>
        </w:rPr>
        <w:t xml:space="preserve"> jeunes gens (bénéficiaires), </w:t>
      </w:r>
      <w:r w:rsidR="00A15970">
        <w:rPr>
          <w:rFonts w:ascii="Arial" w:hAnsi="Arial" w:cs="Arial"/>
          <w:i/>
          <w:lang w:val="fr-FR"/>
        </w:rPr>
        <w:t xml:space="preserve">ii) </w:t>
      </w:r>
      <w:r w:rsidRPr="00725F74">
        <w:rPr>
          <w:rFonts w:ascii="Arial" w:hAnsi="Arial" w:cs="Arial"/>
          <w:i/>
          <w:lang w:val="fr-FR"/>
        </w:rPr>
        <w:t xml:space="preserve">les </w:t>
      </w:r>
      <w:r w:rsidRPr="00725F74">
        <w:rPr>
          <w:rFonts w:ascii="Arial" w:hAnsi="Arial" w:cs="Arial"/>
          <w:b/>
          <w:i/>
          <w:lang w:val="fr-FR"/>
        </w:rPr>
        <w:t>associer</w:t>
      </w:r>
      <w:r w:rsidRPr="00725F74">
        <w:rPr>
          <w:rFonts w:ascii="Arial" w:hAnsi="Arial" w:cs="Arial"/>
          <w:i/>
          <w:lang w:val="fr-FR"/>
        </w:rPr>
        <w:t xml:space="preserve"> (partenaires) et </w:t>
      </w:r>
      <w:r w:rsidR="00A15970">
        <w:rPr>
          <w:rFonts w:ascii="Arial" w:hAnsi="Arial" w:cs="Arial"/>
          <w:i/>
          <w:lang w:val="fr-FR"/>
        </w:rPr>
        <w:t xml:space="preserve">iii) </w:t>
      </w:r>
      <w:r w:rsidRPr="00725F74">
        <w:rPr>
          <w:rFonts w:ascii="Arial" w:hAnsi="Arial" w:cs="Arial"/>
          <w:b/>
          <w:i/>
          <w:lang w:val="fr-FR"/>
        </w:rPr>
        <w:t>être l’œuvre</w:t>
      </w:r>
      <w:r w:rsidRPr="00725F74">
        <w:rPr>
          <w:rFonts w:ascii="Arial" w:hAnsi="Arial" w:cs="Arial"/>
          <w:i/>
          <w:lang w:val="fr-FR"/>
        </w:rPr>
        <w:t xml:space="preserve"> de jeunes gens (leaders). Que les initiatives soient lancées </w:t>
      </w:r>
      <w:r w:rsidRPr="00725F74">
        <w:rPr>
          <w:rFonts w:ascii="Arial" w:hAnsi="Arial" w:cs="Arial"/>
          <w:i/>
          <w:lang w:val="fr-FR"/>
        </w:rPr>
        <w:lastRenderedPageBreak/>
        <w:t>par des jeunes gens ou par des organisations spécialisées, ils doivent être intégrés à toutes les étapes du cycle du projet et bénéficier d’une formation, d’</w:t>
      </w:r>
      <w:r w:rsidR="00A15970">
        <w:rPr>
          <w:rFonts w:ascii="Arial" w:hAnsi="Arial" w:cs="Arial"/>
          <w:i/>
          <w:lang w:val="fr-FR"/>
        </w:rPr>
        <w:t xml:space="preserve">une </w:t>
      </w:r>
      <w:r w:rsidRPr="00725F74">
        <w:rPr>
          <w:rFonts w:ascii="Arial" w:hAnsi="Arial" w:cs="Arial"/>
          <w:i/>
          <w:lang w:val="fr-FR"/>
        </w:rPr>
        <w:t>orientation et d’un soutien adéquats. »</w:t>
      </w:r>
    </w:p>
    <w:p w:rsidR="00F460C9" w:rsidRPr="00725F74" w:rsidRDefault="00F460C9" w:rsidP="00670E4D">
      <w:pPr>
        <w:pStyle w:val="ListParagraph"/>
        <w:tabs>
          <w:tab w:val="left" w:pos="450"/>
        </w:tabs>
        <w:autoSpaceDE w:val="0"/>
        <w:autoSpaceDN w:val="0"/>
        <w:adjustRightInd w:val="0"/>
        <w:ind w:left="360"/>
        <w:rPr>
          <w:rFonts w:ascii="Arial" w:hAnsi="Arial" w:cs="Arial"/>
          <w:b/>
          <w:bCs/>
          <w:sz w:val="36"/>
          <w:szCs w:val="36"/>
          <w:lang w:val="fr-FR"/>
        </w:rPr>
      </w:pPr>
    </w:p>
    <w:p w:rsidR="00F460C9" w:rsidRPr="00725F74" w:rsidRDefault="00F460C9" w:rsidP="0002125E">
      <w:pPr>
        <w:pStyle w:val="ListParagraph"/>
        <w:numPr>
          <w:ilvl w:val="0"/>
          <w:numId w:val="33"/>
        </w:numPr>
        <w:tabs>
          <w:tab w:val="left" w:pos="450"/>
        </w:tabs>
        <w:autoSpaceDE w:val="0"/>
        <w:autoSpaceDN w:val="0"/>
        <w:adjustRightInd w:val="0"/>
        <w:rPr>
          <w:rFonts w:ascii="Arial" w:hAnsi="Arial" w:cs="Arial"/>
          <w:b/>
          <w:bCs/>
          <w:sz w:val="36"/>
          <w:szCs w:val="36"/>
          <w:lang w:val="fr-FR"/>
        </w:rPr>
      </w:pPr>
      <w:r w:rsidRPr="00725F74">
        <w:rPr>
          <w:rFonts w:ascii="Arial" w:hAnsi="Arial" w:cs="Arial"/>
          <w:b/>
          <w:bCs/>
          <w:sz w:val="32"/>
          <w:szCs w:val="32"/>
          <w:lang w:val="fr-FR"/>
        </w:rPr>
        <w:t>Pourquoi faire participer les adolescents et les jeunes ?</w:t>
      </w:r>
    </w:p>
    <w:p w:rsidR="00F460C9" w:rsidRPr="00725F74" w:rsidRDefault="00F460C9" w:rsidP="00492BD9">
      <w:pPr>
        <w:pStyle w:val="ListParagraph"/>
        <w:tabs>
          <w:tab w:val="left" w:pos="450"/>
        </w:tabs>
        <w:autoSpaceDE w:val="0"/>
        <w:autoSpaceDN w:val="0"/>
        <w:adjustRightInd w:val="0"/>
        <w:ind w:left="360"/>
        <w:rPr>
          <w:rFonts w:ascii="Arial" w:hAnsi="Arial" w:cs="Arial"/>
          <w:b/>
          <w:bCs/>
          <w:sz w:val="10"/>
          <w:szCs w:val="10"/>
          <w:lang w:val="fr-FR"/>
        </w:rPr>
      </w:pPr>
    </w:p>
    <w:p w:rsidR="00F460C9" w:rsidRPr="00725F74" w:rsidRDefault="00F460C9" w:rsidP="001B7577">
      <w:pPr>
        <w:pStyle w:val="ListParagraph"/>
        <w:tabs>
          <w:tab w:val="left" w:pos="450"/>
        </w:tabs>
        <w:autoSpaceDE w:val="0"/>
        <w:autoSpaceDN w:val="0"/>
        <w:adjustRightInd w:val="0"/>
        <w:ind w:left="360"/>
        <w:rPr>
          <w:rFonts w:ascii="Arial" w:hAnsi="Arial" w:cs="Arial"/>
          <w:b/>
          <w:bCs/>
          <w:sz w:val="36"/>
          <w:szCs w:val="36"/>
          <w:lang w:val="fr-FR"/>
        </w:rPr>
      </w:pPr>
      <w:r w:rsidRPr="00725F74">
        <w:rPr>
          <w:rFonts w:ascii="Arial" w:hAnsi="Arial" w:cs="Arial"/>
          <w:bCs/>
          <w:lang w:val="fr-FR"/>
        </w:rPr>
        <w:t>10 minutes</w:t>
      </w:r>
    </w:p>
    <w:p w:rsidR="00F460C9" w:rsidRPr="00725F74" w:rsidRDefault="00F460C9" w:rsidP="001B7577">
      <w:pPr>
        <w:tabs>
          <w:tab w:val="left" w:pos="-540"/>
          <w:tab w:val="left" w:pos="1800"/>
        </w:tabs>
        <w:ind w:firstLine="720"/>
        <w:rPr>
          <w:rFonts w:ascii="Arial" w:hAnsi="Arial" w:cs="Arial"/>
          <w:b/>
          <w:bCs/>
          <w:lang w:val="fr-FR"/>
        </w:rPr>
      </w:pPr>
    </w:p>
    <w:p w:rsidR="00F460C9" w:rsidRPr="00725F74" w:rsidRDefault="00EB0F45" w:rsidP="004716B7">
      <w:pPr>
        <w:pStyle w:val="ListParagraph"/>
        <w:numPr>
          <w:ilvl w:val="3"/>
          <w:numId w:val="47"/>
        </w:numPr>
        <w:tabs>
          <w:tab w:val="left" w:pos="-540"/>
          <w:tab w:val="left" w:pos="1800"/>
        </w:tabs>
        <w:ind w:left="1800"/>
        <w:rPr>
          <w:rFonts w:ascii="Arial" w:hAnsi="Arial" w:cs="Arial"/>
          <w:b/>
          <w:bCs/>
          <w:sz w:val="32"/>
          <w:szCs w:val="32"/>
          <w:lang w:val="fr-FR"/>
        </w:rPr>
      </w:pPr>
      <w:r>
        <w:rPr>
          <w:noProof/>
          <w:lang w:val="en-US" w:eastAsia="en-US"/>
        </w:rPr>
        <w:drawing>
          <wp:inline distT="0" distB="0" distL="0" distR="0">
            <wp:extent cx="161925" cy="232410"/>
            <wp:effectExtent l="0" t="0" r="9525" b="0"/>
            <wp:docPr id="37"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noProof/>
          <w:lang w:val="fr-FR" w:eastAsia="es-ES"/>
        </w:rPr>
        <w:t xml:space="preserve"> </w:t>
      </w:r>
      <w:r w:rsidR="00F460C9" w:rsidRPr="00725F74">
        <w:rPr>
          <w:rFonts w:ascii="Arial" w:hAnsi="Arial" w:cs="Arial"/>
          <w:b/>
          <w:lang w:val="fr-FR"/>
        </w:rPr>
        <w:t>Avant de présenter le contenu de la</w:t>
      </w:r>
      <w:r w:rsidR="00F460C9" w:rsidRPr="00725F74">
        <w:rPr>
          <w:rFonts w:ascii="Arial" w:hAnsi="Arial" w:cs="Arial"/>
          <w:lang w:val="fr-FR"/>
        </w:rPr>
        <w:t xml:space="preserve"> </w:t>
      </w:r>
      <w:r w:rsidR="00F460C9" w:rsidRPr="00725F74">
        <w:rPr>
          <w:rFonts w:ascii="Arial" w:hAnsi="Arial" w:cs="Arial"/>
          <w:color w:val="0070C0"/>
          <w:lang w:val="fr-FR"/>
        </w:rPr>
        <w:t>diapositive 21</w:t>
      </w:r>
      <w:r w:rsidR="00F460C9" w:rsidRPr="00725F74">
        <w:rPr>
          <w:rFonts w:ascii="Arial" w:hAnsi="Arial" w:cs="Arial"/>
          <w:lang w:val="fr-FR"/>
        </w:rPr>
        <w:t>, demandez aux participants de réfléchir à leur expérience personnelle en matière de participation des adolescents et des jeunes et d</w:t>
      </w:r>
      <w:r w:rsidR="00A77A6D">
        <w:rPr>
          <w:rFonts w:ascii="Arial" w:hAnsi="Arial" w:cs="Arial"/>
          <w:lang w:val="fr-FR"/>
        </w:rPr>
        <w:t xml:space="preserve">’expliquer </w:t>
      </w:r>
      <w:r w:rsidR="00F460C9" w:rsidRPr="00725F74">
        <w:rPr>
          <w:rFonts w:ascii="Arial" w:hAnsi="Arial" w:cs="Arial"/>
          <w:lang w:val="fr-FR"/>
        </w:rPr>
        <w:t xml:space="preserve">pourquoi ils pensent que c’est un </w:t>
      </w:r>
      <w:r w:rsidR="00A77A6D">
        <w:rPr>
          <w:rFonts w:ascii="Arial" w:hAnsi="Arial" w:cs="Arial"/>
          <w:lang w:val="fr-FR"/>
        </w:rPr>
        <w:t>sujet</w:t>
      </w:r>
      <w:r w:rsidR="00A77A6D" w:rsidRPr="00725F74">
        <w:rPr>
          <w:rFonts w:ascii="Arial" w:hAnsi="Arial" w:cs="Arial"/>
          <w:lang w:val="fr-FR"/>
        </w:rPr>
        <w:t xml:space="preserve"> </w:t>
      </w:r>
      <w:r w:rsidR="00F460C9" w:rsidRPr="00725F74">
        <w:rPr>
          <w:rFonts w:ascii="Arial" w:hAnsi="Arial" w:cs="Arial"/>
          <w:lang w:val="fr-FR"/>
        </w:rPr>
        <w:t xml:space="preserve">important. Notez leurs réponses sur le tableau de conférence ou le tableau puis soulignez les aspects qui n’ont pas été discutés en vous appuyant sur la </w:t>
      </w:r>
      <w:r w:rsidR="00F460C9" w:rsidRPr="00725F74">
        <w:rPr>
          <w:rFonts w:ascii="Arial" w:hAnsi="Arial" w:cs="Arial"/>
          <w:color w:val="0070C0"/>
          <w:lang w:val="fr-FR"/>
        </w:rPr>
        <w:t>diapositive 21</w:t>
      </w:r>
      <w:r w:rsidR="00F460C9" w:rsidRPr="00725F74">
        <w:rPr>
          <w:rFonts w:ascii="Arial" w:hAnsi="Arial" w:cs="Arial"/>
          <w:lang w:val="fr-FR"/>
        </w:rPr>
        <w:t>.</w:t>
      </w:r>
    </w:p>
    <w:p w:rsidR="00F460C9" w:rsidRPr="00725F74" w:rsidRDefault="00F460C9" w:rsidP="00F84B15">
      <w:pPr>
        <w:tabs>
          <w:tab w:val="left" w:pos="-540"/>
        </w:tabs>
        <w:rPr>
          <w:rFonts w:ascii="Arial" w:hAnsi="Arial" w:cs="Arial"/>
          <w:b/>
          <w:bCs/>
          <w:lang w:val="fr-FR"/>
        </w:rPr>
      </w:pPr>
    </w:p>
    <w:p w:rsidR="00F460C9" w:rsidRPr="00725F74" w:rsidRDefault="00F460C9" w:rsidP="004716B7">
      <w:pPr>
        <w:pStyle w:val="ListParagraph"/>
        <w:numPr>
          <w:ilvl w:val="3"/>
          <w:numId w:val="47"/>
        </w:numPr>
        <w:tabs>
          <w:tab w:val="left" w:pos="1530"/>
        </w:tabs>
        <w:ind w:left="180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21</w:t>
      </w:r>
      <w:r w:rsidRPr="00725F74">
        <w:rPr>
          <w:rFonts w:ascii="Arial" w:hAnsi="Arial" w:cs="Arial"/>
          <w:lang w:val="fr-FR"/>
        </w:rPr>
        <w:t xml:space="preserve"> et expliquez les points suivants :</w:t>
      </w:r>
    </w:p>
    <w:p w:rsidR="00F460C9" w:rsidRPr="00725F74" w:rsidRDefault="00F460C9" w:rsidP="003B6C02">
      <w:pPr>
        <w:ind w:left="1800"/>
        <w:rPr>
          <w:rFonts w:ascii="Arial" w:hAnsi="Arial" w:cs="Arial"/>
          <w:lang w:val="fr-FR"/>
        </w:rPr>
      </w:pPr>
    </w:p>
    <w:p w:rsidR="00F460C9" w:rsidRPr="00725F74" w:rsidRDefault="00F460C9" w:rsidP="00917648">
      <w:pPr>
        <w:ind w:left="1800"/>
        <w:rPr>
          <w:rFonts w:ascii="Arial" w:hAnsi="Arial" w:cs="Arial"/>
          <w:i/>
          <w:lang w:val="fr-FR"/>
        </w:rPr>
      </w:pPr>
      <w:r w:rsidRPr="00725F74">
        <w:rPr>
          <w:rFonts w:ascii="Arial" w:hAnsi="Arial" w:cs="Arial"/>
          <w:i/>
          <w:lang w:val="fr-FR"/>
        </w:rPr>
        <w:t xml:space="preserve">« La participation des jeunes gens est avant tout un droit fondamental. Les </w:t>
      </w:r>
      <w:r w:rsidRPr="00725F74">
        <w:rPr>
          <w:rFonts w:ascii="Arial" w:hAnsi="Arial" w:cs="Arial"/>
          <w:b/>
          <w:i/>
          <w:lang w:val="fr-FR"/>
        </w:rPr>
        <w:t>articles 12 à 14</w:t>
      </w:r>
      <w:r w:rsidRPr="00725F74">
        <w:rPr>
          <w:rFonts w:ascii="Arial" w:hAnsi="Arial" w:cs="Arial"/>
          <w:i/>
          <w:lang w:val="fr-FR"/>
        </w:rPr>
        <w:t xml:space="preserve"> de la </w:t>
      </w:r>
      <w:r w:rsidRPr="00725F74">
        <w:rPr>
          <w:rFonts w:ascii="Arial" w:hAnsi="Arial" w:cs="Arial"/>
          <w:b/>
          <w:i/>
          <w:lang w:val="fr-FR"/>
        </w:rPr>
        <w:t>Convention relative aux droits de l’enfant</w:t>
      </w:r>
      <w:r w:rsidRPr="00725F74">
        <w:rPr>
          <w:rFonts w:ascii="Arial" w:hAnsi="Arial" w:cs="Arial"/>
          <w:i/>
          <w:lang w:val="fr-FR"/>
        </w:rPr>
        <w:t xml:space="preserve"> soulignent le besoin de favoriser et de guider la participation des enfants et des adolescents aux questions qui les concernent tout en les protégeant de toutes les formes de violence. Les jeunes gens sont ainsi en mesure de contribuer et de participer à l’élaboration et à la gestion des programmes qui leur </w:t>
      </w:r>
      <w:r w:rsidR="00DB0B87">
        <w:rPr>
          <w:rFonts w:ascii="Arial" w:hAnsi="Arial" w:cs="Arial"/>
          <w:i/>
          <w:lang w:val="fr-FR"/>
        </w:rPr>
        <w:t>sont</w:t>
      </w:r>
      <w:r w:rsidRPr="00725F74">
        <w:rPr>
          <w:rFonts w:ascii="Arial" w:hAnsi="Arial" w:cs="Arial"/>
          <w:i/>
          <w:lang w:val="fr-FR"/>
        </w:rPr>
        <w:t xml:space="preserve"> destinés.</w:t>
      </w:r>
    </w:p>
    <w:p w:rsidR="00F460C9" w:rsidRPr="00725F74" w:rsidRDefault="00F460C9" w:rsidP="002D3528">
      <w:pPr>
        <w:ind w:left="1440" w:firstLine="720"/>
        <w:rPr>
          <w:rFonts w:ascii="Arial" w:hAnsi="Arial" w:cs="Arial"/>
          <w:i/>
          <w:lang w:val="fr-FR"/>
        </w:rPr>
      </w:pPr>
    </w:p>
    <w:p w:rsidR="00F460C9" w:rsidRPr="00725F74" w:rsidRDefault="00F460C9" w:rsidP="00917648">
      <w:pPr>
        <w:ind w:left="1800"/>
        <w:rPr>
          <w:rFonts w:ascii="Arial" w:hAnsi="Arial" w:cs="Arial"/>
          <w:i/>
          <w:lang w:val="fr-FR"/>
        </w:rPr>
      </w:pPr>
      <w:r w:rsidRPr="00725F74">
        <w:rPr>
          <w:rFonts w:ascii="Arial" w:hAnsi="Arial" w:cs="Arial"/>
          <w:i/>
          <w:lang w:val="fr-FR"/>
        </w:rPr>
        <w:t>La participation à l’élaboration des programmes peut aider les jeunes gens à être plus ouverts à l’apprentissage, à participer au</w:t>
      </w:r>
      <w:r w:rsidR="00734FB6">
        <w:rPr>
          <w:rFonts w:ascii="Arial" w:hAnsi="Arial" w:cs="Arial"/>
          <w:i/>
          <w:lang w:val="fr-FR"/>
        </w:rPr>
        <w:t>x</w:t>
      </w:r>
      <w:r w:rsidRPr="00725F74">
        <w:rPr>
          <w:rFonts w:ascii="Arial" w:hAnsi="Arial" w:cs="Arial"/>
          <w:i/>
          <w:lang w:val="fr-FR"/>
        </w:rPr>
        <w:t xml:space="preserve"> d</w:t>
      </w:r>
      <w:r w:rsidR="00734FB6">
        <w:rPr>
          <w:rFonts w:ascii="Arial" w:hAnsi="Arial" w:cs="Arial"/>
          <w:i/>
          <w:lang w:val="fr-FR"/>
        </w:rPr>
        <w:t>iscussions importantes</w:t>
      </w:r>
      <w:r w:rsidRPr="00725F74">
        <w:rPr>
          <w:rFonts w:ascii="Arial" w:hAnsi="Arial" w:cs="Arial"/>
          <w:i/>
          <w:lang w:val="fr-FR"/>
        </w:rPr>
        <w:t xml:space="preserve">, à </w:t>
      </w:r>
      <w:r w:rsidR="00734FB6">
        <w:rPr>
          <w:rFonts w:ascii="Arial" w:hAnsi="Arial" w:cs="Arial"/>
          <w:i/>
          <w:lang w:val="fr-FR"/>
        </w:rPr>
        <w:t>utiliser leur créativité</w:t>
      </w:r>
      <w:r w:rsidRPr="00725F74">
        <w:rPr>
          <w:rFonts w:ascii="Arial" w:hAnsi="Arial" w:cs="Arial"/>
          <w:i/>
          <w:lang w:val="fr-FR"/>
        </w:rPr>
        <w:t xml:space="preserve"> et à prendre des initiatives.</w:t>
      </w:r>
    </w:p>
    <w:p w:rsidR="00F460C9" w:rsidRPr="00725F74" w:rsidRDefault="00F460C9" w:rsidP="007172DB">
      <w:pPr>
        <w:pStyle w:val="ListParagraph"/>
        <w:rPr>
          <w:rFonts w:ascii="Arial" w:hAnsi="Arial" w:cs="Arial"/>
          <w:i/>
          <w:lang w:val="fr-FR"/>
        </w:rPr>
      </w:pPr>
    </w:p>
    <w:p w:rsidR="00F460C9" w:rsidRPr="00725F74" w:rsidRDefault="00F460C9" w:rsidP="00917648">
      <w:pPr>
        <w:ind w:left="1800"/>
        <w:rPr>
          <w:rFonts w:ascii="Arial" w:hAnsi="Arial" w:cs="Arial"/>
          <w:i/>
          <w:lang w:val="fr-FR"/>
        </w:rPr>
      </w:pPr>
      <w:r w:rsidRPr="00725F74">
        <w:rPr>
          <w:rFonts w:ascii="Arial" w:hAnsi="Arial" w:cs="Arial"/>
          <w:i/>
          <w:lang w:val="fr-FR"/>
        </w:rPr>
        <w:t>La participation peut contribuer à des résultats positifs</w:t>
      </w:r>
      <w:r w:rsidR="00734FB6">
        <w:rPr>
          <w:rFonts w:ascii="Arial" w:hAnsi="Arial" w:cs="Arial"/>
          <w:i/>
          <w:lang w:val="fr-FR"/>
        </w:rPr>
        <w:t xml:space="preserve"> : meilleure </w:t>
      </w:r>
      <w:r w:rsidRPr="00725F74">
        <w:rPr>
          <w:rFonts w:ascii="Arial" w:hAnsi="Arial" w:cs="Arial"/>
          <w:i/>
          <w:lang w:val="fr-FR"/>
        </w:rPr>
        <w:t>confiance</w:t>
      </w:r>
      <w:r w:rsidR="00734FB6">
        <w:rPr>
          <w:rFonts w:ascii="Arial" w:hAnsi="Arial" w:cs="Arial"/>
          <w:i/>
          <w:lang w:val="fr-FR"/>
        </w:rPr>
        <w:t xml:space="preserve"> en soi</w:t>
      </w:r>
      <w:r w:rsidRPr="00725F74">
        <w:rPr>
          <w:rFonts w:ascii="Arial" w:hAnsi="Arial" w:cs="Arial"/>
          <w:i/>
          <w:lang w:val="fr-FR"/>
        </w:rPr>
        <w:t xml:space="preserve">, </w:t>
      </w:r>
      <w:r w:rsidR="00734FB6">
        <w:rPr>
          <w:rFonts w:ascii="Arial" w:hAnsi="Arial" w:cs="Arial"/>
          <w:i/>
          <w:lang w:val="fr-FR"/>
        </w:rPr>
        <w:t xml:space="preserve">amélioration des </w:t>
      </w:r>
      <w:r w:rsidRPr="00725F74">
        <w:rPr>
          <w:rFonts w:ascii="Arial" w:hAnsi="Arial" w:cs="Arial"/>
          <w:i/>
          <w:lang w:val="fr-FR"/>
        </w:rPr>
        <w:t>attitudes</w:t>
      </w:r>
      <w:r w:rsidR="00734FB6">
        <w:rPr>
          <w:rFonts w:ascii="Arial" w:hAnsi="Arial" w:cs="Arial"/>
          <w:i/>
          <w:lang w:val="fr-FR"/>
        </w:rPr>
        <w:t>/</w:t>
      </w:r>
      <w:r w:rsidRPr="00725F74">
        <w:rPr>
          <w:rFonts w:ascii="Arial" w:hAnsi="Arial" w:cs="Arial"/>
          <w:i/>
          <w:lang w:val="fr-FR"/>
        </w:rPr>
        <w:t>compétences</w:t>
      </w:r>
      <w:r w:rsidR="00734FB6">
        <w:rPr>
          <w:rFonts w:ascii="Arial" w:hAnsi="Arial" w:cs="Arial"/>
          <w:i/>
          <w:lang w:val="fr-FR"/>
        </w:rPr>
        <w:t>/</w:t>
      </w:r>
      <w:r w:rsidRPr="00725F74">
        <w:rPr>
          <w:rFonts w:ascii="Arial" w:hAnsi="Arial" w:cs="Arial"/>
          <w:i/>
          <w:lang w:val="fr-FR"/>
        </w:rPr>
        <w:t xml:space="preserve">comportements, </w:t>
      </w:r>
      <w:r w:rsidR="00734FB6">
        <w:rPr>
          <w:rFonts w:ascii="Arial" w:hAnsi="Arial" w:cs="Arial"/>
          <w:i/>
          <w:lang w:val="fr-FR"/>
        </w:rPr>
        <w:t>autonomie</w:t>
      </w:r>
      <w:r w:rsidRPr="00725F74">
        <w:rPr>
          <w:rFonts w:ascii="Arial" w:hAnsi="Arial" w:cs="Arial"/>
          <w:i/>
          <w:lang w:val="fr-FR"/>
        </w:rPr>
        <w:t>, acquisition de connaissances.</w:t>
      </w:r>
    </w:p>
    <w:p w:rsidR="00F460C9" w:rsidRPr="00725F74" w:rsidRDefault="00F460C9" w:rsidP="007172DB">
      <w:pPr>
        <w:ind w:left="1800"/>
        <w:rPr>
          <w:rFonts w:ascii="Arial" w:hAnsi="Arial" w:cs="Arial"/>
          <w:i/>
          <w:lang w:val="fr-FR"/>
        </w:rPr>
      </w:pPr>
    </w:p>
    <w:p w:rsidR="00F460C9" w:rsidRPr="00725F74" w:rsidRDefault="00F460C9" w:rsidP="007172DB">
      <w:pPr>
        <w:ind w:left="1800"/>
        <w:rPr>
          <w:rFonts w:ascii="Arial" w:hAnsi="Arial" w:cs="Arial"/>
          <w:i/>
          <w:lang w:val="fr-FR"/>
        </w:rPr>
      </w:pPr>
      <w:r w:rsidRPr="00725F74">
        <w:rPr>
          <w:rFonts w:ascii="Arial" w:hAnsi="Arial" w:cs="Arial"/>
          <w:i/>
          <w:lang w:val="fr-FR"/>
        </w:rPr>
        <w:t xml:space="preserve">Faire participer les jeunes gens tout au long du cycle du projet peut leur donner un sentiment </w:t>
      </w:r>
      <w:r w:rsidR="00734FB6">
        <w:rPr>
          <w:rFonts w:ascii="Arial" w:hAnsi="Arial" w:cs="Arial"/>
          <w:i/>
          <w:lang w:val="fr-FR"/>
        </w:rPr>
        <w:t>d’accomplissement</w:t>
      </w:r>
      <w:r w:rsidRPr="00725F74">
        <w:rPr>
          <w:rFonts w:ascii="Arial" w:hAnsi="Arial" w:cs="Arial"/>
          <w:i/>
          <w:lang w:val="fr-FR"/>
        </w:rPr>
        <w:t xml:space="preserve">, une conscience sociale et leur </w:t>
      </w:r>
      <w:r w:rsidR="00734FB6">
        <w:rPr>
          <w:rFonts w:ascii="Arial" w:hAnsi="Arial" w:cs="Arial"/>
          <w:i/>
          <w:lang w:val="fr-FR"/>
        </w:rPr>
        <w:t>permettre</w:t>
      </w:r>
      <w:r w:rsidRPr="00725F74">
        <w:rPr>
          <w:rFonts w:ascii="Arial" w:hAnsi="Arial" w:cs="Arial"/>
          <w:i/>
          <w:lang w:val="fr-FR"/>
        </w:rPr>
        <w:t xml:space="preserve"> d’aider leur famille ou leur communauté.</w:t>
      </w:r>
    </w:p>
    <w:p w:rsidR="00F460C9" w:rsidRPr="00725F74" w:rsidRDefault="00F460C9" w:rsidP="00277841">
      <w:pPr>
        <w:rPr>
          <w:rFonts w:ascii="Arial" w:hAnsi="Arial" w:cs="Arial"/>
          <w:bCs/>
          <w:i/>
          <w:lang w:val="fr-FR"/>
        </w:rPr>
      </w:pPr>
    </w:p>
    <w:p w:rsidR="00F460C9" w:rsidRPr="00725F74" w:rsidRDefault="00F460C9" w:rsidP="00B605D8">
      <w:pPr>
        <w:ind w:left="1800"/>
        <w:rPr>
          <w:rFonts w:ascii="Arial" w:hAnsi="Arial" w:cs="Arial"/>
          <w:bCs/>
          <w:i/>
          <w:lang w:val="fr-FR"/>
        </w:rPr>
      </w:pPr>
      <w:r w:rsidRPr="00725F74">
        <w:rPr>
          <w:rFonts w:ascii="Arial" w:hAnsi="Arial" w:cs="Arial"/>
          <w:bCs/>
          <w:i/>
          <w:lang w:val="fr-FR"/>
        </w:rPr>
        <w:t xml:space="preserve">Il importe de souligner qu’il faut du temps pour garantir la participation des adolescents et des jeunes. </w:t>
      </w:r>
      <w:r w:rsidR="00916684">
        <w:rPr>
          <w:rFonts w:ascii="Arial" w:hAnsi="Arial" w:cs="Arial"/>
          <w:bCs/>
          <w:i/>
          <w:lang w:val="fr-FR"/>
        </w:rPr>
        <w:t>Cela requiert d</w:t>
      </w:r>
      <w:r w:rsidRPr="00725F74">
        <w:rPr>
          <w:rFonts w:ascii="Arial" w:hAnsi="Arial" w:cs="Arial"/>
          <w:bCs/>
          <w:i/>
          <w:lang w:val="fr-FR"/>
        </w:rPr>
        <w:t>es engagements à long terme, des efforts redoublés et une disponibilité accrue</w:t>
      </w:r>
      <w:r w:rsidR="00916684">
        <w:rPr>
          <w:rFonts w:ascii="Arial" w:hAnsi="Arial" w:cs="Arial"/>
          <w:bCs/>
          <w:i/>
          <w:lang w:val="fr-FR"/>
        </w:rPr>
        <w:t>.</w:t>
      </w:r>
      <w:r w:rsidRPr="00725F74">
        <w:rPr>
          <w:rFonts w:ascii="Arial" w:hAnsi="Arial" w:cs="Arial"/>
          <w:bCs/>
          <w:i/>
          <w:lang w:val="fr-FR"/>
        </w:rPr>
        <w:t xml:space="preserve"> </w:t>
      </w:r>
      <w:r w:rsidR="00916684">
        <w:rPr>
          <w:rFonts w:ascii="Arial" w:hAnsi="Arial" w:cs="Arial"/>
          <w:bCs/>
          <w:i/>
          <w:lang w:val="fr-FR"/>
        </w:rPr>
        <w:t xml:space="preserve">Un </w:t>
      </w:r>
      <w:r w:rsidRPr="00725F74">
        <w:rPr>
          <w:rFonts w:ascii="Arial" w:hAnsi="Arial" w:cs="Arial"/>
          <w:bCs/>
          <w:i/>
          <w:lang w:val="fr-FR"/>
        </w:rPr>
        <w:t>financement supplémentaire</w:t>
      </w:r>
      <w:r w:rsidR="00916684">
        <w:rPr>
          <w:rFonts w:ascii="Arial" w:hAnsi="Arial" w:cs="Arial"/>
          <w:bCs/>
          <w:i/>
          <w:lang w:val="fr-FR"/>
        </w:rPr>
        <w:t xml:space="preserve"> sera parfois nécessaire</w:t>
      </w:r>
      <w:r w:rsidRPr="00725F74">
        <w:rPr>
          <w:rFonts w:ascii="Arial" w:hAnsi="Arial" w:cs="Arial"/>
          <w:bCs/>
          <w:i/>
          <w:lang w:val="fr-FR"/>
        </w:rPr>
        <w:t xml:space="preserve">. Cependant, c’est </w:t>
      </w:r>
      <w:r w:rsidR="00916684">
        <w:rPr>
          <w:rFonts w:ascii="Arial" w:hAnsi="Arial" w:cs="Arial"/>
          <w:bCs/>
          <w:i/>
          <w:lang w:val="fr-FR"/>
        </w:rPr>
        <w:t xml:space="preserve">là </w:t>
      </w:r>
      <w:r w:rsidRPr="00725F74">
        <w:rPr>
          <w:rFonts w:ascii="Arial" w:hAnsi="Arial" w:cs="Arial"/>
          <w:bCs/>
          <w:i/>
          <w:lang w:val="fr-FR"/>
        </w:rPr>
        <w:t xml:space="preserve">l’un des moyens les plus efficaces de jeter les bases d’une société plus juste, prospère et pacifique. En examinant et en mettant en œuvre les bonnes pratiques et en utilisant les outils et les ressources disponibles, </w:t>
      </w:r>
      <w:r w:rsidR="00916684">
        <w:rPr>
          <w:rFonts w:ascii="Arial" w:hAnsi="Arial" w:cs="Arial"/>
          <w:bCs/>
          <w:i/>
          <w:lang w:val="fr-FR"/>
        </w:rPr>
        <w:t>il est tout à fait possible d’</w:t>
      </w:r>
      <w:r w:rsidRPr="00725F74">
        <w:rPr>
          <w:rFonts w:ascii="Arial" w:hAnsi="Arial" w:cs="Arial"/>
          <w:bCs/>
          <w:i/>
          <w:lang w:val="fr-FR"/>
        </w:rPr>
        <w:t>intégrer les jeunes gens à tous les niveaux du cycle du projet</w:t>
      </w:r>
      <w:r w:rsidR="00916684">
        <w:rPr>
          <w:rFonts w:ascii="Arial" w:hAnsi="Arial" w:cs="Arial"/>
          <w:bCs/>
          <w:i/>
          <w:lang w:val="fr-FR"/>
        </w:rPr>
        <w:t xml:space="preserve"> et d’élaborer ainsi des programmes adaptés, </w:t>
      </w:r>
      <w:r w:rsidRPr="00725F74">
        <w:rPr>
          <w:rFonts w:ascii="Arial" w:hAnsi="Arial" w:cs="Arial"/>
          <w:bCs/>
          <w:i/>
          <w:lang w:val="fr-FR"/>
        </w:rPr>
        <w:t>efficace</w:t>
      </w:r>
      <w:r w:rsidR="00916684">
        <w:rPr>
          <w:rFonts w:ascii="Arial" w:hAnsi="Arial" w:cs="Arial"/>
          <w:bCs/>
          <w:i/>
          <w:lang w:val="fr-FR"/>
        </w:rPr>
        <w:t>s</w:t>
      </w:r>
      <w:r w:rsidRPr="00725F74">
        <w:rPr>
          <w:rFonts w:ascii="Arial" w:hAnsi="Arial" w:cs="Arial"/>
          <w:bCs/>
          <w:i/>
          <w:lang w:val="fr-FR"/>
        </w:rPr>
        <w:t xml:space="preserve"> et pérenne</w:t>
      </w:r>
      <w:r w:rsidR="00916684">
        <w:rPr>
          <w:rFonts w:ascii="Arial" w:hAnsi="Arial" w:cs="Arial"/>
          <w:bCs/>
          <w:i/>
          <w:lang w:val="fr-FR"/>
        </w:rPr>
        <w:t>s</w:t>
      </w:r>
      <w:r w:rsidRPr="00725F74">
        <w:rPr>
          <w:rFonts w:ascii="Arial" w:hAnsi="Arial" w:cs="Arial"/>
          <w:bCs/>
          <w:i/>
          <w:lang w:val="fr-FR"/>
        </w:rPr>
        <w:t>. »</w:t>
      </w:r>
    </w:p>
    <w:p w:rsidR="00F460C9" w:rsidRPr="00725F74" w:rsidRDefault="00F460C9" w:rsidP="00917648">
      <w:pPr>
        <w:ind w:left="1800"/>
        <w:rPr>
          <w:rFonts w:ascii="Arial Narrow" w:hAnsi="Arial Narrow" w:cs="Arial"/>
          <w:i/>
          <w:lang w:val="fr-FR"/>
        </w:rPr>
      </w:pPr>
    </w:p>
    <w:p w:rsidR="00F460C9" w:rsidRPr="00725F74" w:rsidRDefault="00F460C9" w:rsidP="0002125E">
      <w:pPr>
        <w:pStyle w:val="ListParagraph"/>
        <w:numPr>
          <w:ilvl w:val="0"/>
          <w:numId w:val="33"/>
        </w:numPr>
        <w:tabs>
          <w:tab w:val="left" w:pos="450"/>
        </w:tabs>
        <w:rPr>
          <w:rFonts w:ascii="Arial" w:hAnsi="Arial" w:cs="Arial"/>
          <w:b/>
          <w:bCs/>
          <w:sz w:val="32"/>
          <w:szCs w:val="32"/>
          <w:lang w:val="fr-FR"/>
        </w:rPr>
      </w:pPr>
      <w:r w:rsidRPr="00725F74">
        <w:rPr>
          <w:rFonts w:ascii="Arial" w:hAnsi="Arial" w:cs="Arial"/>
          <w:b/>
          <w:bCs/>
          <w:sz w:val="32"/>
          <w:szCs w:val="32"/>
          <w:lang w:val="fr-FR"/>
        </w:rPr>
        <w:lastRenderedPageBreak/>
        <w:t>Moyens pratiques de faire participer les adolescents et les jeunes aux activités politiques, économiques et sociales</w:t>
      </w:r>
    </w:p>
    <w:p w:rsidR="00F460C9" w:rsidRPr="00725F74" w:rsidRDefault="00F460C9" w:rsidP="007F5388">
      <w:pPr>
        <w:pStyle w:val="ListParagraph"/>
        <w:tabs>
          <w:tab w:val="left" w:pos="450"/>
        </w:tabs>
        <w:ind w:left="0"/>
        <w:rPr>
          <w:rFonts w:ascii="Arial" w:hAnsi="Arial" w:cs="Arial"/>
          <w:b/>
          <w:bCs/>
          <w:sz w:val="10"/>
          <w:szCs w:val="10"/>
          <w:lang w:val="fr-FR"/>
        </w:rPr>
      </w:pPr>
    </w:p>
    <w:p w:rsidR="00F460C9" w:rsidRPr="00725F74" w:rsidRDefault="00F460C9" w:rsidP="00492BD9">
      <w:pPr>
        <w:ind w:left="360"/>
        <w:rPr>
          <w:rFonts w:ascii="Arial" w:hAnsi="Arial" w:cs="Arial"/>
          <w:bCs/>
          <w:lang w:val="fr-FR"/>
        </w:rPr>
      </w:pPr>
      <w:r w:rsidRPr="00725F74">
        <w:rPr>
          <w:rFonts w:ascii="Arial" w:hAnsi="Arial" w:cs="Arial"/>
          <w:bCs/>
          <w:lang w:val="fr-FR"/>
        </w:rPr>
        <w:t>20 minutes</w:t>
      </w:r>
    </w:p>
    <w:p w:rsidR="00F460C9" w:rsidRPr="00725F74" w:rsidRDefault="00F460C9" w:rsidP="00492BD9">
      <w:pPr>
        <w:ind w:left="360"/>
        <w:rPr>
          <w:rFonts w:ascii="Arial" w:hAnsi="Arial" w:cs="Arial"/>
          <w:bCs/>
          <w:lang w:val="fr-FR"/>
        </w:rPr>
      </w:pPr>
    </w:p>
    <w:p w:rsidR="00F460C9" w:rsidRPr="00725F74" w:rsidRDefault="005E5C62" w:rsidP="00492BD9">
      <w:pPr>
        <w:ind w:left="360"/>
        <w:rPr>
          <w:rFonts w:ascii="Arial" w:hAnsi="Arial" w:cs="Arial"/>
          <w:bCs/>
          <w:lang w:val="fr-FR"/>
        </w:rPr>
      </w:pPr>
      <w:r w:rsidRPr="005E5C62">
        <w:rPr>
          <w:noProof/>
          <w:lang w:val="fr-FR" w:eastAsia="fr-FR"/>
        </w:rPr>
        <w:pict>
          <v:shape id="_x0000_s1032" type="#_x0000_t202" style="position:absolute;left:0;text-align:left;margin-left:-18pt;margin-top:1.85pt;width:477.75pt;height:1in;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">
            <v:textbox>
              <w:txbxContent>
                <w:p w:rsidR="000A3E03" w:rsidRPr="003158DA" w:rsidRDefault="000A3E03" w:rsidP="007F5388">
                  <w:pPr>
                    <w:rPr>
                      <w:rFonts w:ascii="Arial" w:hAnsi="Arial" w:cs="Arial"/>
                      <w:i/>
                      <w:iCs/>
                      <w:lang w:val="fr-FR"/>
                    </w:rPr>
                  </w:pPr>
                  <w:r>
                    <w:rPr>
                      <w:noProof/>
                      <w:lang w:val="en-US" w:eastAsia="en-US"/>
                    </w:rPr>
                    <w:drawing>
                      <wp:inline distT="0" distB="0" distL="0" distR="0">
                        <wp:extent cx="161925" cy="232410"/>
                        <wp:effectExtent l="0" t="0" r="9525" b="0"/>
                        <wp:docPr id="39"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3158DA">
                    <w:rPr>
                      <w:lang w:val="fr-FR"/>
                    </w:rPr>
                    <w:t xml:space="preserve"> </w:t>
                  </w:r>
                  <w:r w:rsidRPr="003158DA">
                    <w:rPr>
                      <w:rFonts w:ascii="Arial" w:hAnsi="Arial" w:cs="Arial"/>
                      <w:i/>
                      <w:iCs/>
                      <w:lang w:val="fr-FR"/>
                    </w:rPr>
                    <w:t>Si vous disposez de plus de temps :</w:t>
                  </w:r>
                </w:p>
                <w:p w:rsidR="000A3E03" w:rsidRDefault="000A3E03" w:rsidP="007F5388">
                  <w:pPr>
                    <w:spacing w:after="120"/>
                    <w:rPr>
                      <w:rFonts w:ascii="Arial" w:hAnsi="Arial" w:cs="Arial"/>
                      <w:lang w:val="fr-FR"/>
                    </w:rPr>
                  </w:pPr>
                  <w:r>
                    <w:rPr>
                      <w:rFonts w:ascii="Arial" w:hAnsi="Arial" w:cs="Arial"/>
                      <w:lang w:val="fr-FR"/>
                    </w:rPr>
                    <w:t>Démarrez cette section par l’</w:t>
                  </w:r>
                  <w:r w:rsidRPr="00DA279A">
                    <w:rPr>
                      <w:rFonts w:ascii="Arial" w:hAnsi="Arial" w:cs="Arial"/>
                      <w:color w:val="C00000"/>
                      <w:lang w:val="fr-FR"/>
                    </w:rPr>
                    <w:t>activité complémentaire 6</w:t>
                  </w:r>
                  <w:r>
                    <w:rPr>
                      <w:rFonts w:ascii="Arial" w:hAnsi="Arial" w:cs="Arial"/>
                      <w:lang w:val="fr-FR"/>
                    </w:rPr>
                    <w:t>, qui permet aux participants de s’exercer à intégrer de manière constructive les adolescents et les jeunes dans leurs programmes actuels.</w:t>
                  </w:r>
                </w:p>
              </w:txbxContent>
            </v:textbox>
          </v:shape>
        </w:pict>
      </w:r>
    </w:p>
    <w:p w:rsidR="00F460C9" w:rsidRPr="00725F74" w:rsidRDefault="00F460C9" w:rsidP="00492BD9">
      <w:pPr>
        <w:ind w:left="360"/>
        <w:rPr>
          <w:rFonts w:ascii="Arial" w:hAnsi="Arial" w:cs="Arial"/>
          <w:bCs/>
          <w:lang w:val="fr-FR"/>
        </w:rPr>
      </w:pPr>
    </w:p>
    <w:p w:rsidR="00F460C9" w:rsidRPr="00725F74" w:rsidRDefault="00F460C9" w:rsidP="00492BD9">
      <w:pPr>
        <w:ind w:left="360"/>
        <w:rPr>
          <w:rFonts w:ascii="Arial" w:hAnsi="Arial" w:cs="Arial"/>
          <w:bCs/>
          <w:lang w:val="fr-FR"/>
        </w:rPr>
      </w:pPr>
    </w:p>
    <w:p w:rsidR="00F460C9" w:rsidRPr="00725F74" w:rsidRDefault="00F460C9" w:rsidP="007F5388">
      <w:pPr>
        <w:pStyle w:val="ListParagraph"/>
        <w:tabs>
          <w:tab w:val="left" w:pos="450"/>
        </w:tabs>
        <w:ind w:left="0"/>
        <w:rPr>
          <w:rFonts w:ascii="Arial" w:hAnsi="Arial" w:cs="Arial"/>
          <w:b/>
          <w:bCs/>
          <w:sz w:val="32"/>
          <w:szCs w:val="32"/>
          <w:lang w:val="fr-FR"/>
        </w:rPr>
      </w:pPr>
    </w:p>
    <w:p w:rsidR="00F460C9" w:rsidRPr="00725F74" w:rsidRDefault="00F460C9" w:rsidP="00B926F5">
      <w:pPr>
        <w:pStyle w:val="ListParagraph"/>
        <w:rPr>
          <w:rFonts w:ascii="Arial" w:hAnsi="Arial" w:cs="Arial"/>
          <w:bCs/>
          <w:lang w:val="fr-FR"/>
        </w:rPr>
      </w:pPr>
    </w:p>
    <w:p w:rsidR="00F460C9" w:rsidRPr="00725F74" w:rsidRDefault="00F460C9" w:rsidP="001E3334">
      <w:pPr>
        <w:pStyle w:val="ListParagraph"/>
        <w:tabs>
          <w:tab w:val="left" w:pos="1440"/>
        </w:tabs>
        <w:ind w:left="1530"/>
        <w:rPr>
          <w:rFonts w:ascii="Arial" w:hAnsi="Arial" w:cs="Arial"/>
          <w:bCs/>
          <w:lang w:val="fr-FR"/>
        </w:rPr>
      </w:pPr>
    </w:p>
    <w:p w:rsidR="00F460C9" w:rsidRPr="00725F74" w:rsidRDefault="00F460C9" w:rsidP="004716B7">
      <w:pPr>
        <w:pStyle w:val="ListParagraph"/>
        <w:numPr>
          <w:ilvl w:val="3"/>
          <w:numId w:val="34"/>
        </w:numPr>
        <w:ind w:left="1800"/>
        <w:rPr>
          <w:rFonts w:ascii="Arial" w:hAnsi="Arial" w:cs="Arial"/>
          <w:bCs/>
          <w:lang w:val="fr-FR"/>
        </w:rPr>
      </w:pPr>
      <w:r w:rsidRPr="00725F74">
        <w:rPr>
          <w:rFonts w:ascii="Arial" w:hAnsi="Arial" w:cs="Arial"/>
          <w:bCs/>
          <w:lang w:val="fr-FR"/>
        </w:rPr>
        <w:t xml:space="preserve">Montrez la </w:t>
      </w:r>
      <w:r w:rsidRPr="00725F74">
        <w:rPr>
          <w:rFonts w:ascii="Arial" w:hAnsi="Arial" w:cs="Arial"/>
          <w:color w:val="0070C0"/>
          <w:lang w:val="fr-FR"/>
        </w:rPr>
        <w:t>diapositive 22</w:t>
      </w:r>
      <w:r w:rsidRPr="00725F74">
        <w:rPr>
          <w:rFonts w:ascii="Arial" w:hAnsi="Arial" w:cs="Arial"/>
          <w:lang w:val="fr-FR" w:eastAsia="en-GB"/>
        </w:rPr>
        <w:t xml:space="preserve"> et expliquez le point suivant :</w:t>
      </w:r>
    </w:p>
    <w:p w:rsidR="00F460C9" w:rsidRPr="00725F74" w:rsidRDefault="00F460C9" w:rsidP="000742B6">
      <w:pPr>
        <w:pStyle w:val="ListParagraph"/>
        <w:ind w:left="1980"/>
        <w:rPr>
          <w:rFonts w:ascii="Arial" w:hAnsi="Arial" w:cs="Arial"/>
          <w:bCs/>
          <w:lang w:val="fr-FR"/>
        </w:rPr>
      </w:pPr>
    </w:p>
    <w:p w:rsidR="00F460C9" w:rsidRPr="00725F74" w:rsidRDefault="00F460C9" w:rsidP="00917648">
      <w:pPr>
        <w:ind w:left="1800"/>
        <w:rPr>
          <w:rFonts w:ascii="Arial" w:hAnsi="Arial" w:cs="Arial"/>
          <w:bCs/>
          <w:i/>
          <w:lang w:val="fr-FR"/>
        </w:rPr>
      </w:pPr>
      <w:r w:rsidRPr="00725F74">
        <w:rPr>
          <w:rFonts w:ascii="Arial" w:hAnsi="Arial" w:cs="Arial"/>
          <w:bCs/>
          <w:i/>
          <w:lang w:val="fr-FR"/>
        </w:rPr>
        <w:t xml:space="preserve">« Un travail et des recherches considérables ont été réalisés pour améliorer l’efficacité des programmes à l’égard des jeunes gens. D’après les enseignements tirés des interventions précédentes, les mesures pratiques visant l’engagement efficace et </w:t>
      </w:r>
      <w:r w:rsidR="007E696F">
        <w:rPr>
          <w:rFonts w:ascii="Arial" w:hAnsi="Arial" w:cs="Arial"/>
          <w:bCs/>
          <w:i/>
          <w:lang w:val="fr-FR"/>
        </w:rPr>
        <w:t>constructif</w:t>
      </w:r>
      <w:r w:rsidR="007E696F" w:rsidRPr="00725F74">
        <w:rPr>
          <w:rFonts w:ascii="Arial" w:hAnsi="Arial" w:cs="Arial"/>
          <w:bCs/>
          <w:i/>
          <w:lang w:val="fr-FR"/>
        </w:rPr>
        <w:t xml:space="preserve"> </w:t>
      </w:r>
      <w:r w:rsidRPr="00725F74">
        <w:rPr>
          <w:rFonts w:ascii="Arial" w:hAnsi="Arial" w:cs="Arial"/>
          <w:bCs/>
          <w:i/>
          <w:lang w:val="fr-FR"/>
        </w:rPr>
        <w:t>des adolescents et des jeunes comprennent, entre autres :</w:t>
      </w:r>
    </w:p>
    <w:p w:rsidR="00F460C9" w:rsidRPr="00725F74" w:rsidRDefault="00F460C9" w:rsidP="0047231F">
      <w:pPr>
        <w:ind w:left="1260"/>
        <w:rPr>
          <w:rFonts w:ascii="Arial" w:hAnsi="Arial" w:cs="Arial"/>
          <w:bCs/>
          <w:i/>
          <w:sz w:val="10"/>
          <w:szCs w:val="10"/>
          <w:lang w:val="fr-FR"/>
        </w:rPr>
      </w:pPr>
    </w:p>
    <w:p w:rsidR="00F460C9" w:rsidRPr="00725F74" w:rsidRDefault="00F460C9" w:rsidP="00F2657A">
      <w:pPr>
        <w:pStyle w:val="ListParagraph"/>
        <w:numPr>
          <w:ilvl w:val="0"/>
          <w:numId w:val="36"/>
        </w:numPr>
        <w:rPr>
          <w:rFonts w:ascii="Arial" w:hAnsi="Arial" w:cs="Arial"/>
          <w:bCs/>
          <w:i/>
          <w:sz w:val="22"/>
          <w:szCs w:val="22"/>
          <w:lang w:val="fr-FR"/>
        </w:rPr>
      </w:pPr>
      <w:r w:rsidRPr="00725F74">
        <w:rPr>
          <w:rFonts w:ascii="Arial" w:hAnsi="Arial" w:cs="Arial"/>
          <w:bCs/>
          <w:i/>
          <w:sz w:val="22"/>
          <w:szCs w:val="22"/>
          <w:lang w:val="fr-FR"/>
        </w:rPr>
        <w:t xml:space="preserve">L’établissement de partenariats efficaces avec les adolescents et les jeunes afin de leur confier un rôle significatif </w:t>
      </w:r>
      <w:r w:rsidR="007E696F">
        <w:rPr>
          <w:rFonts w:ascii="Arial" w:hAnsi="Arial" w:cs="Arial"/>
          <w:bCs/>
          <w:i/>
          <w:sz w:val="22"/>
          <w:szCs w:val="22"/>
          <w:lang w:val="fr-FR"/>
        </w:rPr>
        <w:t>dans l’</w:t>
      </w:r>
      <w:r w:rsidRPr="00725F74">
        <w:rPr>
          <w:rFonts w:ascii="Arial" w:hAnsi="Arial" w:cs="Arial"/>
          <w:bCs/>
          <w:i/>
          <w:sz w:val="22"/>
          <w:szCs w:val="22"/>
          <w:lang w:val="fr-FR"/>
        </w:rPr>
        <w:t xml:space="preserve">élaboration, </w:t>
      </w:r>
      <w:r w:rsidR="007E696F">
        <w:rPr>
          <w:rFonts w:ascii="Arial" w:hAnsi="Arial" w:cs="Arial"/>
          <w:bCs/>
          <w:i/>
          <w:sz w:val="22"/>
          <w:szCs w:val="22"/>
          <w:lang w:val="fr-FR"/>
        </w:rPr>
        <w:t>la</w:t>
      </w:r>
      <w:r w:rsidRPr="00725F74">
        <w:rPr>
          <w:rFonts w:ascii="Arial" w:hAnsi="Arial" w:cs="Arial"/>
          <w:bCs/>
          <w:i/>
          <w:sz w:val="22"/>
          <w:szCs w:val="22"/>
          <w:lang w:val="fr-FR"/>
        </w:rPr>
        <w:t xml:space="preserve"> mise en œuvre, </w:t>
      </w:r>
      <w:r w:rsidR="007E696F">
        <w:rPr>
          <w:rFonts w:ascii="Arial" w:hAnsi="Arial" w:cs="Arial"/>
          <w:bCs/>
          <w:i/>
          <w:sz w:val="22"/>
          <w:szCs w:val="22"/>
          <w:lang w:val="fr-FR"/>
        </w:rPr>
        <w:t>l</w:t>
      </w:r>
      <w:r w:rsidRPr="00725F74">
        <w:rPr>
          <w:rFonts w:ascii="Arial" w:hAnsi="Arial" w:cs="Arial"/>
          <w:bCs/>
          <w:i/>
          <w:sz w:val="22"/>
          <w:szCs w:val="22"/>
          <w:lang w:val="fr-FR"/>
        </w:rPr>
        <w:t xml:space="preserve">e suivi et </w:t>
      </w:r>
      <w:r w:rsidR="007E696F">
        <w:rPr>
          <w:rFonts w:ascii="Arial" w:hAnsi="Arial" w:cs="Arial"/>
          <w:bCs/>
          <w:i/>
          <w:sz w:val="22"/>
          <w:szCs w:val="22"/>
          <w:lang w:val="fr-FR"/>
        </w:rPr>
        <w:t>l</w:t>
      </w:r>
      <w:r w:rsidRPr="00725F74">
        <w:rPr>
          <w:rFonts w:ascii="Arial" w:hAnsi="Arial" w:cs="Arial"/>
          <w:bCs/>
          <w:i/>
          <w:sz w:val="22"/>
          <w:szCs w:val="22"/>
          <w:lang w:val="fr-FR"/>
        </w:rPr>
        <w:t>’évaluation des programmes</w:t>
      </w:r>
      <w:r w:rsidR="007E696F">
        <w:rPr>
          <w:rFonts w:ascii="Arial" w:hAnsi="Arial" w:cs="Arial"/>
          <w:bCs/>
          <w:i/>
          <w:sz w:val="22"/>
          <w:szCs w:val="22"/>
          <w:lang w:val="fr-FR"/>
        </w:rPr>
        <w:t>.</w:t>
      </w:r>
    </w:p>
    <w:p w:rsidR="00F460C9" w:rsidRPr="00725F74" w:rsidRDefault="00F460C9" w:rsidP="00F2657A">
      <w:pPr>
        <w:pStyle w:val="ListParagraph"/>
        <w:numPr>
          <w:ilvl w:val="0"/>
          <w:numId w:val="36"/>
        </w:numPr>
        <w:rPr>
          <w:rFonts w:ascii="Arial" w:hAnsi="Arial" w:cs="Arial"/>
          <w:bCs/>
          <w:i/>
          <w:sz w:val="22"/>
          <w:szCs w:val="22"/>
          <w:lang w:val="fr-FR"/>
        </w:rPr>
      </w:pPr>
      <w:r w:rsidRPr="00725F74">
        <w:rPr>
          <w:rFonts w:ascii="Arial" w:hAnsi="Arial" w:cs="Arial"/>
          <w:bCs/>
          <w:i/>
          <w:sz w:val="22"/>
          <w:szCs w:val="22"/>
          <w:lang w:val="fr-FR"/>
        </w:rPr>
        <w:t xml:space="preserve">L’évaluation des programmes actuels et la </w:t>
      </w:r>
      <w:r w:rsidR="007E696F">
        <w:rPr>
          <w:rFonts w:ascii="Arial" w:hAnsi="Arial" w:cs="Arial"/>
          <w:bCs/>
          <w:i/>
          <w:sz w:val="22"/>
          <w:szCs w:val="22"/>
          <w:lang w:val="fr-FR"/>
        </w:rPr>
        <w:t xml:space="preserve">création </w:t>
      </w:r>
      <w:r w:rsidRPr="00725F74">
        <w:rPr>
          <w:rFonts w:ascii="Arial" w:hAnsi="Arial" w:cs="Arial"/>
          <w:bCs/>
          <w:i/>
          <w:sz w:val="22"/>
          <w:szCs w:val="22"/>
          <w:lang w:val="fr-FR"/>
        </w:rPr>
        <w:t xml:space="preserve">d’un groupe </w:t>
      </w:r>
      <w:r w:rsidR="007E696F">
        <w:rPr>
          <w:rFonts w:ascii="Arial" w:hAnsi="Arial" w:cs="Arial"/>
          <w:bCs/>
          <w:i/>
          <w:sz w:val="22"/>
          <w:szCs w:val="22"/>
          <w:lang w:val="fr-FR"/>
        </w:rPr>
        <w:t xml:space="preserve">varié </w:t>
      </w:r>
      <w:r w:rsidRPr="00725F74">
        <w:rPr>
          <w:rFonts w:ascii="Arial" w:hAnsi="Arial" w:cs="Arial"/>
          <w:bCs/>
          <w:i/>
          <w:sz w:val="22"/>
          <w:szCs w:val="22"/>
          <w:lang w:val="fr-FR"/>
        </w:rPr>
        <w:t xml:space="preserve">de jeunes gens </w:t>
      </w:r>
      <w:r w:rsidR="007E696F">
        <w:rPr>
          <w:rFonts w:ascii="Arial" w:hAnsi="Arial" w:cs="Arial"/>
          <w:bCs/>
          <w:i/>
          <w:sz w:val="22"/>
          <w:szCs w:val="22"/>
          <w:lang w:val="fr-FR"/>
        </w:rPr>
        <w:t>chargés de contribuer à</w:t>
      </w:r>
      <w:r w:rsidRPr="00725F74">
        <w:rPr>
          <w:rFonts w:ascii="Arial" w:hAnsi="Arial" w:cs="Arial"/>
          <w:bCs/>
          <w:i/>
          <w:sz w:val="22"/>
          <w:szCs w:val="22"/>
          <w:lang w:val="fr-FR"/>
        </w:rPr>
        <w:t xml:space="preserve"> l’analyse du contexte</w:t>
      </w:r>
      <w:r w:rsidR="007E696F">
        <w:rPr>
          <w:rFonts w:ascii="Arial" w:hAnsi="Arial" w:cs="Arial"/>
          <w:bCs/>
          <w:i/>
          <w:sz w:val="22"/>
          <w:szCs w:val="22"/>
          <w:lang w:val="fr-FR"/>
        </w:rPr>
        <w:t>.</w:t>
      </w:r>
    </w:p>
    <w:p w:rsidR="00F460C9" w:rsidRPr="00725F74" w:rsidRDefault="007E696F" w:rsidP="00F2657A">
      <w:pPr>
        <w:pStyle w:val="ListParagraph"/>
        <w:numPr>
          <w:ilvl w:val="0"/>
          <w:numId w:val="36"/>
        </w:numPr>
        <w:rPr>
          <w:rFonts w:ascii="Arial" w:hAnsi="Arial" w:cs="Arial"/>
          <w:bCs/>
          <w:i/>
          <w:sz w:val="22"/>
          <w:szCs w:val="22"/>
          <w:lang w:val="fr-FR"/>
        </w:rPr>
      </w:pPr>
      <w:r>
        <w:rPr>
          <w:rFonts w:ascii="Arial" w:hAnsi="Arial" w:cs="Arial"/>
          <w:bCs/>
          <w:i/>
          <w:sz w:val="22"/>
          <w:szCs w:val="22"/>
          <w:lang w:val="fr-FR"/>
        </w:rPr>
        <w:t>La</w:t>
      </w:r>
      <w:r w:rsidR="00F460C9" w:rsidRPr="00725F74">
        <w:rPr>
          <w:rFonts w:ascii="Arial" w:hAnsi="Arial" w:cs="Arial"/>
          <w:bCs/>
          <w:i/>
          <w:sz w:val="22"/>
          <w:szCs w:val="22"/>
          <w:lang w:val="fr-FR"/>
        </w:rPr>
        <w:t xml:space="preserve"> possibilité pour les jeunes gens </w:t>
      </w:r>
      <w:r>
        <w:rPr>
          <w:rFonts w:ascii="Arial" w:hAnsi="Arial" w:cs="Arial"/>
          <w:bCs/>
          <w:i/>
          <w:sz w:val="22"/>
          <w:szCs w:val="22"/>
          <w:lang w:val="fr-FR"/>
        </w:rPr>
        <w:t>de participer</w:t>
      </w:r>
      <w:r w:rsidR="00F460C9" w:rsidRPr="00725F74">
        <w:rPr>
          <w:rFonts w:ascii="Arial" w:hAnsi="Arial" w:cs="Arial"/>
          <w:bCs/>
          <w:i/>
          <w:sz w:val="22"/>
          <w:szCs w:val="22"/>
          <w:lang w:val="fr-FR"/>
        </w:rPr>
        <w:t xml:space="preserve"> </w:t>
      </w:r>
      <w:r>
        <w:rPr>
          <w:rFonts w:ascii="Arial" w:hAnsi="Arial" w:cs="Arial"/>
          <w:bCs/>
          <w:i/>
          <w:sz w:val="22"/>
          <w:szCs w:val="22"/>
          <w:lang w:val="fr-FR"/>
        </w:rPr>
        <w:t>à des</w:t>
      </w:r>
      <w:r w:rsidRPr="00725F74">
        <w:rPr>
          <w:rFonts w:ascii="Arial" w:hAnsi="Arial" w:cs="Arial"/>
          <w:bCs/>
          <w:i/>
          <w:sz w:val="22"/>
          <w:szCs w:val="22"/>
          <w:lang w:val="fr-FR"/>
        </w:rPr>
        <w:t xml:space="preserve"> </w:t>
      </w:r>
      <w:r w:rsidR="00F460C9" w:rsidRPr="00725F74">
        <w:rPr>
          <w:rFonts w:ascii="Arial" w:hAnsi="Arial" w:cs="Arial"/>
          <w:bCs/>
          <w:i/>
          <w:sz w:val="22"/>
          <w:szCs w:val="22"/>
          <w:lang w:val="fr-FR"/>
        </w:rPr>
        <w:t xml:space="preserve">activités sociales, économiques et politiques avec </w:t>
      </w:r>
      <w:r>
        <w:rPr>
          <w:rFonts w:ascii="Arial" w:hAnsi="Arial" w:cs="Arial"/>
          <w:bCs/>
          <w:i/>
          <w:sz w:val="22"/>
          <w:szCs w:val="22"/>
          <w:lang w:val="fr-FR"/>
        </w:rPr>
        <w:t>l’orientation</w:t>
      </w:r>
      <w:r w:rsidR="00F460C9" w:rsidRPr="00725F74">
        <w:rPr>
          <w:rFonts w:ascii="Arial" w:hAnsi="Arial" w:cs="Arial"/>
          <w:bCs/>
          <w:i/>
          <w:sz w:val="22"/>
          <w:szCs w:val="22"/>
          <w:lang w:val="fr-FR"/>
        </w:rPr>
        <w:t xml:space="preserve"> et le soutien d</w:t>
      </w:r>
      <w:r>
        <w:rPr>
          <w:rFonts w:ascii="Arial" w:hAnsi="Arial" w:cs="Arial"/>
          <w:bCs/>
          <w:i/>
          <w:sz w:val="22"/>
          <w:szCs w:val="22"/>
          <w:lang w:val="fr-FR"/>
        </w:rPr>
        <w:t xml:space="preserve">’accompagnateurs </w:t>
      </w:r>
      <w:r w:rsidR="00F460C9" w:rsidRPr="00725F74">
        <w:rPr>
          <w:rFonts w:ascii="Arial" w:hAnsi="Arial" w:cs="Arial"/>
          <w:bCs/>
          <w:i/>
          <w:sz w:val="22"/>
          <w:szCs w:val="22"/>
          <w:lang w:val="fr-FR"/>
        </w:rPr>
        <w:t>adultes. »</w:t>
      </w:r>
    </w:p>
    <w:p w:rsidR="00F460C9" w:rsidRPr="00725F74" w:rsidRDefault="00F460C9" w:rsidP="002419BD">
      <w:pPr>
        <w:pStyle w:val="ListParagraph"/>
        <w:ind w:left="2160"/>
        <w:rPr>
          <w:rFonts w:ascii="Arial Narrow" w:hAnsi="Arial Narrow" w:cs="Arial"/>
          <w:bCs/>
          <w:sz w:val="22"/>
          <w:szCs w:val="22"/>
          <w:lang w:val="fr-FR"/>
        </w:rPr>
      </w:pPr>
    </w:p>
    <w:p w:rsidR="00F460C9" w:rsidRPr="00725F74" w:rsidRDefault="00F460C9" w:rsidP="004716B7">
      <w:pPr>
        <w:pStyle w:val="ListParagraph"/>
        <w:numPr>
          <w:ilvl w:val="3"/>
          <w:numId w:val="34"/>
        </w:numPr>
        <w:ind w:left="1800"/>
        <w:rPr>
          <w:rFonts w:ascii="Arial Narrow" w:hAnsi="Arial Narrow" w:cs="Arial"/>
          <w:bCs/>
          <w:sz w:val="22"/>
          <w:szCs w:val="22"/>
          <w:lang w:val="fr-FR"/>
        </w:rPr>
      </w:pPr>
      <w:r w:rsidRPr="00725F74">
        <w:rPr>
          <w:rFonts w:ascii="Arial" w:hAnsi="Arial" w:cs="Arial"/>
          <w:bCs/>
          <w:lang w:val="fr-FR"/>
        </w:rPr>
        <w:t xml:space="preserve">Montrez la </w:t>
      </w:r>
      <w:r w:rsidRPr="00725F74">
        <w:rPr>
          <w:rFonts w:ascii="Arial" w:hAnsi="Arial" w:cs="Arial"/>
          <w:color w:val="0070C0"/>
          <w:lang w:val="fr-FR"/>
        </w:rPr>
        <w:t>diapositive 23</w:t>
      </w:r>
      <w:r w:rsidRPr="00725F74">
        <w:rPr>
          <w:rFonts w:ascii="Arial" w:hAnsi="Arial" w:cs="Arial"/>
          <w:lang w:val="fr-FR" w:eastAsia="en-GB"/>
        </w:rPr>
        <w:t xml:space="preserve"> et expliquez ce qui suit :</w:t>
      </w:r>
    </w:p>
    <w:p w:rsidR="00F460C9" w:rsidRPr="00725F74" w:rsidRDefault="00F460C9" w:rsidP="00F74088">
      <w:pPr>
        <w:rPr>
          <w:rFonts w:ascii="Arial" w:hAnsi="Arial" w:cs="Arial"/>
          <w:b/>
          <w:bCs/>
          <w:lang w:val="fr-FR"/>
        </w:rPr>
      </w:pPr>
    </w:p>
    <w:p w:rsidR="00F460C9" w:rsidRPr="00725F74" w:rsidRDefault="00F460C9" w:rsidP="00917648">
      <w:pPr>
        <w:ind w:left="1800"/>
        <w:rPr>
          <w:rFonts w:ascii="Arial" w:hAnsi="Arial" w:cs="Arial"/>
          <w:bCs/>
          <w:i/>
          <w:lang w:val="fr-FR"/>
        </w:rPr>
      </w:pPr>
      <w:r w:rsidRPr="00725F74">
        <w:rPr>
          <w:rFonts w:ascii="Arial" w:hAnsi="Arial" w:cs="Arial"/>
          <w:bCs/>
          <w:i/>
          <w:lang w:val="fr-FR"/>
        </w:rPr>
        <w:t xml:space="preserve">« Il faut établir des relations </w:t>
      </w:r>
      <w:r w:rsidR="00CA2A0D">
        <w:rPr>
          <w:rFonts w:ascii="Arial" w:hAnsi="Arial" w:cs="Arial"/>
          <w:bCs/>
          <w:i/>
          <w:lang w:val="fr-FR"/>
        </w:rPr>
        <w:t xml:space="preserve">fonctionnelles </w:t>
      </w:r>
      <w:r w:rsidRPr="00725F74">
        <w:rPr>
          <w:rFonts w:ascii="Arial" w:hAnsi="Arial" w:cs="Arial"/>
          <w:bCs/>
          <w:i/>
          <w:lang w:val="fr-FR"/>
        </w:rPr>
        <w:t xml:space="preserve">entre les jeunes gens et les adultes. Un véritable partenariat associe les perspectives et les compétences des adolescents et des jeunes à l’expérience et la sagesse des adultes, permet aux deux parties de faire des </w:t>
      </w:r>
      <w:r w:rsidR="00CA2A0D">
        <w:rPr>
          <w:rFonts w:ascii="Arial" w:hAnsi="Arial" w:cs="Arial"/>
          <w:bCs/>
          <w:i/>
          <w:lang w:val="fr-FR"/>
        </w:rPr>
        <w:t>propositions</w:t>
      </w:r>
      <w:r w:rsidR="00CA2A0D" w:rsidRPr="00725F74">
        <w:rPr>
          <w:rFonts w:ascii="Arial" w:hAnsi="Arial" w:cs="Arial"/>
          <w:bCs/>
          <w:i/>
          <w:lang w:val="fr-FR"/>
        </w:rPr>
        <w:t xml:space="preserve"> </w:t>
      </w:r>
      <w:r w:rsidRPr="00725F74">
        <w:rPr>
          <w:rFonts w:ascii="Arial" w:hAnsi="Arial" w:cs="Arial"/>
          <w:bCs/>
          <w:i/>
          <w:lang w:val="fr-FR"/>
        </w:rPr>
        <w:t xml:space="preserve">et de prendre des décisions et reconnaît la contribution précieuse des jeunes gens </w:t>
      </w:r>
      <w:r w:rsidR="00CA2A0D">
        <w:rPr>
          <w:rFonts w:ascii="Arial" w:hAnsi="Arial" w:cs="Arial"/>
          <w:bCs/>
          <w:i/>
          <w:lang w:val="fr-FR"/>
        </w:rPr>
        <w:t>comme</w:t>
      </w:r>
      <w:r w:rsidRPr="00725F74">
        <w:rPr>
          <w:rFonts w:ascii="Arial" w:hAnsi="Arial" w:cs="Arial"/>
          <w:bCs/>
          <w:i/>
          <w:lang w:val="fr-FR"/>
        </w:rPr>
        <w:t xml:space="preserve"> des adultes. »</w:t>
      </w:r>
    </w:p>
    <w:p w:rsidR="00F460C9" w:rsidRPr="00725F74" w:rsidRDefault="00F460C9" w:rsidP="001E3334">
      <w:pPr>
        <w:ind w:left="3600"/>
        <w:rPr>
          <w:rFonts w:ascii="Arial" w:hAnsi="Arial" w:cs="Arial"/>
          <w:bCs/>
          <w:i/>
          <w:lang w:val="fr-FR"/>
        </w:rPr>
      </w:pPr>
    </w:p>
    <w:p w:rsidR="00F460C9" w:rsidRPr="00725F74" w:rsidRDefault="00EB0F45" w:rsidP="004716B7">
      <w:pPr>
        <w:pStyle w:val="ListParagraph"/>
        <w:numPr>
          <w:ilvl w:val="3"/>
          <w:numId w:val="34"/>
        </w:numPr>
        <w:ind w:left="1800"/>
        <w:rPr>
          <w:rFonts w:ascii="Arial" w:hAnsi="Arial" w:cs="Arial"/>
          <w:bCs/>
          <w:lang w:val="fr-FR"/>
        </w:rPr>
      </w:pPr>
      <w:r>
        <w:rPr>
          <w:rFonts w:ascii="Arial" w:hAnsi="Arial" w:cs="Arial"/>
          <w:noProof/>
          <w:lang w:val="en-US" w:eastAsia="en-US"/>
        </w:rPr>
        <w:drawing>
          <wp:inline distT="0" distB="0" distL="0" distR="0">
            <wp:extent cx="161925" cy="232410"/>
            <wp:effectExtent l="0" t="0" r="9525" b="0"/>
            <wp:docPr id="4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noProof/>
          <w:lang w:val="fr-FR" w:eastAsia="es-ES"/>
        </w:rPr>
        <w:t xml:space="preserve"> Demandez aux participants de citer les éléments qui leur semblent nécessaires afin de nouer des partenariats efficaces entre les jeunes gens et les adultes. Voici quelques suggestions :</w:t>
      </w:r>
    </w:p>
    <w:p w:rsidR="00F460C9" w:rsidRPr="00725F74" w:rsidRDefault="00F460C9" w:rsidP="00B06E82">
      <w:pPr>
        <w:pStyle w:val="ListParagraph"/>
        <w:ind w:left="1800"/>
        <w:rPr>
          <w:rFonts w:ascii="Arial Narrow" w:hAnsi="Arial Narrow" w:cs="Arial"/>
          <w:bCs/>
          <w:sz w:val="10"/>
          <w:szCs w:val="10"/>
          <w:lang w:val="fr-FR"/>
        </w:rPr>
      </w:pP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t xml:space="preserve">Établir des objectifs clairs et définir leur raisonnement, en s’assurant que les jeunes gens et les adultes comprennent quels sont leurs rôles et responsabilités </w:t>
      </w:r>
      <w:r w:rsidR="00CA2A0D">
        <w:rPr>
          <w:rFonts w:ascii="Arial" w:hAnsi="Arial" w:cs="Arial"/>
          <w:bCs/>
          <w:lang w:val="fr-FR"/>
        </w:rPr>
        <w:t>respectifs</w:t>
      </w:r>
      <w:r w:rsidRPr="00725F74">
        <w:rPr>
          <w:rFonts w:ascii="Arial" w:hAnsi="Arial" w:cs="Arial"/>
          <w:bCs/>
          <w:lang w:val="fr-FR"/>
        </w:rPr>
        <w:t>.</w:t>
      </w: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t>Assurer l</w:t>
      </w:r>
      <w:r w:rsidR="00CA2A0D">
        <w:rPr>
          <w:rFonts w:ascii="Arial" w:hAnsi="Arial" w:cs="Arial"/>
          <w:bCs/>
          <w:lang w:val="fr-FR"/>
        </w:rPr>
        <w:t xml:space="preserve">’équilibre </w:t>
      </w:r>
      <w:r w:rsidRPr="00725F74">
        <w:rPr>
          <w:rFonts w:ascii="Arial" w:hAnsi="Arial" w:cs="Arial"/>
          <w:bCs/>
          <w:lang w:val="fr-FR"/>
        </w:rPr>
        <w:t>du pouvoir décisionnel. Si les jeunes gens sont privés de la capacité de prendre des décisions, ils ne sont pas de véritables partenaires.</w:t>
      </w: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t>Faire en sorte que les plus hauts niveaux de l’organisation soutiennent la participation des adolescents et des jeunes à ses activités et s’engagent pleinement à cette fin.</w:t>
      </w: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lastRenderedPageBreak/>
        <w:t xml:space="preserve">Choisir soigneusement les participants. L’épanouissement et la disposition à assumer des responsabilités varient considérablement d’un jeune à l’autre. L’établissement d’objectifs et d’attentes clairs </w:t>
      </w:r>
      <w:r w:rsidR="00CA2A0D">
        <w:rPr>
          <w:rFonts w:ascii="Arial" w:hAnsi="Arial" w:cs="Arial"/>
          <w:bCs/>
          <w:lang w:val="fr-FR"/>
        </w:rPr>
        <w:t>quant</w:t>
      </w:r>
      <w:r w:rsidR="00CA2A0D" w:rsidRPr="00725F74">
        <w:rPr>
          <w:rFonts w:ascii="Arial" w:hAnsi="Arial" w:cs="Arial"/>
          <w:bCs/>
          <w:lang w:val="fr-FR"/>
        </w:rPr>
        <w:t xml:space="preserve"> </w:t>
      </w:r>
      <w:r w:rsidRPr="00725F74">
        <w:rPr>
          <w:rFonts w:ascii="Arial" w:hAnsi="Arial" w:cs="Arial"/>
          <w:bCs/>
          <w:lang w:val="fr-FR"/>
        </w:rPr>
        <w:t xml:space="preserve">au partenariat et aux rôles </w:t>
      </w:r>
      <w:r w:rsidR="00CA2A0D">
        <w:rPr>
          <w:rFonts w:ascii="Arial" w:hAnsi="Arial" w:cs="Arial"/>
          <w:bCs/>
          <w:lang w:val="fr-FR"/>
        </w:rPr>
        <w:t>des</w:t>
      </w:r>
      <w:r w:rsidRPr="00725F74">
        <w:rPr>
          <w:rFonts w:ascii="Arial" w:hAnsi="Arial" w:cs="Arial"/>
          <w:bCs/>
          <w:lang w:val="fr-FR"/>
        </w:rPr>
        <w:t xml:space="preserve"> jeunes permettra d’identifier ceux qui sont engagés et dignes de confiance.</w:t>
      </w:r>
      <w:r w:rsidR="00CA2A0D">
        <w:rPr>
          <w:rFonts w:ascii="Arial" w:hAnsi="Arial" w:cs="Arial"/>
          <w:bCs/>
          <w:lang w:val="fr-FR"/>
        </w:rPr>
        <w:t xml:space="preserve"> </w:t>
      </w:r>
      <w:r w:rsidR="00817584">
        <w:rPr>
          <w:rFonts w:ascii="Arial" w:hAnsi="Arial" w:cs="Arial"/>
          <w:bCs/>
          <w:lang w:val="fr-FR"/>
        </w:rPr>
        <w:t xml:space="preserve">De même, engagez </w:t>
      </w:r>
      <w:r w:rsidRPr="00725F74">
        <w:rPr>
          <w:rFonts w:ascii="Arial" w:hAnsi="Arial" w:cs="Arial"/>
          <w:bCs/>
          <w:lang w:val="fr-FR"/>
        </w:rPr>
        <w:t>exclusivement</w:t>
      </w:r>
      <w:r w:rsidR="00817584">
        <w:rPr>
          <w:rFonts w:ascii="Arial" w:hAnsi="Arial" w:cs="Arial"/>
          <w:bCs/>
          <w:lang w:val="fr-FR"/>
        </w:rPr>
        <w:t xml:space="preserve"> d</w:t>
      </w:r>
      <w:r w:rsidRPr="00725F74">
        <w:rPr>
          <w:rFonts w:ascii="Arial" w:hAnsi="Arial" w:cs="Arial"/>
          <w:bCs/>
          <w:lang w:val="fr-FR"/>
        </w:rPr>
        <w:t xml:space="preserve">es </w:t>
      </w:r>
      <w:r w:rsidR="00CA2A0D">
        <w:rPr>
          <w:rFonts w:ascii="Arial" w:hAnsi="Arial" w:cs="Arial"/>
          <w:bCs/>
          <w:lang w:val="fr-FR"/>
        </w:rPr>
        <w:t xml:space="preserve">adultes </w:t>
      </w:r>
      <w:r w:rsidRPr="00725F74">
        <w:rPr>
          <w:rFonts w:ascii="Arial" w:hAnsi="Arial" w:cs="Arial"/>
          <w:bCs/>
          <w:lang w:val="fr-FR"/>
        </w:rPr>
        <w:t xml:space="preserve">résolus à travailler en partenariat avec </w:t>
      </w:r>
      <w:r w:rsidR="00CA2A0D">
        <w:rPr>
          <w:rFonts w:ascii="Arial" w:hAnsi="Arial" w:cs="Arial"/>
          <w:bCs/>
          <w:lang w:val="fr-FR"/>
        </w:rPr>
        <w:t>l</w:t>
      </w:r>
      <w:r w:rsidRPr="00725F74">
        <w:rPr>
          <w:rFonts w:ascii="Arial" w:hAnsi="Arial" w:cs="Arial"/>
          <w:bCs/>
          <w:lang w:val="fr-FR"/>
        </w:rPr>
        <w:t xml:space="preserve">es adolescents et </w:t>
      </w:r>
      <w:r w:rsidR="00CA2A0D">
        <w:rPr>
          <w:rFonts w:ascii="Arial" w:hAnsi="Arial" w:cs="Arial"/>
          <w:bCs/>
          <w:lang w:val="fr-FR"/>
        </w:rPr>
        <w:t>l</w:t>
      </w:r>
      <w:r w:rsidRPr="00725F74">
        <w:rPr>
          <w:rFonts w:ascii="Arial" w:hAnsi="Arial" w:cs="Arial"/>
          <w:bCs/>
          <w:lang w:val="fr-FR"/>
        </w:rPr>
        <w:t xml:space="preserve">es jeunes et </w:t>
      </w:r>
      <w:r w:rsidR="00817584">
        <w:rPr>
          <w:rFonts w:ascii="Arial" w:hAnsi="Arial" w:cs="Arial"/>
          <w:bCs/>
          <w:lang w:val="fr-FR"/>
        </w:rPr>
        <w:t xml:space="preserve">qui </w:t>
      </w:r>
      <w:r w:rsidR="00CA2A0D">
        <w:rPr>
          <w:rFonts w:ascii="Arial" w:hAnsi="Arial" w:cs="Arial"/>
          <w:bCs/>
          <w:lang w:val="fr-FR"/>
        </w:rPr>
        <w:t>respecteront</w:t>
      </w:r>
      <w:r w:rsidRPr="00725F74">
        <w:rPr>
          <w:rFonts w:ascii="Arial" w:hAnsi="Arial" w:cs="Arial"/>
          <w:bCs/>
          <w:lang w:val="fr-FR"/>
        </w:rPr>
        <w:t xml:space="preserve"> leurs opinions et </w:t>
      </w:r>
      <w:r w:rsidR="005104BD">
        <w:rPr>
          <w:rFonts w:ascii="Arial" w:hAnsi="Arial" w:cs="Arial"/>
          <w:bCs/>
          <w:lang w:val="fr-FR"/>
        </w:rPr>
        <w:t>valoriseront leur participation</w:t>
      </w:r>
      <w:r w:rsidRPr="00725F74">
        <w:rPr>
          <w:rFonts w:ascii="Arial" w:hAnsi="Arial" w:cs="Arial"/>
          <w:bCs/>
          <w:lang w:val="fr-FR"/>
        </w:rPr>
        <w:t>.</w:t>
      </w: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t>Renforcer les capacités et assurer une formation. Les adolescents et les jeunes peuvent avoir besoin d’une formation à la communication, au leadership, à l’affirmation de la personnalité, à la conduite d’entretiens, etc., ainsi que dans des domaines de compétences spécifiques, comme la prévention du VIH. De même, les adultes peuvent avoir besoin d’une formation à la communication, au travail collaboratif, à la conduite d’entretiens, au travail avec des jeunes gens, ainsi que dans des domaines de compétences spécifiques, comme la prévention du VIH.</w:t>
      </w: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t>Connaître les différents styles de communication, veiller à poser des questions lorsque le contenu ou les motifs de certains propos prête à confusion.</w:t>
      </w: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t>Valoriser la participation</w:t>
      </w:r>
      <w:r w:rsidR="00824600">
        <w:rPr>
          <w:rFonts w:ascii="Arial" w:hAnsi="Arial" w:cs="Arial"/>
          <w:bCs/>
          <w:lang w:val="fr-FR"/>
        </w:rPr>
        <w:t xml:space="preserve">, </w:t>
      </w:r>
      <w:r w:rsidRPr="00725F74">
        <w:rPr>
          <w:rFonts w:ascii="Arial" w:hAnsi="Arial" w:cs="Arial"/>
          <w:bCs/>
          <w:lang w:val="fr-FR"/>
        </w:rPr>
        <w:t xml:space="preserve">le talent, les compétences, les perspectives et les idées </w:t>
      </w:r>
      <w:r w:rsidR="00824600">
        <w:rPr>
          <w:rFonts w:ascii="Arial" w:hAnsi="Arial" w:cs="Arial"/>
          <w:bCs/>
          <w:lang w:val="fr-FR"/>
        </w:rPr>
        <w:t>des jeunes</w:t>
      </w:r>
      <w:r w:rsidRPr="00725F74">
        <w:rPr>
          <w:rFonts w:ascii="Arial" w:hAnsi="Arial" w:cs="Arial"/>
          <w:bCs/>
          <w:lang w:val="fr-FR"/>
        </w:rPr>
        <w:t>. Reconnaître et valoriser la participation des adultes, ainsi que les connaissances, l’expérience et l’accès aux ressources qu’ils apportent.</w:t>
      </w: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t xml:space="preserve">Définir les prochaines étapes potentielles, envisager de quelle manière les jeunes participants </w:t>
      </w:r>
      <w:r w:rsidR="0085603E">
        <w:rPr>
          <w:rFonts w:ascii="Arial" w:hAnsi="Arial" w:cs="Arial"/>
          <w:bCs/>
          <w:lang w:val="fr-FR"/>
        </w:rPr>
        <w:t>pourront</w:t>
      </w:r>
      <w:r w:rsidR="0085603E" w:rsidRPr="00725F74">
        <w:rPr>
          <w:rFonts w:ascii="Arial" w:hAnsi="Arial" w:cs="Arial"/>
          <w:bCs/>
          <w:lang w:val="fr-FR"/>
        </w:rPr>
        <w:t xml:space="preserve"> </w:t>
      </w:r>
      <w:r w:rsidRPr="00725F74">
        <w:rPr>
          <w:rFonts w:ascii="Arial" w:hAnsi="Arial" w:cs="Arial"/>
          <w:bCs/>
          <w:lang w:val="fr-FR"/>
        </w:rPr>
        <w:t xml:space="preserve">progresser. Par exemple, les programmes d’éducation par les pairs contribuent à l’autonomisation des jeunes gens et à </w:t>
      </w:r>
      <w:r w:rsidR="0085603E">
        <w:rPr>
          <w:rFonts w:ascii="Arial" w:hAnsi="Arial" w:cs="Arial"/>
          <w:bCs/>
          <w:lang w:val="fr-FR"/>
        </w:rPr>
        <w:t>l’</w:t>
      </w:r>
      <w:r w:rsidRPr="00725F74">
        <w:rPr>
          <w:rFonts w:ascii="Arial" w:hAnsi="Arial" w:cs="Arial"/>
          <w:bCs/>
          <w:lang w:val="fr-FR"/>
        </w:rPr>
        <w:t xml:space="preserve">acquisition de compétences importantes. Cependant, ces programmes incluent rarement des possibilités </w:t>
      </w:r>
      <w:r w:rsidR="0085603E">
        <w:rPr>
          <w:rFonts w:ascii="Arial" w:hAnsi="Arial" w:cs="Arial"/>
          <w:bCs/>
          <w:lang w:val="fr-FR"/>
        </w:rPr>
        <w:t>d’évolution</w:t>
      </w:r>
      <w:r w:rsidR="0085603E" w:rsidRPr="00725F74">
        <w:rPr>
          <w:rFonts w:ascii="Arial" w:hAnsi="Arial" w:cs="Arial"/>
          <w:bCs/>
          <w:lang w:val="fr-FR"/>
        </w:rPr>
        <w:t xml:space="preserve"> </w:t>
      </w:r>
      <w:r w:rsidR="0085603E">
        <w:rPr>
          <w:rFonts w:ascii="Arial" w:hAnsi="Arial" w:cs="Arial"/>
          <w:bCs/>
          <w:lang w:val="fr-FR"/>
        </w:rPr>
        <w:t xml:space="preserve">et ne permettent guère aux </w:t>
      </w:r>
      <w:r w:rsidRPr="00725F74">
        <w:rPr>
          <w:rFonts w:ascii="Arial" w:hAnsi="Arial" w:cs="Arial"/>
          <w:bCs/>
          <w:lang w:val="fr-FR"/>
        </w:rPr>
        <w:t>éducateurs</w:t>
      </w:r>
      <w:r w:rsidR="0085603E">
        <w:rPr>
          <w:rFonts w:ascii="Arial" w:hAnsi="Arial" w:cs="Arial"/>
          <w:bCs/>
          <w:lang w:val="fr-FR"/>
        </w:rPr>
        <w:t>-</w:t>
      </w:r>
      <w:r w:rsidRPr="00725F74">
        <w:rPr>
          <w:rFonts w:ascii="Arial" w:hAnsi="Arial" w:cs="Arial"/>
          <w:bCs/>
          <w:lang w:val="fr-FR"/>
        </w:rPr>
        <w:t>pairs</w:t>
      </w:r>
      <w:r w:rsidR="0085603E">
        <w:rPr>
          <w:rFonts w:ascii="Arial" w:hAnsi="Arial" w:cs="Arial"/>
          <w:bCs/>
          <w:lang w:val="fr-FR"/>
        </w:rPr>
        <w:t xml:space="preserve"> d’assumer davantage de responsabilités</w:t>
      </w:r>
      <w:r w:rsidRPr="00725F74">
        <w:rPr>
          <w:rFonts w:ascii="Arial" w:hAnsi="Arial" w:cs="Arial"/>
          <w:bCs/>
          <w:lang w:val="fr-FR"/>
        </w:rPr>
        <w:t>.</w:t>
      </w:r>
    </w:p>
    <w:p w:rsidR="00F460C9" w:rsidRPr="00725F74" w:rsidRDefault="00F460C9" w:rsidP="00F2657A">
      <w:pPr>
        <w:pStyle w:val="ListParagraph"/>
        <w:numPr>
          <w:ilvl w:val="0"/>
          <w:numId w:val="21"/>
        </w:numPr>
        <w:spacing w:after="120"/>
        <w:rPr>
          <w:rFonts w:ascii="Arial" w:hAnsi="Arial" w:cs="Arial"/>
          <w:bCs/>
          <w:lang w:val="fr-FR"/>
        </w:rPr>
      </w:pPr>
      <w:r w:rsidRPr="00725F74">
        <w:rPr>
          <w:rFonts w:ascii="Arial" w:hAnsi="Arial" w:cs="Arial"/>
          <w:bCs/>
          <w:lang w:val="fr-FR"/>
        </w:rPr>
        <w:t>Garder à l’esprit que les jeunes gens ont d’autres intérêts et priorités. Il faut veiller à ce qu’ils n’assument que les responsabilités qu’ils peuvent gérer sans négliger d’autres aspects importants de leur vie, comme la famille, les amis et l’éducation. Il faut les aider à savoir quand il convient de dire « non » et soutenir leur décision.</w:t>
      </w:r>
    </w:p>
    <w:p w:rsidR="00F460C9" w:rsidRPr="00725F74" w:rsidRDefault="00EB0F45" w:rsidP="004716B7">
      <w:pPr>
        <w:pStyle w:val="ListParagraph"/>
        <w:numPr>
          <w:ilvl w:val="3"/>
          <w:numId w:val="34"/>
        </w:numPr>
        <w:ind w:left="1800"/>
        <w:rPr>
          <w:rFonts w:ascii="Arial" w:hAnsi="Arial" w:cs="Arial"/>
          <w:bCs/>
          <w:lang w:val="fr-FR"/>
        </w:rPr>
      </w:pPr>
      <w:r>
        <w:rPr>
          <w:noProof/>
          <w:lang w:val="en-US" w:eastAsia="en-US"/>
        </w:rPr>
        <w:drawing>
          <wp:inline distT="0" distB="0" distL="0" distR="0">
            <wp:extent cx="161925" cy="232410"/>
            <wp:effectExtent l="0" t="0" r="9525" b="0"/>
            <wp:docPr id="4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noProof/>
          <w:lang w:val="fr-FR" w:eastAsia="es-ES"/>
        </w:rPr>
        <w:t xml:space="preserve"> </w:t>
      </w:r>
      <w:r w:rsidR="00F460C9" w:rsidRPr="00725F74">
        <w:rPr>
          <w:rFonts w:ascii="Arial" w:hAnsi="Arial" w:cs="Arial"/>
          <w:bCs/>
          <w:lang w:val="fr-FR"/>
        </w:rPr>
        <w:t>Demandez aux participants d’expliquer de quelle manière ils ont noué des partenariats avec les jeunes. Ont-ils eu l’impression que les partenariats étaient efficaces ? Parmi les éléments cités auparavant, certains ont-ils posé des problèmes ou amélioré le partenariat ?</w:t>
      </w:r>
    </w:p>
    <w:p w:rsidR="00F460C9" w:rsidRPr="00725F74" w:rsidRDefault="00F460C9" w:rsidP="0047231F">
      <w:pPr>
        <w:pStyle w:val="ListParagraph"/>
        <w:ind w:left="1800"/>
        <w:rPr>
          <w:rFonts w:ascii="Arial" w:hAnsi="Arial" w:cs="Arial"/>
          <w:bCs/>
          <w:lang w:val="fr-FR"/>
        </w:rPr>
      </w:pPr>
    </w:p>
    <w:p w:rsidR="00F460C9" w:rsidRPr="00725F74" w:rsidRDefault="00F460C9" w:rsidP="004716B7">
      <w:pPr>
        <w:pStyle w:val="ListParagraph"/>
        <w:numPr>
          <w:ilvl w:val="3"/>
          <w:numId w:val="34"/>
        </w:numPr>
        <w:spacing w:after="120"/>
        <w:ind w:left="1800"/>
        <w:rPr>
          <w:rFonts w:ascii="Arial" w:hAnsi="Arial" w:cs="Arial"/>
          <w:bCs/>
          <w:lang w:val="fr-FR"/>
        </w:rPr>
      </w:pPr>
      <w:r w:rsidRPr="00725F74">
        <w:rPr>
          <w:rFonts w:ascii="Arial" w:hAnsi="Arial" w:cs="Arial"/>
          <w:bCs/>
          <w:lang w:val="fr-FR"/>
        </w:rPr>
        <w:t xml:space="preserve">Montrez la </w:t>
      </w:r>
      <w:r w:rsidRPr="00725F74">
        <w:rPr>
          <w:rFonts w:ascii="Arial" w:hAnsi="Arial" w:cs="Arial"/>
          <w:color w:val="0070C0"/>
          <w:lang w:val="fr-FR"/>
        </w:rPr>
        <w:t>diapositive 24</w:t>
      </w:r>
      <w:r w:rsidRPr="00725F74">
        <w:rPr>
          <w:rFonts w:ascii="Arial" w:hAnsi="Arial" w:cs="Arial"/>
          <w:bCs/>
          <w:lang w:val="fr-FR"/>
        </w:rPr>
        <w:t xml:space="preserve"> et expliquez les points suivants :</w:t>
      </w:r>
    </w:p>
    <w:p w:rsidR="00F460C9" w:rsidRPr="00725F74" w:rsidRDefault="00F460C9" w:rsidP="00561CE0">
      <w:pPr>
        <w:pStyle w:val="ListParagraph"/>
        <w:spacing w:after="120"/>
        <w:ind w:left="1800"/>
        <w:rPr>
          <w:rFonts w:ascii="Arial" w:hAnsi="Arial" w:cs="Arial"/>
          <w:bCs/>
          <w:lang w:val="fr-FR"/>
        </w:rPr>
      </w:pPr>
    </w:p>
    <w:p w:rsidR="00F460C9" w:rsidRPr="00725F74" w:rsidRDefault="00F460C9" w:rsidP="006364CF">
      <w:pPr>
        <w:ind w:left="1800"/>
        <w:rPr>
          <w:rFonts w:ascii="Arial" w:hAnsi="Arial" w:cs="Arial"/>
          <w:i/>
          <w:lang w:val="fr-FR"/>
        </w:rPr>
      </w:pPr>
      <w:r w:rsidRPr="00725F74">
        <w:rPr>
          <w:rFonts w:ascii="Arial" w:hAnsi="Arial" w:cs="Arial"/>
          <w:i/>
          <w:lang w:val="fr-FR"/>
        </w:rPr>
        <w:t xml:space="preserve">« Pour une élaboration et une mise en œuvre efficaces </w:t>
      </w:r>
      <w:r w:rsidR="00C726BA">
        <w:rPr>
          <w:rFonts w:ascii="Arial" w:hAnsi="Arial" w:cs="Arial"/>
          <w:i/>
          <w:lang w:val="fr-FR"/>
        </w:rPr>
        <w:t>des programmes</w:t>
      </w:r>
      <w:r w:rsidRPr="00725F74">
        <w:rPr>
          <w:rFonts w:ascii="Arial" w:hAnsi="Arial" w:cs="Arial"/>
          <w:i/>
          <w:lang w:val="fr-FR"/>
        </w:rPr>
        <w:t xml:space="preserve"> </w:t>
      </w:r>
      <w:r w:rsidR="00D8288E">
        <w:rPr>
          <w:rFonts w:ascii="Arial" w:hAnsi="Arial" w:cs="Arial"/>
          <w:i/>
          <w:lang w:val="fr-FR"/>
        </w:rPr>
        <w:t>destinés aux adolescents et aux jeunes</w:t>
      </w:r>
      <w:r w:rsidRPr="00725F74">
        <w:rPr>
          <w:rFonts w:ascii="Arial" w:hAnsi="Arial" w:cs="Arial"/>
          <w:i/>
          <w:lang w:val="fr-FR"/>
        </w:rPr>
        <w:t xml:space="preserve">, il convient de réaliser une </w:t>
      </w:r>
      <w:r w:rsidRPr="00725F74">
        <w:rPr>
          <w:rFonts w:ascii="Arial" w:hAnsi="Arial" w:cs="Arial"/>
          <w:b/>
          <w:i/>
          <w:lang w:val="fr-FR"/>
        </w:rPr>
        <w:t>analyse du contexte</w:t>
      </w:r>
      <w:r w:rsidRPr="00725F74">
        <w:rPr>
          <w:rFonts w:ascii="Arial" w:hAnsi="Arial" w:cs="Arial"/>
          <w:i/>
          <w:lang w:val="fr-FR"/>
        </w:rPr>
        <w:t xml:space="preserve">, </w:t>
      </w:r>
      <w:r w:rsidRPr="00725F74">
        <w:rPr>
          <w:rFonts w:ascii="Arial" w:hAnsi="Arial" w:cs="Arial"/>
          <w:b/>
          <w:i/>
          <w:lang w:val="fr-FR"/>
        </w:rPr>
        <w:t>en partenariat avec les adolescents et les jeunes</w:t>
      </w:r>
      <w:r w:rsidRPr="00725F74">
        <w:rPr>
          <w:rFonts w:ascii="Arial" w:hAnsi="Arial" w:cs="Arial"/>
          <w:i/>
          <w:lang w:val="fr-FR"/>
        </w:rPr>
        <w:t>, afin de contribuer à identifier les différents besoins et facteurs de risque pour les jeunes gens dans la région ciblée.</w:t>
      </w:r>
    </w:p>
    <w:p w:rsidR="00F460C9" w:rsidRPr="00725F74" w:rsidRDefault="00F460C9" w:rsidP="006364CF">
      <w:pPr>
        <w:ind w:left="1800"/>
        <w:rPr>
          <w:rFonts w:ascii="Arial" w:hAnsi="Arial" w:cs="Arial"/>
          <w:i/>
          <w:lang w:val="fr-FR"/>
        </w:rPr>
      </w:pPr>
    </w:p>
    <w:p w:rsidR="00F460C9" w:rsidRPr="00725F74" w:rsidRDefault="00F460C9" w:rsidP="006364CF">
      <w:pPr>
        <w:ind w:left="1800"/>
        <w:rPr>
          <w:rFonts w:ascii="Arial" w:hAnsi="Arial" w:cs="Arial"/>
          <w:i/>
          <w:lang w:val="fr-FR"/>
        </w:rPr>
      </w:pPr>
      <w:r w:rsidRPr="00725F74">
        <w:rPr>
          <w:rFonts w:ascii="Arial" w:hAnsi="Arial" w:cs="Arial"/>
          <w:i/>
          <w:lang w:val="fr-FR"/>
        </w:rPr>
        <w:lastRenderedPageBreak/>
        <w:t xml:space="preserve">Pour assurer une représentation adéquate des jeunes gens marginalisés et vulnérables, il convient </w:t>
      </w:r>
      <w:r w:rsidR="00C726BA">
        <w:rPr>
          <w:rFonts w:ascii="Arial" w:hAnsi="Arial" w:cs="Arial"/>
          <w:i/>
          <w:lang w:val="fr-FR"/>
        </w:rPr>
        <w:t xml:space="preserve">de les intégrer </w:t>
      </w:r>
      <w:r w:rsidRPr="00725F74">
        <w:rPr>
          <w:rFonts w:ascii="Arial" w:hAnsi="Arial" w:cs="Arial"/>
          <w:i/>
          <w:lang w:val="fr-FR"/>
        </w:rPr>
        <w:t>dans l’équipe d’analyse</w:t>
      </w:r>
      <w:r w:rsidR="00C726BA">
        <w:rPr>
          <w:rFonts w:ascii="Arial" w:hAnsi="Arial" w:cs="Arial"/>
          <w:i/>
          <w:lang w:val="fr-FR"/>
        </w:rPr>
        <w:t xml:space="preserve"> (</w:t>
      </w:r>
      <w:r w:rsidRPr="00725F74">
        <w:rPr>
          <w:rFonts w:ascii="Arial" w:hAnsi="Arial" w:cs="Arial"/>
          <w:i/>
          <w:lang w:val="fr-FR"/>
        </w:rPr>
        <w:t xml:space="preserve">filles, </w:t>
      </w:r>
      <w:r w:rsidR="00C726BA">
        <w:rPr>
          <w:rFonts w:ascii="Arial" w:hAnsi="Arial" w:cs="Arial"/>
          <w:i/>
          <w:lang w:val="fr-FR"/>
        </w:rPr>
        <w:t>personnes</w:t>
      </w:r>
      <w:r w:rsidRPr="00725F74">
        <w:rPr>
          <w:rFonts w:ascii="Arial" w:hAnsi="Arial" w:cs="Arial"/>
          <w:i/>
          <w:lang w:val="fr-FR"/>
        </w:rPr>
        <w:t xml:space="preserve"> issu</w:t>
      </w:r>
      <w:r w:rsidR="00C726BA">
        <w:rPr>
          <w:rFonts w:ascii="Arial" w:hAnsi="Arial" w:cs="Arial"/>
          <w:i/>
          <w:lang w:val="fr-FR"/>
        </w:rPr>
        <w:t>e</w:t>
      </w:r>
      <w:r w:rsidRPr="00725F74">
        <w:rPr>
          <w:rFonts w:ascii="Arial" w:hAnsi="Arial" w:cs="Arial"/>
          <w:i/>
          <w:lang w:val="fr-FR"/>
        </w:rPr>
        <w:t>s de différents groupes ethniques/religieux, personnes déplacées/réfugiées dans les camps, nouveaux migrants et personnes handicapées</w:t>
      </w:r>
      <w:r w:rsidR="00C726BA">
        <w:rPr>
          <w:rFonts w:ascii="Arial" w:hAnsi="Arial" w:cs="Arial"/>
          <w:i/>
          <w:lang w:val="fr-FR"/>
        </w:rPr>
        <w:t>)</w:t>
      </w:r>
      <w:r w:rsidRPr="00725F74">
        <w:rPr>
          <w:rFonts w:ascii="Arial" w:hAnsi="Arial" w:cs="Arial"/>
          <w:i/>
          <w:lang w:val="fr-FR"/>
        </w:rPr>
        <w:t>. Les parents et les membres de la communauté doivent être informés des activités afin d’instaurer un climat de confiance et d’encourager la participation. Les personnes choisies pour réaliser l’analyse doivent acquérir les compétences nécessaires pour s’acquitter de cette tâche (comme les recherches/l’analyse, la communication, le travail d’équipe, etc.). »</w:t>
      </w:r>
    </w:p>
    <w:p w:rsidR="00F460C9" w:rsidRPr="00725F74" w:rsidRDefault="00F460C9" w:rsidP="006364CF">
      <w:pPr>
        <w:pStyle w:val="ListParagraph"/>
        <w:ind w:left="2160"/>
        <w:rPr>
          <w:rFonts w:ascii="Arial Narrow" w:hAnsi="Arial Narrow" w:cs="Arial"/>
          <w:lang w:val="fr-FR"/>
        </w:rPr>
      </w:pPr>
    </w:p>
    <w:p w:rsidR="00F460C9" w:rsidRPr="00725F74" w:rsidRDefault="00F460C9" w:rsidP="004716B7">
      <w:pPr>
        <w:pStyle w:val="ListParagraph"/>
        <w:numPr>
          <w:ilvl w:val="3"/>
          <w:numId w:val="34"/>
        </w:numPr>
        <w:spacing w:after="120"/>
        <w:ind w:left="1800"/>
        <w:rPr>
          <w:rFonts w:ascii="Arial" w:hAnsi="Arial" w:cs="Arial"/>
          <w:bCs/>
          <w:lang w:val="fr-FR"/>
        </w:rPr>
      </w:pPr>
      <w:r w:rsidRPr="00725F74">
        <w:rPr>
          <w:rFonts w:ascii="Arial" w:hAnsi="Arial" w:cs="Arial"/>
          <w:bCs/>
          <w:lang w:val="fr-FR"/>
        </w:rPr>
        <w:t xml:space="preserve">Montrez la </w:t>
      </w:r>
      <w:r w:rsidRPr="00725F74">
        <w:rPr>
          <w:rFonts w:ascii="Arial" w:hAnsi="Arial" w:cs="Arial"/>
          <w:color w:val="0070C0"/>
          <w:lang w:val="fr-FR"/>
        </w:rPr>
        <w:t>diapositive 25</w:t>
      </w:r>
      <w:r w:rsidRPr="00725F74">
        <w:rPr>
          <w:rFonts w:ascii="Arial" w:hAnsi="Arial" w:cs="Arial"/>
          <w:bCs/>
          <w:lang w:val="fr-FR"/>
        </w:rPr>
        <w:t xml:space="preserve"> et expliquez les points suivants :</w:t>
      </w:r>
    </w:p>
    <w:p w:rsidR="00F460C9" w:rsidRPr="00725F74" w:rsidRDefault="00F460C9" w:rsidP="009517A5">
      <w:pPr>
        <w:pStyle w:val="ListParagraph"/>
        <w:spacing w:after="120"/>
        <w:ind w:left="1080"/>
        <w:rPr>
          <w:rFonts w:ascii="Arial" w:hAnsi="Arial" w:cs="Arial"/>
          <w:bCs/>
          <w:lang w:val="fr-FR"/>
        </w:rPr>
      </w:pPr>
    </w:p>
    <w:p w:rsidR="00F460C9" w:rsidRPr="00725F74" w:rsidRDefault="00F460C9" w:rsidP="00932186">
      <w:pPr>
        <w:pStyle w:val="ListParagraph"/>
        <w:spacing w:after="120"/>
        <w:ind w:left="1800"/>
        <w:rPr>
          <w:rFonts w:ascii="Arial" w:hAnsi="Arial" w:cs="Arial"/>
          <w:bCs/>
          <w:i/>
          <w:lang w:val="fr-FR"/>
        </w:rPr>
      </w:pPr>
      <w:r w:rsidRPr="00725F74">
        <w:rPr>
          <w:rFonts w:ascii="Arial" w:hAnsi="Arial" w:cs="Arial"/>
          <w:bCs/>
          <w:lang w:val="fr-FR"/>
        </w:rPr>
        <w:t>« </w:t>
      </w:r>
      <w:r w:rsidRPr="00725F74">
        <w:rPr>
          <w:rFonts w:ascii="Arial" w:hAnsi="Arial" w:cs="Arial"/>
          <w:bCs/>
          <w:i/>
          <w:lang w:val="fr-FR"/>
        </w:rPr>
        <w:t>L’objectif d</w:t>
      </w:r>
      <w:r w:rsidR="0012244B">
        <w:rPr>
          <w:rFonts w:ascii="Arial" w:hAnsi="Arial" w:cs="Arial"/>
          <w:bCs/>
          <w:i/>
          <w:lang w:val="fr-FR"/>
        </w:rPr>
        <w:t>e l’</w:t>
      </w:r>
      <w:r w:rsidRPr="00725F74">
        <w:rPr>
          <w:rFonts w:ascii="Arial" w:hAnsi="Arial" w:cs="Arial"/>
          <w:bCs/>
          <w:i/>
          <w:lang w:val="fr-FR"/>
        </w:rPr>
        <w:t xml:space="preserve">analyse du contexte est de comprendre les expériences, les conditions et la qualité de vie ainsi que les problèmes des jeunes gens et des différentes parties prenantes s’attachant </w:t>
      </w:r>
      <w:r w:rsidR="0012244B">
        <w:rPr>
          <w:rFonts w:ascii="Arial" w:hAnsi="Arial" w:cs="Arial"/>
          <w:bCs/>
          <w:i/>
          <w:lang w:val="fr-FR"/>
        </w:rPr>
        <w:t>(</w:t>
      </w:r>
      <w:r w:rsidRPr="00725F74">
        <w:rPr>
          <w:rFonts w:ascii="Arial" w:hAnsi="Arial" w:cs="Arial"/>
          <w:bCs/>
          <w:i/>
          <w:lang w:val="fr-FR"/>
        </w:rPr>
        <w:t>ou susceptibles de s’attacher</w:t>
      </w:r>
      <w:r w:rsidR="0012244B">
        <w:rPr>
          <w:rFonts w:ascii="Arial" w:hAnsi="Arial" w:cs="Arial"/>
          <w:bCs/>
          <w:i/>
          <w:lang w:val="fr-FR"/>
        </w:rPr>
        <w:t>)</w:t>
      </w:r>
      <w:r w:rsidRPr="00725F74">
        <w:rPr>
          <w:rFonts w:ascii="Arial" w:hAnsi="Arial" w:cs="Arial"/>
          <w:bCs/>
          <w:i/>
          <w:lang w:val="fr-FR"/>
        </w:rPr>
        <w:t xml:space="preserve"> à résoudre ces problèmes. La participation des jeunes gens aux processus d’analyse et de planification permet de tenir compte de leurs opinions et d’adapter les activités à leurs besoins. L’analyse doit de préférence être </w:t>
      </w:r>
      <w:r w:rsidR="0012244B">
        <w:rPr>
          <w:rFonts w:ascii="Arial" w:hAnsi="Arial" w:cs="Arial"/>
          <w:bCs/>
          <w:i/>
          <w:lang w:val="fr-FR"/>
        </w:rPr>
        <w:t>approfondie</w:t>
      </w:r>
      <w:r w:rsidRPr="00725F74">
        <w:rPr>
          <w:rFonts w:ascii="Arial" w:hAnsi="Arial" w:cs="Arial"/>
          <w:bCs/>
          <w:i/>
          <w:lang w:val="fr-FR"/>
        </w:rPr>
        <w:t xml:space="preserve">, inclusive et exhaustive sans pour autant </w:t>
      </w:r>
      <w:r w:rsidR="0012244B">
        <w:rPr>
          <w:rFonts w:ascii="Arial" w:hAnsi="Arial" w:cs="Arial"/>
          <w:bCs/>
          <w:i/>
          <w:lang w:val="fr-FR"/>
        </w:rPr>
        <w:t>rendre la tâche</w:t>
      </w:r>
      <w:r w:rsidRPr="00725F74">
        <w:rPr>
          <w:rFonts w:ascii="Arial" w:hAnsi="Arial" w:cs="Arial"/>
          <w:bCs/>
          <w:i/>
          <w:lang w:val="fr-FR"/>
        </w:rPr>
        <w:t xml:space="preserve"> démesurée et accablante. Il existe plusieurs moyens pratiques, conviviaux et informels de faire participer les jeunes et les communautés à </w:t>
      </w:r>
      <w:r w:rsidR="0012244B">
        <w:rPr>
          <w:rFonts w:ascii="Arial" w:hAnsi="Arial" w:cs="Arial"/>
          <w:bCs/>
          <w:i/>
          <w:lang w:val="fr-FR"/>
        </w:rPr>
        <w:t>ces</w:t>
      </w:r>
      <w:r w:rsidRPr="00725F74">
        <w:rPr>
          <w:rFonts w:ascii="Arial" w:hAnsi="Arial" w:cs="Arial"/>
          <w:bCs/>
          <w:i/>
          <w:lang w:val="fr-FR"/>
        </w:rPr>
        <w:t xml:space="preserve"> analyses. Dans le cadre de cette formation, nous vous fournissons une liste des ressources qui permettent, à l’aide d’exercices simples et conviviaux, d’analyser les </w:t>
      </w:r>
      <w:r w:rsidR="0012244B">
        <w:rPr>
          <w:rFonts w:ascii="Arial" w:hAnsi="Arial" w:cs="Arial"/>
          <w:bCs/>
          <w:i/>
          <w:lang w:val="fr-FR"/>
        </w:rPr>
        <w:t>difficultés</w:t>
      </w:r>
      <w:r w:rsidR="0012244B" w:rsidRPr="00725F74">
        <w:rPr>
          <w:rFonts w:ascii="Arial" w:hAnsi="Arial" w:cs="Arial"/>
          <w:bCs/>
          <w:i/>
          <w:lang w:val="fr-FR"/>
        </w:rPr>
        <w:t xml:space="preserve"> </w:t>
      </w:r>
      <w:r w:rsidR="0012244B">
        <w:rPr>
          <w:rFonts w:ascii="Arial" w:hAnsi="Arial" w:cs="Arial"/>
          <w:bCs/>
          <w:i/>
          <w:lang w:val="fr-FR"/>
        </w:rPr>
        <w:t>que rencontrent l</w:t>
      </w:r>
      <w:r w:rsidRPr="00725F74">
        <w:rPr>
          <w:rFonts w:ascii="Arial" w:hAnsi="Arial" w:cs="Arial"/>
          <w:bCs/>
          <w:i/>
          <w:lang w:val="fr-FR"/>
        </w:rPr>
        <w:t>es jeunes gens.</w:t>
      </w:r>
    </w:p>
    <w:p w:rsidR="00F460C9" w:rsidRPr="00725F74" w:rsidRDefault="00F460C9" w:rsidP="00932186">
      <w:pPr>
        <w:pStyle w:val="ListParagraph"/>
        <w:spacing w:after="120"/>
        <w:ind w:left="1800"/>
        <w:rPr>
          <w:rFonts w:ascii="Arial" w:hAnsi="Arial" w:cs="Arial"/>
          <w:bCs/>
          <w:i/>
          <w:lang w:val="fr-FR"/>
        </w:rPr>
      </w:pPr>
    </w:p>
    <w:p w:rsidR="00F460C9" w:rsidRPr="00725F74" w:rsidRDefault="00F460C9" w:rsidP="00DB3D4D">
      <w:pPr>
        <w:pStyle w:val="ListParagraph"/>
        <w:spacing w:after="120"/>
        <w:ind w:left="1800"/>
        <w:rPr>
          <w:rFonts w:ascii="Arial" w:hAnsi="Arial" w:cs="Arial"/>
          <w:bCs/>
          <w:i/>
          <w:lang w:val="fr-FR"/>
        </w:rPr>
      </w:pPr>
      <w:r w:rsidRPr="00725F74">
        <w:rPr>
          <w:rFonts w:ascii="Arial" w:hAnsi="Arial" w:cs="Arial"/>
          <w:bCs/>
          <w:i/>
          <w:lang w:val="fr-FR"/>
        </w:rPr>
        <w:t>Les adolescents et les jeunes peuvent aider à identifier</w:t>
      </w:r>
      <w:r w:rsidR="0012244B">
        <w:rPr>
          <w:rFonts w:ascii="Arial" w:hAnsi="Arial" w:cs="Arial"/>
          <w:bCs/>
          <w:i/>
          <w:lang w:val="fr-FR"/>
        </w:rPr>
        <w:t>,</w:t>
      </w:r>
      <w:r w:rsidRPr="00725F74">
        <w:rPr>
          <w:rFonts w:ascii="Arial" w:hAnsi="Arial" w:cs="Arial"/>
          <w:bCs/>
          <w:i/>
          <w:lang w:val="fr-FR"/>
        </w:rPr>
        <w:t xml:space="preserve"> entre autres domaines importants :</w:t>
      </w:r>
    </w:p>
    <w:p w:rsidR="00F460C9" w:rsidRPr="00725F74" w:rsidRDefault="00F460C9" w:rsidP="00DB3D4D">
      <w:pPr>
        <w:pStyle w:val="ListParagraph"/>
        <w:spacing w:after="120"/>
        <w:ind w:left="1800"/>
        <w:rPr>
          <w:rFonts w:ascii="Arial" w:hAnsi="Arial" w:cs="Arial"/>
          <w:bCs/>
          <w:i/>
          <w:sz w:val="10"/>
          <w:szCs w:val="10"/>
          <w:lang w:val="fr-FR"/>
        </w:rPr>
      </w:pPr>
    </w:p>
    <w:p w:rsidR="00F460C9" w:rsidRPr="00725F74" w:rsidRDefault="00F460C9" w:rsidP="00DB3D4D">
      <w:pPr>
        <w:pStyle w:val="ListParagraph"/>
        <w:numPr>
          <w:ilvl w:val="1"/>
          <w:numId w:val="22"/>
        </w:numPr>
        <w:spacing w:after="120"/>
        <w:rPr>
          <w:rFonts w:ascii="Arial" w:hAnsi="Arial" w:cs="Arial"/>
          <w:bCs/>
          <w:i/>
          <w:lang w:val="fr-FR"/>
        </w:rPr>
      </w:pPr>
      <w:r w:rsidRPr="00725F74">
        <w:rPr>
          <w:rFonts w:ascii="Arial" w:hAnsi="Arial" w:cs="Arial"/>
          <w:bCs/>
          <w:i/>
          <w:lang w:val="fr-FR"/>
        </w:rPr>
        <w:t xml:space="preserve">Les partenariats potentiels </w:t>
      </w:r>
      <w:r w:rsidR="00320584">
        <w:rPr>
          <w:rFonts w:ascii="Arial" w:hAnsi="Arial" w:cs="Arial"/>
          <w:bCs/>
          <w:i/>
          <w:lang w:val="fr-FR"/>
        </w:rPr>
        <w:t>qui bénéficieront aux programmes</w:t>
      </w:r>
      <w:r w:rsidRPr="00725F74">
        <w:rPr>
          <w:rFonts w:ascii="Arial" w:hAnsi="Arial" w:cs="Arial"/>
          <w:bCs/>
          <w:i/>
          <w:lang w:val="fr-FR"/>
        </w:rPr>
        <w:t xml:space="preserve">, comme les organisations publiques, privées et </w:t>
      </w:r>
      <w:r w:rsidR="00320584">
        <w:rPr>
          <w:rFonts w:ascii="Arial" w:hAnsi="Arial" w:cs="Arial"/>
          <w:bCs/>
          <w:i/>
          <w:lang w:val="fr-FR"/>
        </w:rPr>
        <w:t xml:space="preserve">les organisations </w:t>
      </w:r>
      <w:r w:rsidRPr="00725F74">
        <w:rPr>
          <w:rFonts w:ascii="Arial" w:hAnsi="Arial" w:cs="Arial"/>
          <w:bCs/>
          <w:i/>
          <w:lang w:val="fr-FR"/>
        </w:rPr>
        <w:t>de la société civile qui travaillent déjà avec des jeunes</w:t>
      </w:r>
      <w:r w:rsidR="00320584">
        <w:rPr>
          <w:rFonts w:ascii="Arial" w:hAnsi="Arial" w:cs="Arial"/>
          <w:bCs/>
          <w:i/>
          <w:lang w:val="fr-FR"/>
        </w:rPr>
        <w:t>.</w:t>
      </w:r>
    </w:p>
    <w:p w:rsidR="00F460C9" w:rsidRPr="00725F74" w:rsidRDefault="00F460C9" w:rsidP="00DB3D4D">
      <w:pPr>
        <w:pStyle w:val="ListParagraph"/>
        <w:numPr>
          <w:ilvl w:val="1"/>
          <w:numId w:val="22"/>
        </w:numPr>
        <w:spacing w:after="120"/>
        <w:rPr>
          <w:rFonts w:ascii="Arial" w:hAnsi="Arial" w:cs="Arial"/>
          <w:bCs/>
          <w:i/>
          <w:lang w:val="fr-FR"/>
        </w:rPr>
      </w:pPr>
      <w:r w:rsidRPr="00725F74">
        <w:rPr>
          <w:rFonts w:ascii="Arial" w:hAnsi="Arial" w:cs="Arial"/>
          <w:bCs/>
          <w:i/>
          <w:lang w:val="fr-FR"/>
        </w:rPr>
        <w:t>Les priorités et les normes culturelles au sein de la communauté ou de la région</w:t>
      </w:r>
      <w:r w:rsidR="00320584">
        <w:rPr>
          <w:rFonts w:ascii="Arial" w:hAnsi="Arial" w:cs="Arial"/>
          <w:bCs/>
          <w:i/>
          <w:lang w:val="fr-FR"/>
        </w:rPr>
        <w:t>,</w:t>
      </w:r>
      <w:r w:rsidRPr="00725F74">
        <w:rPr>
          <w:rFonts w:ascii="Arial" w:hAnsi="Arial" w:cs="Arial"/>
          <w:bCs/>
          <w:i/>
          <w:lang w:val="fr-FR"/>
        </w:rPr>
        <w:t xml:space="preserve"> garantissant</w:t>
      </w:r>
      <w:r w:rsidR="00320584">
        <w:rPr>
          <w:rFonts w:ascii="Arial" w:hAnsi="Arial" w:cs="Arial"/>
          <w:bCs/>
          <w:i/>
          <w:lang w:val="fr-FR"/>
        </w:rPr>
        <w:t xml:space="preserve"> ainsi</w:t>
      </w:r>
      <w:r w:rsidRPr="00725F74">
        <w:rPr>
          <w:rFonts w:ascii="Arial" w:hAnsi="Arial" w:cs="Arial"/>
          <w:bCs/>
          <w:i/>
          <w:lang w:val="fr-FR"/>
        </w:rPr>
        <w:t xml:space="preserve"> la pertinence et l’efficacité </w:t>
      </w:r>
      <w:r w:rsidR="00320584">
        <w:rPr>
          <w:rFonts w:ascii="Arial" w:hAnsi="Arial" w:cs="Arial"/>
          <w:bCs/>
          <w:i/>
          <w:lang w:val="fr-FR"/>
        </w:rPr>
        <w:t>des programmes.</w:t>
      </w:r>
    </w:p>
    <w:p w:rsidR="00F460C9" w:rsidRPr="00725F74" w:rsidRDefault="00320584" w:rsidP="00DB3D4D">
      <w:pPr>
        <w:pStyle w:val="ListParagraph"/>
        <w:numPr>
          <w:ilvl w:val="1"/>
          <w:numId w:val="22"/>
        </w:numPr>
        <w:spacing w:after="120"/>
        <w:rPr>
          <w:rFonts w:ascii="Arial" w:hAnsi="Arial" w:cs="Arial"/>
          <w:bCs/>
          <w:i/>
          <w:lang w:val="fr-FR"/>
        </w:rPr>
      </w:pPr>
      <w:r>
        <w:rPr>
          <w:rFonts w:ascii="Arial" w:hAnsi="Arial" w:cs="Arial"/>
          <w:bCs/>
          <w:i/>
          <w:lang w:val="fr-FR"/>
        </w:rPr>
        <w:t>Les</w:t>
      </w:r>
      <w:r w:rsidRPr="00725F74">
        <w:rPr>
          <w:rFonts w:ascii="Arial" w:hAnsi="Arial" w:cs="Arial"/>
          <w:bCs/>
          <w:i/>
          <w:lang w:val="fr-FR"/>
        </w:rPr>
        <w:t xml:space="preserve"> </w:t>
      </w:r>
      <w:r w:rsidR="00F460C9" w:rsidRPr="00725F74">
        <w:rPr>
          <w:rFonts w:ascii="Arial" w:hAnsi="Arial" w:cs="Arial"/>
          <w:bCs/>
          <w:i/>
          <w:lang w:val="fr-FR"/>
        </w:rPr>
        <w:t>populations vulnérables/marginalisées/à risque</w:t>
      </w:r>
      <w:r>
        <w:rPr>
          <w:rFonts w:ascii="Arial" w:hAnsi="Arial" w:cs="Arial"/>
          <w:bCs/>
          <w:i/>
          <w:lang w:val="fr-FR"/>
        </w:rPr>
        <w:t xml:space="preserve"> (</w:t>
      </w:r>
      <w:r w:rsidR="00F460C9" w:rsidRPr="00725F74">
        <w:rPr>
          <w:rFonts w:ascii="Arial" w:hAnsi="Arial" w:cs="Arial"/>
          <w:bCs/>
          <w:i/>
          <w:lang w:val="fr-FR"/>
        </w:rPr>
        <w:t>personnes déplacées</w:t>
      </w:r>
      <w:r>
        <w:rPr>
          <w:rFonts w:ascii="Arial" w:hAnsi="Arial" w:cs="Arial"/>
          <w:bCs/>
          <w:i/>
          <w:lang w:val="fr-FR"/>
        </w:rPr>
        <w:t xml:space="preserve">, </w:t>
      </w:r>
      <w:r w:rsidR="00F460C9" w:rsidRPr="00725F74">
        <w:rPr>
          <w:rFonts w:ascii="Arial" w:hAnsi="Arial" w:cs="Arial"/>
          <w:bCs/>
          <w:i/>
          <w:lang w:val="fr-FR"/>
        </w:rPr>
        <w:t>réfugiés vivant dans les camps, nouveaux migrants, jeunes femmes, groupes ethniques ou religieux</w:t>
      </w:r>
      <w:r>
        <w:rPr>
          <w:rFonts w:ascii="Arial" w:hAnsi="Arial" w:cs="Arial"/>
          <w:bCs/>
          <w:i/>
          <w:lang w:val="fr-FR"/>
        </w:rPr>
        <w:t>)</w:t>
      </w:r>
      <w:r w:rsidR="00F460C9" w:rsidRPr="00725F74">
        <w:rPr>
          <w:rFonts w:ascii="Arial" w:hAnsi="Arial" w:cs="Arial"/>
          <w:bCs/>
          <w:i/>
          <w:lang w:val="fr-FR"/>
        </w:rPr>
        <w:t xml:space="preserve">, ainsi que toute question ou discrimination potentielle devant être </w:t>
      </w:r>
      <w:r w:rsidR="008B7AFD">
        <w:rPr>
          <w:rFonts w:ascii="Arial" w:hAnsi="Arial" w:cs="Arial"/>
          <w:bCs/>
          <w:i/>
          <w:lang w:val="fr-FR"/>
        </w:rPr>
        <w:t>résolue</w:t>
      </w:r>
      <w:r w:rsidR="008B7AFD" w:rsidRPr="00725F74">
        <w:rPr>
          <w:rFonts w:ascii="Arial" w:hAnsi="Arial" w:cs="Arial"/>
          <w:bCs/>
          <w:i/>
          <w:lang w:val="fr-FR"/>
        </w:rPr>
        <w:t xml:space="preserve"> </w:t>
      </w:r>
      <w:r w:rsidR="00F460C9" w:rsidRPr="00725F74">
        <w:rPr>
          <w:rFonts w:ascii="Arial" w:hAnsi="Arial" w:cs="Arial"/>
          <w:bCs/>
          <w:i/>
          <w:lang w:val="fr-FR"/>
        </w:rPr>
        <w:t xml:space="preserve">afin d’éliminer toute discrimination ethnique, religieuse, politique ou </w:t>
      </w:r>
      <w:r w:rsidR="008B7AFD">
        <w:rPr>
          <w:rFonts w:ascii="Arial" w:hAnsi="Arial" w:cs="Arial"/>
          <w:bCs/>
          <w:i/>
          <w:lang w:val="fr-FR"/>
        </w:rPr>
        <w:t>fondée sur le sexe</w:t>
      </w:r>
      <w:r>
        <w:rPr>
          <w:rFonts w:ascii="Arial" w:hAnsi="Arial" w:cs="Arial"/>
          <w:bCs/>
          <w:i/>
          <w:lang w:val="fr-FR"/>
        </w:rPr>
        <w:t>.</w:t>
      </w:r>
    </w:p>
    <w:p w:rsidR="00F460C9" w:rsidRPr="00725F74" w:rsidRDefault="00F460C9" w:rsidP="00DB3D4D">
      <w:pPr>
        <w:pStyle w:val="ListParagraph"/>
        <w:numPr>
          <w:ilvl w:val="1"/>
          <w:numId w:val="22"/>
        </w:numPr>
        <w:spacing w:after="120"/>
        <w:rPr>
          <w:rFonts w:ascii="Arial" w:hAnsi="Arial" w:cs="Arial"/>
          <w:bCs/>
          <w:i/>
          <w:lang w:val="fr-FR"/>
        </w:rPr>
      </w:pPr>
      <w:r w:rsidRPr="00725F74">
        <w:rPr>
          <w:rFonts w:ascii="Arial" w:hAnsi="Arial" w:cs="Arial"/>
          <w:bCs/>
          <w:i/>
          <w:lang w:val="fr-FR"/>
        </w:rPr>
        <w:t xml:space="preserve">Le manque de possibilités et les vulnérabilités, comme l’enseignement élémentaire et/ou secondaire, les programmes d’apprentissage accéléré, les activités </w:t>
      </w:r>
      <w:r w:rsidR="008B7AFD">
        <w:rPr>
          <w:rFonts w:ascii="Arial" w:hAnsi="Arial" w:cs="Arial"/>
          <w:bCs/>
          <w:i/>
          <w:lang w:val="fr-FR"/>
        </w:rPr>
        <w:t>ludiques</w:t>
      </w:r>
      <w:r w:rsidR="008B7AFD" w:rsidRPr="00725F74">
        <w:rPr>
          <w:rFonts w:ascii="Arial" w:hAnsi="Arial" w:cs="Arial"/>
          <w:bCs/>
          <w:i/>
          <w:lang w:val="fr-FR"/>
        </w:rPr>
        <w:t xml:space="preserve"> </w:t>
      </w:r>
      <w:r w:rsidRPr="00725F74">
        <w:rPr>
          <w:rFonts w:ascii="Arial" w:hAnsi="Arial" w:cs="Arial"/>
          <w:bCs/>
          <w:i/>
          <w:lang w:val="fr-FR"/>
        </w:rPr>
        <w:t xml:space="preserve">ou les débouchés sociaux, la formation professionnelle </w:t>
      </w:r>
      <w:r w:rsidR="008B7AFD">
        <w:rPr>
          <w:rFonts w:ascii="Arial" w:hAnsi="Arial" w:cs="Arial"/>
          <w:bCs/>
          <w:i/>
          <w:lang w:val="fr-FR"/>
        </w:rPr>
        <w:t xml:space="preserve">et </w:t>
      </w:r>
      <w:r w:rsidRPr="00725F74">
        <w:rPr>
          <w:rFonts w:ascii="Arial" w:hAnsi="Arial" w:cs="Arial"/>
          <w:bCs/>
          <w:i/>
          <w:lang w:val="fr-FR"/>
        </w:rPr>
        <w:t>le</w:t>
      </w:r>
      <w:r w:rsidR="008B7AFD">
        <w:rPr>
          <w:rFonts w:ascii="Arial" w:hAnsi="Arial" w:cs="Arial"/>
          <w:bCs/>
          <w:i/>
          <w:lang w:val="fr-FR"/>
        </w:rPr>
        <w:t xml:space="preserve"> tutorat</w:t>
      </w:r>
      <w:r w:rsidR="00320584">
        <w:rPr>
          <w:rFonts w:ascii="Arial" w:hAnsi="Arial" w:cs="Arial"/>
          <w:bCs/>
          <w:i/>
          <w:lang w:val="fr-FR"/>
        </w:rPr>
        <w:t>.</w:t>
      </w:r>
    </w:p>
    <w:p w:rsidR="00F460C9" w:rsidRPr="00725F74" w:rsidRDefault="00F460C9" w:rsidP="00DB3D4D">
      <w:pPr>
        <w:pStyle w:val="ListParagraph"/>
        <w:numPr>
          <w:ilvl w:val="1"/>
          <w:numId w:val="22"/>
        </w:numPr>
        <w:spacing w:after="120"/>
        <w:rPr>
          <w:rFonts w:ascii="Arial" w:hAnsi="Arial" w:cs="Arial"/>
          <w:bCs/>
          <w:i/>
          <w:lang w:val="fr-FR"/>
        </w:rPr>
      </w:pPr>
      <w:r w:rsidRPr="00725F74">
        <w:rPr>
          <w:rFonts w:ascii="Arial" w:hAnsi="Arial" w:cs="Arial"/>
          <w:bCs/>
          <w:i/>
          <w:lang w:val="fr-FR"/>
        </w:rPr>
        <w:t xml:space="preserve">Les possibilités </w:t>
      </w:r>
      <w:r w:rsidR="008B7AFD">
        <w:rPr>
          <w:rFonts w:ascii="Arial" w:hAnsi="Arial" w:cs="Arial"/>
          <w:bCs/>
          <w:i/>
          <w:lang w:val="fr-FR"/>
        </w:rPr>
        <w:t>professionnelles</w:t>
      </w:r>
      <w:r w:rsidRPr="00725F74">
        <w:rPr>
          <w:rFonts w:ascii="Arial" w:hAnsi="Arial" w:cs="Arial"/>
          <w:bCs/>
          <w:i/>
          <w:lang w:val="fr-FR"/>
        </w:rPr>
        <w:t xml:space="preserve"> et </w:t>
      </w:r>
      <w:r w:rsidR="008B7AFD">
        <w:rPr>
          <w:rFonts w:ascii="Arial" w:hAnsi="Arial" w:cs="Arial"/>
          <w:bCs/>
          <w:i/>
          <w:lang w:val="fr-FR"/>
        </w:rPr>
        <w:t>l</w:t>
      </w:r>
      <w:r w:rsidRPr="00725F74">
        <w:rPr>
          <w:rFonts w:ascii="Arial" w:hAnsi="Arial" w:cs="Arial"/>
          <w:bCs/>
          <w:i/>
          <w:lang w:val="fr-FR"/>
        </w:rPr>
        <w:t>’évaluation du marché à court et à moyen terme avec les adolescents et les jeunes, que nous allons voir d’ici peu. »</w:t>
      </w:r>
    </w:p>
    <w:p w:rsidR="00F460C9" w:rsidRPr="00725F74" w:rsidRDefault="00F460C9" w:rsidP="00917648">
      <w:pPr>
        <w:pStyle w:val="ListParagraph"/>
        <w:spacing w:after="120"/>
        <w:ind w:left="1800"/>
        <w:rPr>
          <w:rFonts w:ascii="Arial Narrow" w:hAnsi="Arial Narrow" w:cs="Arial"/>
          <w:bCs/>
          <w:lang w:val="fr-FR"/>
        </w:rPr>
      </w:pPr>
    </w:p>
    <w:p w:rsidR="00F460C9" w:rsidRPr="00725F74" w:rsidRDefault="00F460C9" w:rsidP="00917648">
      <w:pPr>
        <w:pStyle w:val="ListParagraph"/>
        <w:numPr>
          <w:ilvl w:val="3"/>
          <w:numId w:val="34"/>
        </w:numPr>
        <w:spacing w:after="120"/>
        <w:ind w:left="1800"/>
        <w:rPr>
          <w:rFonts w:ascii="Arial" w:hAnsi="Arial" w:cs="Arial"/>
          <w:bCs/>
          <w:lang w:val="fr-FR"/>
        </w:rPr>
      </w:pPr>
      <w:r w:rsidRPr="00725F74">
        <w:rPr>
          <w:rFonts w:ascii="Arial" w:hAnsi="Arial" w:cs="Arial"/>
          <w:bCs/>
          <w:lang w:val="fr-FR"/>
        </w:rPr>
        <w:t xml:space="preserve">Montrez la </w:t>
      </w:r>
      <w:r w:rsidRPr="00725F74">
        <w:rPr>
          <w:rFonts w:ascii="Arial" w:hAnsi="Arial" w:cs="Arial"/>
          <w:color w:val="0070C0"/>
          <w:lang w:val="fr-FR"/>
        </w:rPr>
        <w:t>diapositive 26</w:t>
      </w:r>
      <w:r w:rsidRPr="00725F74">
        <w:rPr>
          <w:rFonts w:ascii="Arial" w:hAnsi="Arial" w:cs="Arial"/>
          <w:bCs/>
          <w:lang w:val="fr-FR"/>
        </w:rPr>
        <w:t xml:space="preserve"> et expliquez les points suivants :</w:t>
      </w:r>
    </w:p>
    <w:p w:rsidR="00F460C9" w:rsidRPr="00725F74" w:rsidRDefault="00F460C9" w:rsidP="00917648">
      <w:pPr>
        <w:pStyle w:val="ListParagraph"/>
        <w:spacing w:after="120"/>
        <w:ind w:left="1800"/>
        <w:rPr>
          <w:rFonts w:ascii="Arial Narrow" w:hAnsi="Arial Narrow" w:cs="Arial"/>
          <w:bCs/>
          <w:lang w:val="fr-FR"/>
        </w:rPr>
      </w:pPr>
    </w:p>
    <w:p w:rsidR="00F460C9" w:rsidRPr="00725F74" w:rsidRDefault="00F460C9" w:rsidP="00E44A91">
      <w:pPr>
        <w:pStyle w:val="ListParagraph"/>
        <w:ind w:left="1800"/>
        <w:rPr>
          <w:rFonts w:ascii="Arial" w:hAnsi="Arial" w:cs="Arial"/>
          <w:i/>
          <w:lang w:val="fr-FR"/>
        </w:rPr>
      </w:pPr>
      <w:r w:rsidRPr="00725F74">
        <w:rPr>
          <w:rFonts w:ascii="Arial" w:hAnsi="Arial" w:cs="Arial"/>
          <w:i/>
          <w:lang w:val="fr-FR"/>
        </w:rPr>
        <w:t>« </w:t>
      </w:r>
      <w:r w:rsidRPr="00725F74">
        <w:rPr>
          <w:rFonts w:ascii="Arial" w:hAnsi="Arial" w:cs="Arial"/>
          <w:b/>
          <w:i/>
          <w:lang w:val="fr-FR"/>
        </w:rPr>
        <w:t>Une</w:t>
      </w:r>
      <w:r w:rsidRPr="00725F74">
        <w:rPr>
          <w:rFonts w:ascii="Arial" w:hAnsi="Arial" w:cs="Arial"/>
          <w:i/>
          <w:lang w:val="fr-FR"/>
        </w:rPr>
        <w:t xml:space="preserve"> </w:t>
      </w:r>
      <w:r w:rsidRPr="00725F74">
        <w:rPr>
          <w:rFonts w:ascii="Arial" w:hAnsi="Arial" w:cs="Arial"/>
          <w:b/>
          <w:i/>
          <w:lang w:val="fr-FR"/>
        </w:rPr>
        <w:t>évaluation des programmes actuels</w:t>
      </w:r>
      <w:r w:rsidRPr="00725F74">
        <w:rPr>
          <w:rFonts w:ascii="Arial" w:hAnsi="Arial" w:cs="Arial"/>
          <w:i/>
          <w:lang w:val="fr-FR"/>
        </w:rPr>
        <w:t xml:space="preserve"> </w:t>
      </w:r>
      <w:r w:rsidR="00D8288E">
        <w:rPr>
          <w:rFonts w:ascii="Arial" w:hAnsi="Arial" w:cs="Arial"/>
          <w:i/>
          <w:lang w:val="fr-FR"/>
        </w:rPr>
        <w:t>destinés aux adolescents et aux jeunes</w:t>
      </w:r>
      <w:r w:rsidRPr="00725F74">
        <w:rPr>
          <w:rFonts w:ascii="Arial" w:hAnsi="Arial" w:cs="Arial"/>
          <w:i/>
          <w:lang w:val="fr-FR"/>
        </w:rPr>
        <w:t xml:space="preserve"> doit également être réalisée, en partenariat avec </w:t>
      </w:r>
      <w:r w:rsidR="008B7AFD">
        <w:rPr>
          <w:rFonts w:ascii="Arial" w:hAnsi="Arial" w:cs="Arial"/>
          <w:i/>
          <w:lang w:val="fr-FR"/>
        </w:rPr>
        <w:t>ces derniers</w:t>
      </w:r>
      <w:r w:rsidRPr="00725F74">
        <w:rPr>
          <w:rFonts w:ascii="Arial" w:hAnsi="Arial" w:cs="Arial"/>
          <w:i/>
          <w:lang w:val="fr-FR"/>
        </w:rPr>
        <w:t xml:space="preserve">, afin de déterminer ce qui fonctionne et ne fonctionne pas et de définir les </w:t>
      </w:r>
      <w:r w:rsidR="008B7AFD">
        <w:rPr>
          <w:rFonts w:ascii="Arial" w:hAnsi="Arial" w:cs="Arial"/>
          <w:i/>
          <w:lang w:val="fr-FR"/>
        </w:rPr>
        <w:t>axes de progression</w:t>
      </w:r>
      <w:r w:rsidRPr="00725F74">
        <w:rPr>
          <w:rFonts w:ascii="Arial" w:hAnsi="Arial" w:cs="Arial"/>
          <w:i/>
          <w:lang w:val="fr-FR"/>
        </w:rPr>
        <w:t>.</w:t>
      </w:r>
    </w:p>
    <w:p w:rsidR="00F460C9" w:rsidRPr="00725F74" w:rsidRDefault="00F460C9" w:rsidP="00E44A91">
      <w:pPr>
        <w:ind w:left="1440"/>
        <w:rPr>
          <w:rFonts w:ascii="Arial" w:hAnsi="Arial" w:cs="Arial"/>
          <w:i/>
          <w:lang w:val="fr-FR"/>
        </w:rPr>
      </w:pPr>
    </w:p>
    <w:p w:rsidR="00F460C9" w:rsidRPr="00725F74" w:rsidRDefault="00F460C9" w:rsidP="00E44A91">
      <w:pPr>
        <w:ind w:left="1800"/>
        <w:rPr>
          <w:rFonts w:ascii="Arial" w:hAnsi="Arial" w:cs="Arial"/>
          <w:i/>
          <w:lang w:val="fr-FR"/>
        </w:rPr>
      </w:pPr>
      <w:r w:rsidRPr="00725F74">
        <w:rPr>
          <w:rFonts w:ascii="Arial" w:hAnsi="Arial" w:cs="Arial"/>
          <w:i/>
          <w:lang w:val="fr-FR"/>
        </w:rPr>
        <w:t>Les critères à prendre en compte au cours de l’évaluation sont, entre autres :</w:t>
      </w:r>
    </w:p>
    <w:p w:rsidR="00F460C9" w:rsidRPr="00725F74" w:rsidRDefault="00F460C9" w:rsidP="00E44A91">
      <w:pPr>
        <w:ind w:left="1800"/>
        <w:rPr>
          <w:rFonts w:ascii="Arial" w:hAnsi="Arial" w:cs="Arial"/>
          <w:i/>
          <w:sz w:val="10"/>
          <w:szCs w:val="10"/>
          <w:lang w:val="fr-FR"/>
        </w:rPr>
      </w:pPr>
    </w:p>
    <w:p w:rsidR="00F460C9" w:rsidRPr="00725F74" w:rsidRDefault="00F460C9" w:rsidP="00E44A91">
      <w:pPr>
        <w:pStyle w:val="ListParagraph"/>
        <w:numPr>
          <w:ilvl w:val="2"/>
          <w:numId w:val="20"/>
        </w:numPr>
        <w:rPr>
          <w:rFonts w:ascii="Arial" w:hAnsi="Arial" w:cs="Arial"/>
          <w:i/>
          <w:lang w:val="fr-FR"/>
        </w:rPr>
      </w:pPr>
      <w:r w:rsidRPr="00725F74">
        <w:rPr>
          <w:rFonts w:ascii="Arial" w:hAnsi="Arial" w:cs="Arial"/>
          <w:i/>
          <w:lang w:val="fr-FR"/>
        </w:rPr>
        <w:t>La participation ou le recours aux services fournis et la raison pour laquelle les jeunes gens</w:t>
      </w:r>
      <w:r w:rsidR="00CF399F">
        <w:rPr>
          <w:rFonts w:ascii="Arial" w:hAnsi="Arial" w:cs="Arial"/>
          <w:i/>
          <w:lang w:val="fr-FR"/>
        </w:rPr>
        <w:t xml:space="preserve"> instituent</w:t>
      </w:r>
      <w:r w:rsidRPr="00725F74">
        <w:rPr>
          <w:rFonts w:ascii="Arial" w:hAnsi="Arial" w:cs="Arial"/>
          <w:i/>
          <w:lang w:val="fr-FR"/>
        </w:rPr>
        <w:t>, maintiennent ou interrompent les services</w:t>
      </w:r>
      <w:r w:rsidR="00CF399F">
        <w:rPr>
          <w:rFonts w:ascii="Arial" w:hAnsi="Arial" w:cs="Arial"/>
          <w:i/>
          <w:lang w:val="fr-FR"/>
        </w:rPr>
        <w:t>.</w:t>
      </w:r>
    </w:p>
    <w:p w:rsidR="00F460C9" w:rsidRPr="00725F74" w:rsidRDefault="00F460C9" w:rsidP="00E44A91">
      <w:pPr>
        <w:pStyle w:val="ListParagraph"/>
        <w:numPr>
          <w:ilvl w:val="2"/>
          <w:numId w:val="20"/>
        </w:numPr>
        <w:rPr>
          <w:rFonts w:ascii="Arial" w:hAnsi="Arial" w:cs="Arial"/>
          <w:i/>
          <w:lang w:val="fr-FR"/>
        </w:rPr>
      </w:pPr>
      <w:r w:rsidRPr="00725F74">
        <w:rPr>
          <w:rFonts w:ascii="Arial" w:hAnsi="Arial" w:cs="Arial"/>
          <w:i/>
          <w:lang w:val="fr-FR"/>
        </w:rPr>
        <w:t>L’acceptation par la communauté des services proposés</w:t>
      </w:r>
      <w:r w:rsidR="00CF399F">
        <w:rPr>
          <w:rFonts w:ascii="Arial" w:hAnsi="Arial" w:cs="Arial"/>
          <w:i/>
          <w:lang w:val="fr-FR"/>
        </w:rPr>
        <w:t>.</w:t>
      </w:r>
    </w:p>
    <w:p w:rsidR="00F460C9" w:rsidRPr="00725F74" w:rsidRDefault="00F460C9" w:rsidP="00E44A91">
      <w:pPr>
        <w:pStyle w:val="ListParagraph"/>
        <w:numPr>
          <w:ilvl w:val="2"/>
          <w:numId w:val="20"/>
        </w:numPr>
        <w:rPr>
          <w:rFonts w:ascii="Arial" w:hAnsi="Arial" w:cs="Arial"/>
          <w:i/>
          <w:lang w:val="fr-FR"/>
        </w:rPr>
      </w:pPr>
      <w:r w:rsidRPr="00725F74">
        <w:rPr>
          <w:rFonts w:ascii="Arial" w:hAnsi="Arial" w:cs="Arial"/>
          <w:i/>
          <w:lang w:val="fr-FR"/>
        </w:rPr>
        <w:t xml:space="preserve">La pertinence du point de vue des </w:t>
      </w:r>
      <w:r w:rsidR="00CF399F">
        <w:rPr>
          <w:rFonts w:ascii="Arial" w:hAnsi="Arial" w:cs="Arial"/>
          <w:i/>
          <w:lang w:val="fr-FR"/>
        </w:rPr>
        <w:t xml:space="preserve">jeunes </w:t>
      </w:r>
      <w:r w:rsidRPr="00725F74">
        <w:rPr>
          <w:rFonts w:ascii="Arial" w:hAnsi="Arial" w:cs="Arial"/>
          <w:i/>
          <w:lang w:val="fr-FR"/>
        </w:rPr>
        <w:t>femmes, des adolescents plus jeunes</w:t>
      </w:r>
      <w:r w:rsidR="00CF399F">
        <w:rPr>
          <w:rFonts w:ascii="Arial" w:hAnsi="Arial" w:cs="Arial"/>
          <w:i/>
          <w:lang w:val="fr-FR"/>
        </w:rPr>
        <w:t>/</w:t>
      </w:r>
      <w:r w:rsidRPr="00725F74">
        <w:rPr>
          <w:rFonts w:ascii="Arial" w:hAnsi="Arial" w:cs="Arial"/>
          <w:i/>
          <w:lang w:val="fr-FR"/>
        </w:rPr>
        <w:t>plus âgés et des jeunes</w:t>
      </w:r>
      <w:r w:rsidR="00CF399F">
        <w:rPr>
          <w:rFonts w:ascii="Arial" w:hAnsi="Arial" w:cs="Arial"/>
          <w:i/>
          <w:lang w:val="fr-FR"/>
        </w:rPr>
        <w:t>.</w:t>
      </w:r>
    </w:p>
    <w:p w:rsidR="00F460C9" w:rsidRPr="00725F74" w:rsidRDefault="00F460C9" w:rsidP="00E44A91">
      <w:pPr>
        <w:pStyle w:val="ListParagraph"/>
        <w:numPr>
          <w:ilvl w:val="2"/>
          <w:numId w:val="20"/>
        </w:numPr>
        <w:rPr>
          <w:rFonts w:ascii="Arial" w:hAnsi="Arial" w:cs="Arial"/>
          <w:i/>
          <w:lang w:val="fr-FR"/>
        </w:rPr>
      </w:pPr>
      <w:r w:rsidRPr="00725F74">
        <w:rPr>
          <w:rFonts w:ascii="Arial" w:hAnsi="Arial" w:cs="Arial"/>
          <w:i/>
          <w:lang w:val="fr-FR"/>
        </w:rPr>
        <w:t>L</w:t>
      </w:r>
      <w:r w:rsidR="00CF399F">
        <w:rPr>
          <w:rFonts w:ascii="Arial" w:hAnsi="Arial" w:cs="Arial"/>
          <w:i/>
          <w:lang w:val="fr-FR"/>
        </w:rPr>
        <w:t>e degré de performance et d’efficacité.</w:t>
      </w:r>
    </w:p>
    <w:p w:rsidR="00F460C9" w:rsidRPr="00725F74" w:rsidRDefault="00F460C9" w:rsidP="00E44A91">
      <w:pPr>
        <w:pStyle w:val="ListParagraph"/>
        <w:numPr>
          <w:ilvl w:val="2"/>
          <w:numId w:val="20"/>
        </w:numPr>
        <w:rPr>
          <w:rFonts w:ascii="Arial" w:hAnsi="Arial" w:cs="Arial"/>
          <w:i/>
          <w:lang w:val="fr-FR"/>
        </w:rPr>
      </w:pPr>
      <w:r w:rsidRPr="00725F74">
        <w:rPr>
          <w:rFonts w:ascii="Arial" w:hAnsi="Arial" w:cs="Arial"/>
          <w:i/>
          <w:lang w:val="fr-FR"/>
        </w:rPr>
        <w:t>L’accessibilité pour les groupes marginalisés/vulnérables</w:t>
      </w:r>
      <w:r w:rsidR="00CF399F">
        <w:rPr>
          <w:rFonts w:ascii="Arial" w:hAnsi="Arial" w:cs="Arial"/>
          <w:i/>
          <w:lang w:val="fr-FR"/>
        </w:rPr>
        <w:t>.</w:t>
      </w:r>
    </w:p>
    <w:p w:rsidR="00F460C9" w:rsidRPr="00725F74" w:rsidRDefault="00F460C9" w:rsidP="00E44A91">
      <w:pPr>
        <w:pStyle w:val="ListParagraph"/>
        <w:numPr>
          <w:ilvl w:val="2"/>
          <w:numId w:val="20"/>
        </w:numPr>
        <w:rPr>
          <w:rFonts w:ascii="Arial" w:hAnsi="Arial" w:cs="Arial"/>
          <w:i/>
          <w:lang w:val="fr-FR"/>
        </w:rPr>
      </w:pPr>
      <w:r w:rsidRPr="00725F74">
        <w:rPr>
          <w:rFonts w:ascii="Arial" w:hAnsi="Arial" w:cs="Arial"/>
          <w:i/>
          <w:lang w:val="fr-FR"/>
        </w:rPr>
        <w:t>Les aspirations pour l’avenir</w:t>
      </w:r>
      <w:r w:rsidR="00CF399F">
        <w:rPr>
          <w:rFonts w:ascii="Arial" w:hAnsi="Arial" w:cs="Arial"/>
          <w:i/>
          <w:lang w:val="fr-FR"/>
        </w:rPr>
        <w:t>.</w:t>
      </w:r>
      <w:r w:rsidRPr="00725F74">
        <w:rPr>
          <w:rFonts w:ascii="Arial" w:hAnsi="Arial" w:cs="Arial"/>
          <w:i/>
          <w:lang w:val="fr-FR"/>
        </w:rPr>
        <w:t> »</w:t>
      </w:r>
    </w:p>
    <w:p w:rsidR="00F460C9" w:rsidRPr="00725F74" w:rsidRDefault="00F460C9" w:rsidP="00E44A91">
      <w:pPr>
        <w:ind w:left="2610"/>
        <w:rPr>
          <w:rFonts w:ascii="Arial" w:hAnsi="Arial" w:cs="Arial"/>
          <w:lang w:val="fr-FR"/>
        </w:rPr>
      </w:pPr>
    </w:p>
    <w:p w:rsidR="00F460C9" w:rsidRPr="00725F74" w:rsidRDefault="00F460C9" w:rsidP="00C552C7">
      <w:pPr>
        <w:pStyle w:val="ListParagraph"/>
        <w:numPr>
          <w:ilvl w:val="3"/>
          <w:numId w:val="34"/>
        </w:numPr>
        <w:tabs>
          <w:tab w:val="num" w:pos="1800"/>
        </w:tabs>
        <w:rPr>
          <w:rFonts w:ascii="Arial" w:hAnsi="Arial" w:cs="Arial"/>
          <w:lang w:val="fr-FR"/>
        </w:rPr>
      </w:pPr>
      <w:r w:rsidRPr="00725F74">
        <w:rPr>
          <w:rFonts w:ascii="Arial" w:hAnsi="Arial" w:cs="Arial"/>
          <w:lang w:val="fr-FR"/>
        </w:rPr>
        <w:t xml:space="preserve">Demandez aux participants de se reporter à la section sur </w:t>
      </w:r>
      <w:r w:rsidRPr="00725F74">
        <w:rPr>
          <w:rFonts w:ascii="Arial" w:hAnsi="Arial" w:cs="Arial"/>
          <w:b/>
          <w:lang w:val="fr-FR"/>
        </w:rPr>
        <w:t>l’analyse</w:t>
      </w:r>
      <w:r w:rsidRPr="00725F74">
        <w:rPr>
          <w:rFonts w:ascii="Arial" w:hAnsi="Arial" w:cs="Arial"/>
          <w:lang w:val="fr-FR"/>
        </w:rPr>
        <w:t xml:space="preserve"> dans le </w:t>
      </w:r>
      <w:r w:rsidR="007D26FD">
        <w:rPr>
          <w:rFonts w:ascii="Arial" w:hAnsi="Arial" w:cs="Arial"/>
          <w:b/>
          <w:lang w:val="fr-FR"/>
        </w:rPr>
        <w:t>M</w:t>
      </w:r>
      <w:r w:rsidRPr="00725F74">
        <w:rPr>
          <w:rFonts w:ascii="Arial" w:hAnsi="Arial" w:cs="Arial"/>
          <w:b/>
          <w:lang w:val="fr-FR"/>
        </w:rPr>
        <w:t>anuel des normes minimales</w:t>
      </w:r>
      <w:r w:rsidRPr="00725F74">
        <w:rPr>
          <w:rFonts w:ascii="Arial" w:hAnsi="Arial" w:cs="Arial"/>
          <w:lang w:val="fr-FR"/>
        </w:rPr>
        <w:t xml:space="preserve"> (page 35), où ils trouveront </w:t>
      </w:r>
      <w:r w:rsidR="007D26FD">
        <w:rPr>
          <w:rFonts w:ascii="Arial" w:hAnsi="Arial" w:cs="Arial"/>
          <w:lang w:val="fr-FR"/>
        </w:rPr>
        <w:t>davantage</w:t>
      </w:r>
      <w:r w:rsidR="007D26FD" w:rsidRPr="00725F74">
        <w:rPr>
          <w:rFonts w:ascii="Arial" w:hAnsi="Arial" w:cs="Arial"/>
          <w:lang w:val="fr-FR"/>
        </w:rPr>
        <w:t xml:space="preserve"> </w:t>
      </w:r>
      <w:r w:rsidRPr="00725F74">
        <w:rPr>
          <w:rFonts w:ascii="Arial" w:hAnsi="Arial" w:cs="Arial"/>
          <w:lang w:val="fr-FR"/>
        </w:rPr>
        <w:t xml:space="preserve">d’orientations sur la réalisation d’évaluations globales, transparentes et participatives. La liste des ressources (section sur la participation des adolescents et des jeunes) fournit des outils et des </w:t>
      </w:r>
      <w:r w:rsidR="001A442A">
        <w:rPr>
          <w:rFonts w:ascii="Arial" w:hAnsi="Arial" w:cs="Arial"/>
          <w:lang w:val="fr-FR"/>
        </w:rPr>
        <w:t>notes d’orientation</w:t>
      </w:r>
      <w:r w:rsidR="001A442A" w:rsidRPr="00725F74">
        <w:rPr>
          <w:rFonts w:ascii="Arial" w:hAnsi="Arial" w:cs="Arial"/>
          <w:lang w:val="fr-FR"/>
        </w:rPr>
        <w:t xml:space="preserve"> </w:t>
      </w:r>
      <w:r w:rsidR="007D26FD">
        <w:rPr>
          <w:rFonts w:ascii="Arial" w:hAnsi="Arial" w:cs="Arial"/>
          <w:lang w:val="fr-FR"/>
        </w:rPr>
        <w:t xml:space="preserve">pour </w:t>
      </w:r>
      <w:r w:rsidRPr="00725F74">
        <w:rPr>
          <w:rFonts w:ascii="Arial" w:hAnsi="Arial" w:cs="Arial"/>
          <w:lang w:val="fr-FR"/>
        </w:rPr>
        <w:t>analyse</w:t>
      </w:r>
      <w:r w:rsidR="007D26FD">
        <w:rPr>
          <w:rFonts w:ascii="Arial" w:hAnsi="Arial" w:cs="Arial"/>
          <w:lang w:val="fr-FR"/>
        </w:rPr>
        <w:t>r</w:t>
      </w:r>
      <w:r w:rsidRPr="00725F74">
        <w:rPr>
          <w:rFonts w:ascii="Arial" w:hAnsi="Arial" w:cs="Arial"/>
          <w:lang w:val="fr-FR"/>
        </w:rPr>
        <w:t xml:space="preserve"> la situation </w:t>
      </w:r>
      <w:r w:rsidR="007D26FD">
        <w:rPr>
          <w:rFonts w:ascii="Arial" w:hAnsi="Arial" w:cs="Arial"/>
          <w:lang w:val="fr-FR"/>
        </w:rPr>
        <w:t>propre aux</w:t>
      </w:r>
      <w:r w:rsidRPr="00725F74">
        <w:rPr>
          <w:rFonts w:ascii="Arial" w:hAnsi="Arial" w:cs="Arial"/>
          <w:lang w:val="fr-FR"/>
        </w:rPr>
        <w:t xml:space="preserve"> adolescents et </w:t>
      </w:r>
      <w:r w:rsidR="007D26FD">
        <w:rPr>
          <w:rFonts w:ascii="Arial" w:hAnsi="Arial" w:cs="Arial"/>
          <w:lang w:val="fr-FR"/>
        </w:rPr>
        <w:t>aux</w:t>
      </w:r>
      <w:r w:rsidRPr="00725F74">
        <w:rPr>
          <w:rFonts w:ascii="Arial" w:hAnsi="Arial" w:cs="Arial"/>
          <w:lang w:val="fr-FR"/>
        </w:rPr>
        <w:t xml:space="preserve"> jeunes dans leur région d’affectation.</w:t>
      </w:r>
    </w:p>
    <w:p w:rsidR="00F460C9" w:rsidRPr="00725F74" w:rsidRDefault="00F460C9" w:rsidP="00815831">
      <w:pPr>
        <w:pStyle w:val="ListParagraph"/>
        <w:spacing w:after="120"/>
        <w:ind w:left="1890"/>
        <w:rPr>
          <w:rFonts w:ascii="Arial" w:hAnsi="Arial" w:cs="Arial"/>
          <w:bCs/>
          <w:lang w:val="fr-FR"/>
        </w:rPr>
      </w:pPr>
    </w:p>
    <w:p w:rsidR="00F460C9" w:rsidRPr="00725F74" w:rsidRDefault="00F460C9" w:rsidP="00586DFE">
      <w:pPr>
        <w:pStyle w:val="ListParagraph"/>
        <w:numPr>
          <w:ilvl w:val="3"/>
          <w:numId w:val="34"/>
        </w:numPr>
        <w:spacing w:after="120"/>
        <w:ind w:left="1710" w:firstLine="0"/>
        <w:rPr>
          <w:rFonts w:ascii="Arial" w:hAnsi="Arial" w:cs="Arial"/>
          <w:bCs/>
          <w:lang w:val="fr-FR"/>
        </w:rPr>
      </w:pPr>
      <w:r w:rsidRPr="00725F74">
        <w:rPr>
          <w:rFonts w:ascii="Arial" w:hAnsi="Arial" w:cs="Arial"/>
          <w:bCs/>
          <w:lang w:val="fr-FR"/>
        </w:rPr>
        <w:t xml:space="preserve">Montrez la </w:t>
      </w:r>
      <w:r w:rsidRPr="00725F74">
        <w:rPr>
          <w:rFonts w:ascii="Arial" w:hAnsi="Arial" w:cs="Arial"/>
          <w:color w:val="0070C0"/>
          <w:lang w:val="fr-FR"/>
        </w:rPr>
        <w:t>diapositive 27</w:t>
      </w:r>
      <w:r w:rsidRPr="00725F74">
        <w:rPr>
          <w:rFonts w:ascii="Arial" w:hAnsi="Arial" w:cs="Arial"/>
          <w:lang w:val="fr-FR" w:eastAsia="en-GB"/>
        </w:rPr>
        <w:t xml:space="preserve"> et expliquez le point suivant :</w:t>
      </w:r>
    </w:p>
    <w:p w:rsidR="00F460C9" w:rsidRPr="00725F74" w:rsidRDefault="00F460C9" w:rsidP="0075744B">
      <w:pPr>
        <w:pStyle w:val="ListParagraph"/>
        <w:spacing w:after="120"/>
        <w:ind w:left="1440"/>
        <w:rPr>
          <w:rFonts w:ascii="Arial" w:hAnsi="Arial" w:cs="Arial"/>
          <w:bCs/>
          <w:lang w:val="fr-FR"/>
        </w:rPr>
      </w:pPr>
    </w:p>
    <w:p w:rsidR="00F460C9" w:rsidRPr="00725F74" w:rsidRDefault="00F460C9" w:rsidP="00917648">
      <w:pPr>
        <w:pStyle w:val="ListParagraph"/>
        <w:spacing w:after="120"/>
        <w:ind w:left="1800"/>
        <w:rPr>
          <w:rFonts w:ascii="Arial" w:hAnsi="Arial" w:cs="Arial"/>
          <w:bCs/>
          <w:i/>
          <w:lang w:val="fr-FR"/>
        </w:rPr>
      </w:pPr>
      <w:r w:rsidRPr="00725F74">
        <w:rPr>
          <w:rFonts w:ascii="Arial" w:hAnsi="Arial" w:cs="Arial"/>
          <w:bCs/>
          <w:i/>
          <w:lang w:val="fr-FR"/>
        </w:rPr>
        <w:t>« Les jeunes gens doivent pouvoir exprimer</w:t>
      </w:r>
      <w:r w:rsidR="000833BB">
        <w:rPr>
          <w:rFonts w:ascii="Arial" w:hAnsi="Arial" w:cs="Arial"/>
          <w:bCs/>
          <w:i/>
          <w:lang w:val="fr-FR"/>
        </w:rPr>
        <w:t>,</w:t>
      </w:r>
      <w:r w:rsidRPr="00725F74">
        <w:rPr>
          <w:rFonts w:ascii="Arial" w:hAnsi="Arial" w:cs="Arial"/>
          <w:bCs/>
          <w:i/>
          <w:lang w:val="fr-FR"/>
        </w:rPr>
        <w:t xml:space="preserve"> librement </w:t>
      </w:r>
      <w:r w:rsidR="000833BB">
        <w:rPr>
          <w:rFonts w:ascii="Arial" w:hAnsi="Arial" w:cs="Arial"/>
          <w:bCs/>
          <w:i/>
          <w:lang w:val="fr-FR"/>
        </w:rPr>
        <w:t xml:space="preserve">et sans risque, </w:t>
      </w:r>
      <w:r w:rsidRPr="00725F74">
        <w:rPr>
          <w:rFonts w:ascii="Arial" w:hAnsi="Arial" w:cs="Arial"/>
          <w:bCs/>
          <w:i/>
          <w:lang w:val="fr-FR"/>
        </w:rPr>
        <w:t xml:space="preserve">leurs idées, préoccupations et </w:t>
      </w:r>
      <w:r w:rsidR="000833BB">
        <w:rPr>
          <w:rFonts w:ascii="Arial" w:hAnsi="Arial" w:cs="Arial"/>
          <w:bCs/>
          <w:i/>
          <w:lang w:val="fr-FR"/>
        </w:rPr>
        <w:t>désaccords</w:t>
      </w:r>
      <w:r w:rsidR="000833BB" w:rsidRPr="00725F74">
        <w:rPr>
          <w:rFonts w:ascii="Arial" w:hAnsi="Arial" w:cs="Arial"/>
          <w:bCs/>
          <w:i/>
          <w:lang w:val="fr-FR"/>
        </w:rPr>
        <w:t xml:space="preserve"> </w:t>
      </w:r>
      <w:r w:rsidRPr="00725F74">
        <w:rPr>
          <w:rFonts w:ascii="Arial" w:hAnsi="Arial" w:cs="Arial"/>
          <w:bCs/>
          <w:i/>
          <w:lang w:val="fr-FR"/>
        </w:rPr>
        <w:t xml:space="preserve">et </w:t>
      </w:r>
      <w:r w:rsidR="000833BB">
        <w:rPr>
          <w:rFonts w:ascii="Arial" w:hAnsi="Arial" w:cs="Arial"/>
          <w:bCs/>
          <w:i/>
          <w:lang w:val="fr-FR"/>
        </w:rPr>
        <w:t>i</w:t>
      </w:r>
      <w:r w:rsidRPr="00725F74">
        <w:rPr>
          <w:rFonts w:ascii="Arial" w:hAnsi="Arial" w:cs="Arial"/>
          <w:bCs/>
          <w:i/>
          <w:lang w:val="fr-FR"/>
        </w:rPr>
        <w:t>nfluencer les politiques et les programmes régionaux et nationaux qui les affectent directement. Ils doivent être consultés lors de l</w:t>
      </w:r>
      <w:r w:rsidR="00E00DA9">
        <w:rPr>
          <w:rFonts w:ascii="Arial" w:hAnsi="Arial" w:cs="Arial"/>
          <w:bCs/>
          <w:i/>
          <w:lang w:val="fr-FR"/>
        </w:rPr>
        <w:t xml:space="preserve">’élaboration </w:t>
      </w:r>
      <w:r w:rsidRPr="00725F74">
        <w:rPr>
          <w:rFonts w:ascii="Arial" w:hAnsi="Arial" w:cs="Arial"/>
          <w:bCs/>
          <w:i/>
          <w:lang w:val="fr-FR"/>
        </w:rPr>
        <w:t xml:space="preserve">des activités et recevoir une formation </w:t>
      </w:r>
      <w:r w:rsidR="00E00DA9">
        <w:rPr>
          <w:rFonts w:ascii="Arial" w:hAnsi="Arial" w:cs="Arial"/>
          <w:bCs/>
          <w:i/>
          <w:lang w:val="fr-FR"/>
        </w:rPr>
        <w:t>leur permettant d’accorder</w:t>
      </w:r>
      <w:r w:rsidRPr="00725F74">
        <w:rPr>
          <w:rFonts w:ascii="Arial" w:hAnsi="Arial" w:cs="Arial"/>
          <w:bCs/>
          <w:i/>
          <w:lang w:val="fr-FR"/>
        </w:rPr>
        <w:t xml:space="preserve"> leurs compétences et leur préparation</w:t>
      </w:r>
      <w:r w:rsidR="00E00DA9">
        <w:rPr>
          <w:rFonts w:ascii="Arial" w:hAnsi="Arial" w:cs="Arial"/>
          <w:bCs/>
          <w:i/>
          <w:lang w:val="fr-FR"/>
        </w:rPr>
        <w:t xml:space="preserve"> </w:t>
      </w:r>
      <w:r w:rsidRPr="00725F74">
        <w:rPr>
          <w:rFonts w:ascii="Arial" w:hAnsi="Arial" w:cs="Arial"/>
          <w:bCs/>
          <w:i/>
          <w:lang w:val="fr-FR"/>
        </w:rPr>
        <w:t xml:space="preserve">aux activités prévues. Les partenaires adultes doivent délimiter clairement ce qu’est une participation appropriée et sûre et soupeser soigneusement les risques que peuvent encourir les jeunes gens </w:t>
      </w:r>
      <w:r w:rsidR="00C064BF">
        <w:rPr>
          <w:rFonts w:ascii="Arial" w:hAnsi="Arial" w:cs="Arial"/>
          <w:bCs/>
          <w:i/>
          <w:lang w:val="fr-FR"/>
        </w:rPr>
        <w:t>lorsque les</w:t>
      </w:r>
      <w:r w:rsidRPr="00725F74">
        <w:rPr>
          <w:rFonts w:ascii="Arial" w:hAnsi="Arial" w:cs="Arial"/>
          <w:bCs/>
          <w:i/>
          <w:lang w:val="fr-FR"/>
        </w:rPr>
        <w:t xml:space="preserve"> tension</w:t>
      </w:r>
      <w:r w:rsidR="00C064BF">
        <w:rPr>
          <w:rFonts w:ascii="Arial" w:hAnsi="Arial" w:cs="Arial"/>
          <w:bCs/>
          <w:i/>
          <w:lang w:val="fr-FR"/>
        </w:rPr>
        <w:t>s s’aggravent</w:t>
      </w:r>
      <w:r w:rsidRPr="00725F74">
        <w:rPr>
          <w:rFonts w:ascii="Arial" w:hAnsi="Arial" w:cs="Arial"/>
          <w:bCs/>
          <w:i/>
          <w:lang w:val="fr-FR"/>
        </w:rPr>
        <w:t xml:space="preserve">. Des partenariats doivent être noués avec </w:t>
      </w:r>
      <w:r w:rsidR="00C064BF">
        <w:rPr>
          <w:rFonts w:ascii="Arial" w:hAnsi="Arial" w:cs="Arial"/>
          <w:bCs/>
          <w:i/>
          <w:lang w:val="fr-FR"/>
        </w:rPr>
        <w:t>les autorités locales</w:t>
      </w:r>
      <w:r w:rsidRPr="00725F74">
        <w:rPr>
          <w:rFonts w:ascii="Arial" w:hAnsi="Arial" w:cs="Arial"/>
          <w:bCs/>
          <w:i/>
          <w:lang w:val="fr-FR"/>
        </w:rPr>
        <w:t xml:space="preserve"> et l</w:t>
      </w:r>
      <w:r w:rsidR="00C064BF">
        <w:rPr>
          <w:rFonts w:ascii="Arial" w:hAnsi="Arial" w:cs="Arial"/>
          <w:bCs/>
          <w:i/>
          <w:lang w:val="fr-FR"/>
        </w:rPr>
        <w:t xml:space="preserve">es programmes </w:t>
      </w:r>
      <w:r w:rsidRPr="00725F74">
        <w:rPr>
          <w:rFonts w:ascii="Arial" w:hAnsi="Arial" w:cs="Arial"/>
          <w:bCs/>
          <w:i/>
          <w:lang w:val="fr-FR"/>
        </w:rPr>
        <w:t>doi</w:t>
      </w:r>
      <w:r w:rsidR="00C064BF">
        <w:rPr>
          <w:rFonts w:ascii="Arial" w:hAnsi="Arial" w:cs="Arial"/>
          <w:bCs/>
          <w:i/>
          <w:lang w:val="fr-FR"/>
        </w:rPr>
        <w:t>vent</w:t>
      </w:r>
      <w:r w:rsidRPr="00725F74">
        <w:rPr>
          <w:rFonts w:ascii="Arial" w:hAnsi="Arial" w:cs="Arial"/>
          <w:bCs/>
          <w:i/>
          <w:lang w:val="fr-FR"/>
        </w:rPr>
        <w:t xml:space="preserve"> </w:t>
      </w:r>
      <w:r w:rsidR="00C064BF">
        <w:rPr>
          <w:rFonts w:ascii="Arial" w:hAnsi="Arial" w:cs="Arial"/>
          <w:bCs/>
          <w:i/>
          <w:lang w:val="fr-FR"/>
        </w:rPr>
        <w:t>permettre</w:t>
      </w:r>
      <w:r w:rsidRPr="00725F74">
        <w:rPr>
          <w:rFonts w:ascii="Arial" w:hAnsi="Arial" w:cs="Arial"/>
          <w:bCs/>
          <w:i/>
          <w:lang w:val="fr-FR"/>
        </w:rPr>
        <w:t xml:space="preserve"> aux jeunes gens </w:t>
      </w:r>
      <w:r w:rsidR="00C064BF">
        <w:rPr>
          <w:rFonts w:ascii="Arial" w:hAnsi="Arial" w:cs="Arial"/>
          <w:bCs/>
          <w:i/>
          <w:lang w:val="fr-FR"/>
        </w:rPr>
        <w:t>d’i</w:t>
      </w:r>
      <w:r w:rsidR="00301BDD">
        <w:rPr>
          <w:rFonts w:ascii="Arial" w:hAnsi="Arial" w:cs="Arial"/>
          <w:bCs/>
          <w:i/>
          <w:lang w:val="fr-FR"/>
        </w:rPr>
        <w:t>nfluencer</w:t>
      </w:r>
      <w:r w:rsidRPr="00725F74">
        <w:rPr>
          <w:rFonts w:ascii="Arial" w:hAnsi="Arial" w:cs="Arial"/>
          <w:bCs/>
          <w:i/>
          <w:lang w:val="fr-FR"/>
        </w:rPr>
        <w:t xml:space="preserve"> et </w:t>
      </w:r>
      <w:r w:rsidR="00C064BF">
        <w:rPr>
          <w:rFonts w:ascii="Arial" w:hAnsi="Arial" w:cs="Arial"/>
          <w:bCs/>
          <w:i/>
          <w:lang w:val="fr-FR"/>
        </w:rPr>
        <w:t>de resserrer</w:t>
      </w:r>
      <w:r w:rsidR="00C064BF" w:rsidRPr="00725F74">
        <w:rPr>
          <w:rFonts w:ascii="Arial" w:hAnsi="Arial" w:cs="Arial"/>
          <w:bCs/>
          <w:i/>
          <w:lang w:val="fr-FR"/>
        </w:rPr>
        <w:t xml:space="preserve"> </w:t>
      </w:r>
      <w:r w:rsidRPr="00725F74">
        <w:rPr>
          <w:rFonts w:ascii="Arial" w:hAnsi="Arial" w:cs="Arial"/>
          <w:bCs/>
          <w:i/>
          <w:lang w:val="fr-FR"/>
        </w:rPr>
        <w:t xml:space="preserve">les liens avec les gouvernements locaux et nationaux </w:t>
      </w:r>
      <w:r w:rsidR="00C064BF">
        <w:rPr>
          <w:rFonts w:ascii="Arial" w:hAnsi="Arial" w:cs="Arial"/>
          <w:bCs/>
          <w:i/>
          <w:lang w:val="fr-FR"/>
        </w:rPr>
        <w:t>par le biais d’</w:t>
      </w:r>
      <w:r w:rsidRPr="00725F74">
        <w:rPr>
          <w:rFonts w:ascii="Arial" w:hAnsi="Arial" w:cs="Arial"/>
          <w:bCs/>
          <w:i/>
          <w:lang w:val="fr-FR"/>
        </w:rPr>
        <w:t xml:space="preserve">activités de développement communautaire ou </w:t>
      </w:r>
      <w:r w:rsidR="00C064BF">
        <w:rPr>
          <w:rFonts w:ascii="Arial" w:hAnsi="Arial" w:cs="Arial"/>
          <w:bCs/>
          <w:i/>
          <w:lang w:val="fr-FR"/>
        </w:rPr>
        <w:t>d’a</w:t>
      </w:r>
      <w:r w:rsidRPr="00725F74">
        <w:rPr>
          <w:rFonts w:ascii="Arial" w:hAnsi="Arial" w:cs="Arial"/>
          <w:bCs/>
          <w:i/>
          <w:lang w:val="fr-FR"/>
        </w:rPr>
        <w:t>teliers conjoints. »</w:t>
      </w:r>
    </w:p>
    <w:p w:rsidR="00F460C9" w:rsidRPr="00725F74" w:rsidRDefault="00F460C9" w:rsidP="0002125E">
      <w:pPr>
        <w:pStyle w:val="ListParagraph"/>
        <w:tabs>
          <w:tab w:val="left" w:pos="1890"/>
        </w:tabs>
        <w:spacing w:after="120"/>
        <w:ind w:left="1620"/>
        <w:rPr>
          <w:rFonts w:ascii="Arial Narrow" w:hAnsi="Arial Narrow" w:cs="Arial"/>
          <w:bCs/>
          <w:lang w:val="fr-FR"/>
        </w:rPr>
      </w:pPr>
    </w:p>
    <w:p w:rsidR="00F460C9" w:rsidRPr="00725F74" w:rsidRDefault="00F460C9" w:rsidP="007B7250">
      <w:pPr>
        <w:pStyle w:val="ListParagraph"/>
        <w:numPr>
          <w:ilvl w:val="3"/>
          <w:numId w:val="34"/>
        </w:numPr>
        <w:tabs>
          <w:tab w:val="left" w:pos="1800"/>
        </w:tabs>
        <w:spacing w:after="120"/>
        <w:ind w:left="1620" w:firstLine="0"/>
        <w:rPr>
          <w:rFonts w:ascii="Arial" w:hAnsi="Arial" w:cs="Arial"/>
          <w:bCs/>
          <w:lang w:val="fr-FR"/>
        </w:rPr>
      </w:pPr>
      <w:r w:rsidRPr="00725F74">
        <w:rPr>
          <w:rFonts w:ascii="Arial" w:hAnsi="Arial" w:cs="Arial"/>
          <w:bCs/>
          <w:lang w:val="fr-FR"/>
        </w:rPr>
        <w:t xml:space="preserve">Demandez aux participants de consulter la section </w:t>
      </w:r>
      <w:r w:rsidR="004A0D2E">
        <w:rPr>
          <w:rFonts w:ascii="Arial" w:hAnsi="Arial" w:cs="Arial"/>
          <w:lang w:val="fr-FR"/>
        </w:rPr>
        <w:t>de</w:t>
      </w:r>
      <w:r w:rsidR="004A0D2E" w:rsidRPr="00725F74">
        <w:rPr>
          <w:rFonts w:ascii="Arial" w:hAnsi="Arial" w:cs="Arial"/>
          <w:lang w:val="fr-FR"/>
        </w:rPr>
        <w:t xml:space="preserve"> la liste des ressources</w:t>
      </w:r>
      <w:r w:rsidR="004A0D2E">
        <w:rPr>
          <w:rFonts w:ascii="Arial" w:hAnsi="Arial" w:cs="Arial"/>
          <w:lang w:val="fr-FR"/>
        </w:rPr>
        <w:t> </w:t>
      </w:r>
      <w:r w:rsidRPr="00725F74">
        <w:rPr>
          <w:rFonts w:ascii="Arial" w:hAnsi="Arial" w:cs="Arial"/>
          <w:bCs/>
          <w:lang w:val="fr-FR"/>
        </w:rPr>
        <w:t xml:space="preserve">consacrée à la </w:t>
      </w:r>
      <w:r w:rsidRPr="00725F74">
        <w:rPr>
          <w:rFonts w:ascii="Arial" w:hAnsi="Arial" w:cs="Arial"/>
          <w:lang w:val="fr-FR"/>
        </w:rPr>
        <w:t>participation politique</w:t>
      </w:r>
      <w:r w:rsidR="004A0D2E">
        <w:rPr>
          <w:rFonts w:ascii="Arial" w:hAnsi="Arial" w:cs="Arial"/>
          <w:lang w:val="fr-FR"/>
        </w:rPr>
        <w:t> </w:t>
      </w:r>
      <w:r w:rsidR="00880744">
        <w:rPr>
          <w:rFonts w:ascii="Arial" w:hAnsi="Arial" w:cs="Arial"/>
          <w:lang w:val="fr-FR"/>
        </w:rPr>
        <w:t>:</w:t>
      </w:r>
      <w:r w:rsidRPr="00725F74">
        <w:rPr>
          <w:rFonts w:ascii="Arial" w:hAnsi="Arial" w:cs="Arial"/>
          <w:lang w:val="fr-FR"/>
        </w:rPr>
        <w:t xml:space="preserve"> ils </w:t>
      </w:r>
      <w:r w:rsidR="00880744">
        <w:rPr>
          <w:rFonts w:ascii="Arial" w:hAnsi="Arial" w:cs="Arial"/>
          <w:lang w:val="fr-FR"/>
        </w:rPr>
        <w:t xml:space="preserve">y </w:t>
      </w:r>
      <w:r w:rsidRPr="00725F74">
        <w:rPr>
          <w:rFonts w:ascii="Arial" w:hAnsi="Arial" w:cs="Arial"/>
          <w:lang w:val="fr-FR"/>
        </w:rPr>
        <w:t xml:space="preserve">trouveront des outils et </w:t>
      </w:r>
      <w:r w:rsidR="001A442A">
        <w:rPr>
          <w:rFonts w:ascii="Arial" w:hAnsi="Arial" w:cs="Arial"/>
          <w:lang w:val="fr-FR"/>
        </w:rPr>
        <w:t>des notes d’orientation</w:t>
      </w:r>
      <w:r w:rsidRPr="00725F74">
        <w:rPr>
          <w:rFonts w:ascii="Arial" w:hAnsi="Arial" w:cs="Arial"/>
          <w:lang w:val="fr-FR"/>
        </w:rPr>
        <w:t xml:space="preserve"> </w:t>
      </w:r>
      <w:r w:rsidR="00880744">
        <w:rPr>
          <w:rFonts w:ascii="Arial" w:hAnsi="Arial" w:cs="Arial"/>
          <w:lang w:val="fr-FR"/>
        </w:rPr>
        <w:t>qui leur permettront</w:t>
      </w:r>
      <w:r w:rsidRPr="00725F74">
        <w:rPr>
          <w:rFonts w:ascii="Arial" w:hAnsi="Arial" w:cs="Arial"/>
          <w:lang w:val="fr-FR"/>
        </w:rPr>
        <w:t xml:space="preserve"> d’élaborer des activités visant à faire participer</w:t>
      </w:r>
      <w:r w:rsidRPr="00725F74">
        <w:rPr>
          <w:rFonts w:ascii="Arial" w:hAnsi="Arial" w:cs="Arial"/>
          <w:bCs/>
          <w:lang w:val="fr-FR"/>
        </w:rPr>
        <w:t xml:space="preserve"> les adolescents et les jeunes aux processus politiques.</w:t>
      </w:r>
    </w:p>
    <w:p w:rsidR="00F460C9" w:rsidRPr="00725F74" w:rsidRDefault="00F460C9" w:rsidP="000742B6">
      <w:pPr>
        <w:pStyle w:val="ListParagraph"/>
        <w:spacing w:after="120"/>
        <w:ind w:left="1980"/>
        <w:rPr>
          <w:rFonts w:ascii="Arial" w:hAnsi="Arial" w:cs="Arial"/>
          <w:b/>
          <w:bCs/>
          <w:lang w:val="fr-FR"/>
        </w:rPr>
      </w:pPr>
    </w:p>
    <w:p w:rsidR="00F460C9" w:rsidRPr="00725F74" w:rsidRDefault="00F460C9" w:rsidP="00586DFE">
      <w:pPr>
        <w:pStyle w:val="ListParagraph"/>
        <w:numPr>
          <w:ilvl w:val="3"/>
          <w:numId w:val="34"/>
        </w:numPr>
        <w:tabs>
          <w:tab w:val="left" w:pos="1260"/>
        </w:tabs>
        <w:spacing w:after="120"/>
        <w:ind w:left="1800" w:hanging="180"/>
        <w:rPr>
          <w:rFonts w:ascii="Arial" w:hAnsi="Arial" w:cs="Arial"/>
          <w:bCs/>
          <w:lang w:val="fr-FR"/>
        </w:rPr>
      </w:pPr>
      <w:r w:rsidRPr="00725F74">
        <w:rPr>
          <w:rFonts w:ascii="Arial" w:hAnsi="Arial" w:cs="Arial"/>
          <w:bCs/>
          <w:lang w:val="fr-FR"/>
        </w:rPr>
        <w:t xml:space="preserve">Montrez la </w:t>
      </w:r>
      <w:r w:rsidRPr="00725F74">
        <w:rPr>
          <w:rFonts w:ascii="Arial" w:hAnsi="Arial" w:cs="Arial"/>
          <w:color w:val="0070C0"/>
          <w:lang w:val="fr-FR"/>
        </w:rPr>
        <w:t>diapositive 28</w:t>
      </w:r>
      <w:r w:rsidRPr="00725F74">
        <w:rPr>
          <w:rFonts w:ascii="Arial" w:hAnsi="Arial" w:cs="Arial"/>
          <w:bCs/>
          <w:lang w:val="fr-FR"/>
        </w:rPr>
        <w:t xml:space="preserve"> et expliquez les points suivants :</w:t>
      </w:r>
    </w:p>
    <w:p w:rsidR="00F460C9" w:rsidRPr="00725F74" w:rsidRDefault="00F460C9" w:rsidP="005C7A09">
      <w:pPr>
        <w:pStyle w:val="ListParagraph"/>
        <w:tabs>
          <w:tab w:val="left" w:pos="1260"/>
        </w:tabs>
        <w:spacing w:after="120"/>
        <w:ind w:left="1260"/>
        <w:rPr>
          <w:rFonts w:ascii="Arial Narrow" w:hAnsi="Arial Narrow" w:cs="Arial"/>
          <w:bCs/>
          <w:lang w:val="fr-FR"/>
        </w:rPr>
      </w:pPr>
    </w:p>
    <w:p w:rsidR="00F460C9" w:rsidRPr="00725F74" w:rsidRDefault="00F460C9" w:rsidP="00EF1F96">
      <w:pPr>
        <w:pStyle w:val="ListParagraph"/>
        <w:tabs>
          <w:tab w:val="left" w:pos="1800"/>
        </w:tabs>
        <w:spacing w:after="120"/>
        <w:ind w:left="1800"/>
        <w:rPr>
          <w:rFonts w:ascii="Arial" w:hAnsi="Arial" w:cs="Arial"/>
          <w:bCs/>
          <w:i/>
          <w:lang w:val="fr-FR"/>
        </w:rPr>
      </w:pPr>
      <w:r w:rsidRPr="00725F74">
        <w:rPr>
          <w:rFonts w:ascii="Arial Narrow" w:hAnsi="Arial Narrow" w:cs="Arial"/>
          <w:bCs/>
          <w:lang w:val="fr-FR"/>
        </w:rPr>
        <w:lastRenderedPageBreak/>
        <w:t>« </w:t>
      </w:r>
      <w:r w:rsidRPr="00725F74">
        <w:rPr>
          <w:rFonts w:ascii="Arial" w:hAnsi="Arial" w:cs="Arial"/>
          <w:bCs/>
          <w:i/>
          <w:lang w:val="fr-FR"/>
        </w:rPr>
        <w:t xml:space="preserve">Les adolescents et les jeunes disent régulièrement aux enquêteurs que leur épanouissement général, leur statut social, leur </w:t>
      </w:r>
      <w:r w:rsidR="00880744">
        <w:rPr>
          <w:rFonts w:ascii="Arial" w:hAnsi="Arial" w:cs="Arial"/>
          <w:bCs/>
          <w:i/>
          <w:lang w:val="fr-FR"/>
        </w:rPr>
        <w:t>estime</w:t>
      </w:r>
      <w:r w:rsidR="00880744" w:rsidRPr="00725F74">
        <w:rPr>
          <w:rFonts w:ascii="Arial" w:hAnsi="Arial" w:cs="Arial"/>
          <w:bCs/>
          <w:i/>
          <w:lang w:val="fr-FR"/>
        </w:rPr>
        <w:t xml:space="preserve"> </w:t>
      </w:r>
      <w:r w:rsidR="00880744">
        <w:rPr>
          <w:rFonts w:ascii="Arial" w:hAnsi="Arial" w:cs="Arial"/>
          <w:bCs/>
          <w:i/>
          <w:lang w:val="fr-FR"/>
        </w:rPr>
        <w:t>de</w:t>
      </w:r>
      <w:r w:rsidRPr="00725F74">
        <w:rPr>
          <w:rFonts w:ascii="Arial" w:hAnsi="Arial" w:cs="Arial"/>
          <w:bCs/>
          <w:i/>
          <w:lang w:val="fr-FR"/>
        </w:rPr>
        <w:t xml:space="preserve"> soi et leur développement identitaire dépendent essentiellement </w:t>
      </w:r>
      <w:r w:rsidR="00880744">
        <w:rPr>
          <w:rFonts w:ascii="Arial" w:hAnsi="Arial" w:cs="Arial"/>
          <w:bCs/>
          <w:i/>
          <w:lang w:val="fr-FR"/>
        </w:rPr>
        <w:t>des facteurs</w:t>
      </w:r>
      <w:r w:rsidRPr="00725F74">
        <w:rPr>
          <w:rFonts w:ascii="Arial" w:hAnsi="Arial" w:cs="Arial"/>
          <w:bCs/>
          <w:i/>
          <w:lang w:val="fr-FR"/>
        </w:rPr>
        <w:t xml:space="preserve"> économique</w:t>
      </w:r>
      <w:r w:rsidRPr="00725F74">
        <w:rPr>
          <w:rStyle w:val="FootnoteReference"/>
          <w:rFonts w:ascii="Arial" w:hAnsi="Arial" w:cs="Arial"/>
          <w:bCs/>
          <w:i/>
          <w:lang w:val="fr-FR"/>
        </w:rPr>
        <w:footnoteReference w:id="6"/>
      </w:r>
      <w:r w:rsidRPr="00725F74">
        <w:rPr>
          <w:rFonts w:ascii="Arial" w:hAnsi="Arial" w:cs="Arial"/>
          <w:bCs/>
          <w:i/>
          <w:lang w:val="fr-FR"/>
        </w:rPr>
        <w:t>.</w:t>
      </w:r>
    </w:p>
    <w:p w:rsidR="00F460C9" w:rsidRPr="00725F74" w:rsidRDefault="00F460C9" w:rsidP="00917648">
      <w:pPr>
        <w:pStyle w:val="ListParagraph"/>
        <w:spacing w:after="120"/>
        <w:ind w:left="1800"/>
        <w:rPr>
          <w:rFonts w:ascii="Arial" w:hAnsi="Arial" w:cs="Arial"/>
          <w:bCs/>
          <w:i/>
          <w:lang w:val="fr-FR"/>
        </w:rPr>
      </w:pPr>
    </w:p>
    <w:p w:rsidR="00F460C9" w:rsidRPr="00725F74" w:rsidRDefault="00F460C9" w:rsidP="00917648">
      <w:pPr>
        <w:pStyle w:val="ListParagraph"/>
        <w:spacing w:after="120"/>
        <w:ind w:left="1800"/>
        <w:rPr>
          <w:rFonts w:ascii="Arial" w:hAnsi="Arial" w:cs="Arial"/>
          <w:bCs/>
          <w:i/>
          <w:lang w:val="fr-FR"/>
        </w:rPr>
      </w:pPr>
      <w:r w:rsidRPr="00725F74">
        <w:rPr>
          <w:rFonts w:ascii="Arial" w:hAnsi="Arial" w:cs="Arial"/>
          <w:bCs/>
          <w:i/>
          <w:lang w:val="fr-FR"/>
        </w:rPr>
        <w:t xml:space="preserve">Les jeunes gens doivent suivre une formation et acquérir une expérience pratique </w:t>
      </w:r>
      <w:r w:rsidR="00DF3C9B">
        <w:rPr>
          <w:rFonts w:ascii="Arial" w:hAnsi="Arial" w:cs="Arial"/>
          <w:bCs/>
          <w:i/>
          <w:lang w:val="fr-FR"/>
        </w:rPr>
        <w:t xml:space="preserve">qui les aidera à subvenir à leurs besoins </w:t>
      </w:r>
      <w:r w:rsidRPr="00725F74">
        <w:rPr>
          <w:rFonts w:ascii="Arial" w:hAnsi="Arial" w:cs="Arial"/>
          <w:bCs/>
          <w:i/>
          <w:lang w:val="fr-FR"/>
        </w:rPr>
        <w:t xml:space="preserve">et </w:t>
      </w:r>
      <w:r w:rsidR="00DF3C9B">
        <w:rPr>
          <w:rFonts w:ascii="Arial" w:hAnsi="Arial" w:cs="Arial"/>
          <w:bCs/>
          <w:i/>
          <w:lang w:val="fr-FR"/>
        </w:rPr>
        <w:t>à entretenir leur motivation</w:t>
      </w:r>
      <w:r w:rsidRPr="00725F74">
        <w:rPr>
          <w:rFonts w:ascii="Arial" w:hAnsi="Arial" w:cs="Arial"/>
          <w:bCs/>
          <w:i/>
          <w:lang w:val="fr-FR"/>
        </w:rPr>
        <w:t xml:space="preserve">. Les jeunes hommes et les jeunes femmes, en particulier ceux issus de groupes vulnérables </w:t>
      </w:r>
      <w:r w:rsidR="00DF3C9B">
        <w:rPr>
          <w:rFonts w:ascii="Arial" w:hAnsi="Arial" w:cs="Arial"/>
          <w:bCs/>
          <w:i/>
          <w:lang w:val="fr-FR"/>
        </w:rPr>
        <w:t>qui n’achèvent pas</w:t>
      </w:r>
      <w:r w:rsidRPr="00725F74">
        <w:rPr>
          <w:rFonts w:ascii="Arial" w:hAnsi="Arial" w:cs="Arial"/>
          <w:bCs/>
          <w:i/>
          <w:lang w:val="fr-FR"/>
        </w:rPr>
        <w:t xml:space="preserve"> leur </w:t>
      </w:r>
      <w:r w:rsidRPr="00DF3C9B">
        <w:rPr>
          <w:rFonts w:ascii="Arial" w:hAnsi="Arial" w:cs="Arial"/>
          <w:bCs/>
          <w:i/>
          <w:lang w:val="fr-FR"/>
        </w:rPr>
        <w:t>scolarisation</w:t>
      </w:r>
      <w:r w:rsidRPr="00301BDD">
        <w:rPr>
          <w:rFonts w:ascii="Arial" w:hAnsi="Arial" w:cs="Arial"/>
          <w:bCs/>
          <w:i/>
          <w:lang w:val="fr-FR"/>
        </w:rPr>
        <w:t xml:space="preserve"> </w:t>
      </w:r>
      <w:r w:rsidRPr="00DF3C9B">
        <w:rPr>
          <w:rFonts w:ascii="Arial" w:hAnsi="Arial" w:cs="Arial"/>
          <w:bCs/>
          <w:i/>
          <w:lang w:val="fr-FR"/>
        </w:rPr>
        <w:t>formelle</w:t>
      </w:r>
      <w:r w:rsidRPr="00725F74">
        <w:rPr>
          <w:rFonts w:ascii="Arial" w:hAnsi="Arial" w:cs="Arial"/>
          <w:bCs/>
          <w:i/>
          <w:lang w:val="fr-FR"/>
        </w:rPr>
        <w:t xml:space="preserve">, doivent </w:t>
      </w:r>
      <w:r w:rsidR="00BC027B">
        <w:rPr>
          <w:rFonts w:ascii="Arial" w:hAnsi="Arial" w:cs="Arial"/>
          <w:bCs/>
          <w:i/>
          <w:lang w:val="fr-FR"/>
        </w:rPr>
        <w:t>bénéficier d’une formation sur les</w:t>
      </w:r>
      <w:r w:rsidRPr="00725F74">
        <w:rPr>
          <w:rFonts w:ascii="Arial" w:hAnsi="Arial" w:cs="Arial"/>
          <w:bCs/>
          <w:i/>
          <w:lang w:val="fr-FR"/>
        </w:rPr>
        <w:t xml:space="preserve"> moyens de subsistance et l’emploi</w:t>
      </w:r>
      <w:r w:rsidR="00BC027B">
        <w:rPr>
          <w:rFonts w:ascii="Arial" w:hAnsi="Arial" w:cs="Arial"/>
          <w:bCs/>
          <w:i/>
          <w:lang w:val="fr-FR"/>
        </w:rPr>
        <w:t xml:space="preserve"> (création</w:t>
      </w:r>
      <w:r w:rsidR="00BC027B" w:rsidRPr="00725F74">
        <w:rPr>
          <w:rFonts w:ascii="Arial" w:hAnsi="Arial" w:cs="Arial"/>
          <w:bCs/>
          <w:i/>
          <w:lang w:val="fr-FR"/>
        </w:rPr>
        <w:t xml:space="preserve"> </w:t>
      </w:r>
      <w:r w:rsidRPr="00725F74">
        <w:rPr>
          <w:rFonts w:ascii="Arial" w:hAnsi="Arial" w:cs="Arial"/>
          <w:bCs/>
          <w:i/>
          <w:lang w:val="fr-FR"/>
        </w:rPr>
        <w:t>de petites entreprises, compétences financières, éducation</w:t>
      </w:r>
      <w:r w:rsidR="00BC027B">
        <w:rPr>
          <w:rFonts w:ascii="Arial" w:hAnsi="Arial" w:cs="Arial"/>
          <w:bCs/>
          <w:i/>
          <w:lang w:val="fr-FR"/>
        </w:rPr>
        <w:t xml:space="preserve"> et formation</w:t>
      </w:r>
      <w:r w:rsidRPr="00725F74">
        <w:rPr>
          <w:rFonts w:ascii="Arial" w:hAnsi="Arial" w:cs="Arial"/>
          <w:bCs/>
          <w:i/>
          <w:lang w:val="fr-FR"/>
        </w:rPr>
        <w:t xml:space="preserve"> technique</w:t>
      </w:r>
      <w:r w:rsidR="00BC027B">
        <w:rPr>
          <w:rFonts w:ascii="Arial" w:hAnsi="Arial" w:cs="Arial"/>
          <w:bCs/>
          <w:i/>
          <w:lang w:val="fr-FR"/>
        </w:rPr>
        <w:t>/professionnelle)</w:t>
      </w:r>
      <w:r w:rsidRPr="00725F74">
        <w:rPr>
          <w:rFonts w:ascii="Arial" w:hAnsi="Arial" w:cs="Arial"/>
          <w:bCs/>
          <w:i/>
          <w:lang w:val="fr-FR"/>
        </w:rPr>
        <w:t xml:space="preserve">. </w:t>
      </w:r>
      <w:r w:rsidR="00BC027B">
        <w:rPr>
          <w:rFonts w:ascii="Arial" w:hAnsi="Arial" w:cs="Arial"/>
          <w:bCs/>
          <w:i/>
          <w:lang w:val="fr-FR"/>
        </w:rPr>
        <w:t>En particulier, l</w:t>
      </w:r>
      <w:r w:rsidRPr="00725F74">
        <w:rPr>
          <w:rFonts w:ascii="Arial" w:hAnsi="Arial" w:cs="Arial"/>
          <w:bCs/>
          <w:i/>
          <w:lang w:val="fr-FR"/>
        </w:rPr>
        <w:t xml:space="preserve">’analyse du marché du travail et la collaboration avec </w:t>
      </w:r>
      <w:r w:rsidR="00BC027B">
        <w:rPr>
          <w:rFonts w:ascii="Arial" w:hAnsi="Arial" w:cs="Arial"/>
          <w:bCs/>
          <w:i/>
          <w:lang w:val="fr-FR"/>
        </w:rPr>
        <w:t>le</w:t>
      </w:r>
      <w:r w:rsidR="00BC027B" w:rsidRPr="00725F74">
        <w:rPr>
          <w:rFonts w:ascii="Arial" w:hAnsi="Arial" w:cs="Arial"/>
          <w:bCs/>
          <w:i/>
          <w:lang w:val="fr-FR"/>
        </w:rPr>
        <w:t xml:space="preserve"> </w:t>
      </w:r>
      <w:r w:rsidRPr="00725F74">
        <w:rPr>
          <w:rFonts w:ascii="Arial" w:hAnsi="Arial" w:cs="Arial"/>
          <w:bCs/>
          <w:i/>
          <w:lang w:val="fr-FR"/>
        </w:rPr>
        <w:t xml:space="preserve">secteur économique et </w:t>
      </w:r>
      <w:r w:rsidR="00BC027B">
        <w:rPr>
          <w:rFonts w:ascii="Arial" w:hAnsi="Arial" w:cs="Arial"/>
          <w:bCs/>
          <w:i/>
          <w:lang w:val="fr-FR"/>
        </w:rPr>
        <w:t xml:space="preserve">le secteur </w:t>
      </w:r>
      <w:r w:rsidRPr="00725F74">
        <w:rPr>
          <w:rFonts w:ascii="Arial" w:hAnsi="Arial" w:cs="Arial"/>
          <w:bCs/>
          <w:i/>
          <w:lang w:val="fr-FR"/>
        </w:rPr>
        <w:t xml:space="preserve">du relèvement précoce </w:t>
      </w:r>
      <w:r w:rsidR="00BC027B">
        <w:rPr>
          <w:rFonts w:ascii="Arial" w:hAnsi="Arial" w:cs="Arial"/>
          <w:bCs/>
          <w:i/>
          <w:lang w:val="fr-FR"/>
        </w:rPr>
        <w:t>assureront</w:t>
      </w:r>
      <w:r w:rsidRPr="00725F74">
        <w:rPr>
          <w:rFonts w:ascii="Arial" w:hAnsi="Arial" w:cs="Arial"/>
          <w:bCs/>
          <w:i/>
          <w:lang w:val="fr-FR"/>
        </w:rPr>
        <w:t xml:space="preserve"> la pertinence des programmes et l’acquisition de compétences économiques utiles.</w:t>
      </w:r>
    </w:p>
    <w:p w:rsidR="00F460C9" w:rsidRPr="00725F74" w:rsidRDefault="00F460C9" w:rsidP="00917648">
      <w:pPr>
        <w:pStyle w:val="ListParagraph"/>
        <w:spacing w:after="120"/>
        <w:ind w:left="1800"/>
        <w:rPr>
          <w:rFonts w:ascii="Arial" w:hAnsi="Arial" w:cs="Arial"/>
          <w:bCs/>
          <w:i/>
          <w:lang w:val="fr-FR"/>
        </w:rPr>
      </w:pPr>
    </w:p>
    <w:p w:rsidR="00F460C9" w:rsidRPr="00725F74" w:rsidRDefault="00F460C9" w:rsidP="00917648">
      <w:pPr>
        <w:pStyle w:val="ListParagraph"/>
        <w:spacing w:after="120"/>
        <w:ind w:left="1800"/>
        <w:rPr>
          <w:rFonts w:ascii="Arial" w:hAnsi="Arial" w:cs="Arial"/>
          <w:bCs/>
          <w:i/>
          <w:lang w:val="fr-FR"/>
        </w:rPr>
      </w:pPr>
      <w:r w:rsidRPr="00725F74">
        <w:rPr>
          <w:rFonts w:ascii="Arial" w:hAnsi="Arial" w:cs="Arial"/>
          <w:bCs/>
          <w:i/>
          <w:lang w:val="fr-FR"/>
        </w:rPr>
        <w:t>Voici quelques moyens pratiques de promouvoir les possibilités économiques :</w:t>
      </w:r>
    </w:p>
    <w:p w:rsidR="00F460C9" w:rsidRPr="00725F74" w:rsidRDefault="00F460C9" w:rsidP="00F2657A">
      <w:pPr>
        <w:numPr>
          <w:ilvl w:val="0"/>
          <w:numId w:val="13"/>
        </w:numPr>
        <w:spacing w:after="120"/>
        <w:rPr>
          <w:rFonts w:ascii="Arial" w:hAnsi="Arial" w:cs="Arial"/>
          <w:bCs/>
          <w:i/>
          <w:lang w:val="fr-FR"/>
        </w:rPr>
      </w:pPr>
      <w:r w:rsidRPr="00725F74">
        <w:rPr>
          <w:rFonts w:ascii="Arial" w:hAnsi="Arial" w:cs="Arial"/>
          <w:bCs/>
          <w:i/>
          <w:lang w:val="fr-FR"/>
        </w:rPr>
        <w:t>Faire participer les jeunes gens à la réalisation d’analyses du marché afin d</w:t>
      </w:r>
      <w:r w:rsidR="00BC027B">
        <w:rPr>
          <w:rFonts w:ascii="Arial" w:hAnsi="Arial" w:cs="Arial"/>
          <w:bCs/>
          <w:i/>
          <w:lang w:val="fr-FR"/>
        </w:rPr>
        <w:t xml:space="preserve">’identifier </w:t>
      </w:r>
      <w:r w:rsidRPr="00725F74">
        <w:rPr>
          <w:rFonts w:ascii="Arial" w:hAnsi="Arial" w:cs="Arial"/>
          <w:bCs/>
          <w:i/>
          <w:lang w:val="fr-FR"/>
        </w:rPr>
        <w:t xml:space="preserve">les </w:t>
      </w:r>
      <w:r w:rsidR="00BC027B">
        <w:rPr>
          <w:rFonts w:ascii="Arial" w:hAnsi="Arial" w:cs="Arial"/>
          <w:bCs/>
          <w:i/>
          <w:lang w:val="fr-FR"/>
        </w:rPr>
        <w:t>différents</w:t>
      </w:r>
      <w:r w:rsidRPr="00725F74">
        <w:rPr>
          <w:rFonts w:ascii="Arial" w:hAnsi="Arial" w:cs="Arial"/>
          <w:bCs/>
          <w:i/>
          <w:lang w:val="fr-FR"/>
        </w:rPr>
        <w:t xml:space="preserve"> secteurs et</w:t>
      </w:r>
      <w:r w:rsidR="00BC027B">
        <w:rPr>
          <w:rFonts w:ascii="Arial" w:hAnsi="Arial" w:cs="Arial"/>
          <w:bCs/>
          <w:i/>
          <w:lang w:val="fr-FR"/>
        </w:rPr>
        <w:t xml:space="preserve"> leur potentiel.</w:t>
      </w:r>
    </w:p>
    <w:p w:rsidR="00F460C9" w:rsidRPr="00725F74" w:rsidRDefault="00F460C9" w:rsidP="00F2657A">
      <w:pPr>
        <w:numPr>
          <w:ilvl w:val="0"/>
          <w:numId w:val="13"/>
        </w:numPr>
        <w:spacing w:after="120"/>
        <w:rPr>
          <w:rFonts w:ascii="Arial" w:hAnsi="Arial" w:cs="Arial"/>
          <w:bCs/>
          <w:i/>
          <w:lang w:val="fr-FR"/>
        </w:rPr>
      </w:pPr>
      <w:r w:rsidRPr="00725F74">
        <w:rPr>
          <w:rFonts w:ascii="Arial" w:hAnsi="Arial" w:cs="Arial"/>
          <w:bCs/>
          <w:i/>
          <w:lang w:val="fr-FR"/>
        </w:rPr>
        <w:t xml:space="preserve">Intégrer la formation professionnelle dans </w:t>
      </w:r>
      <w:r w:rsidR="00BC027B">
        <w:rPr>
          <w:rFonts w:ascii="Arial" w:hAnsi="Arial" w:cs="Arial"/>
          <w:bCs/>
          <w:i/>
          <w:lang w:val="fr-FR"/>
        </w:rPr>
        <w:t>les</w:t>
      </w:r>
      <w:r w:rsidR="00BC027B" w:rsidRPr="00725F74">
        <w:rPr>
          <w:rFonts w:ascii="Arial" w:hAnsi="Arial" w:cs="Arial"/>
          <w:bCs/>
          <w:i/>
          <w:lang w:val="fr-FR"/>
        </w:rPr>
        <w:t xml:space="preserve"> </w:t>
      </w:r>
      <w:r w:rsidRPr="00725F74">
        <w:rPr>
          <w:rFonts w:ascii="Arial" w:hAnsi="Arial" w:cs="Arial"/>
          <w:bCs/>
          <w:i/>
          <w:lang w:val="fr-FR"/>
        </w:rPr>
        <w:t>programmes d’éducation formelle et informelle</w:t>
      </w:r>
      <w:r w:rsidR="00BC027B">
        <w:rPr>
          <w:rFonts w:ascii="Arial" w:hAnsi="Arial" w:cs="Arial"/>
          <w:bCs/>
          <w:i/>
          <w:lang w:val="fr-FR"/>
        </w:rPr>
        <w:t xml:space="preserve"> et veiller à ce qu’elle soit souple et</w:t>
      </w:r>
      <w:r w:rsidRPr="00725F74">
        <w:rPr>
          <w:rFonts w:ascii="Arial" w:hAnsi="Arial" w:cs="Arial"/>
          <w:bCs/>
          <w:i/>
          <w:lang w:val="fr-FR"/>
        </w:rPr>
        <w:t xml:space="preserve"> pertinente pour les jeunes hommes et les jeunes femmes</w:t>
      </w:r>
      <w:r w:rsidR="00BC027B">
        <w:rPr>
          <w:rFonts w:ascii="Arial" w:hAnsi="Arial" w:cs="Arial"/>
          <w:bCs/>
          <w:i/>
          <w:lang w:val="fr-FR"/>
        </w:rPr>
        <w:t xml:space="preserve"> et qu’elle puisse être évaluée.</w:t>
      </w:r>
    </w:p>
    <w:p w:rsidR="00F460C9" w:rsidRPr="00725F74" w:rsidRDefault="00F460C9" w:rsidP="00F2657A">
      <w:pPr>
        <w:numPr>
          <w:ilvl w:val="0"/>
          <w:numId w:val="13"/>
        </w:numPr>
        <w:spacing w:after="120"/>
        <w:rPr>
          <w:rFonts w:ascii="Arial" w:hAnsi="Arial" w:cs="Arial"/>
          <w:bCs/>
          <w:i/>
          <w:lang w:val="fr-FR"/>
        </w:rPr>
      </w:pPr>
      <w:r w:rsidRPr="00725F74">
        <w:rPr>
          <w:rFonts w:ascii="Arial" w:hAnsi="Arial" w:cs="Arial"/>
          <w:bCs/>
          <w:i/>
          <w:lang w:val="fr-FR"/>
        </w:rPr>
        <w:t xml:space="preserve">Fournir des possibilités </w:t>
      </w:r>
      <w:r w:rsidR="00BC027B">
        <w:rPr>
          <w:rFonts w:ascii="Arial" w:hAnsi="Arial" w:cs="Arial"/>
          <w:bCs/>
          <w:i/>
          <w:lang w:val="fr-FR"/>
        </w:rPr>
        <w:t>d’</w:t>
      </w:r>
      <w:r w:rsidRPr="00725F74">
        <w:rPr>
          <w:rFonts w:ascii="Arial" w:hAnsi="Arial" w:cs="Arial"/>
          <w:bCs/>
          <w:i/>
          <w:lang w:val="fr-FR"/>
        </w:rPr>
        <w:t>entrepreneuria</w:t>
      </w:r>
      <w:r w:rsidR="00BC027B">
        <w:rPr>
          <w:rFonts w:ascii="Arial" w:hAnsi="Arial" w:cs="Arial"/>
          <w:bCs/>
          <w:i/>
          <w:lang w:val="fr-FR"/>
        </w:rPr>
        <w:t>t</w:t>
      </w:r>
      <w:r w:rsidRPr="00725F74">
        <w:rPr>
          <w:rFonts w:ascii="Arial" w:hAnsi="Arial" w:cs="Arial"/>
          <w:bCs/>
          <w:i/>
          <w:lang w:val="fr-FR"/>
        </w:rPr>
        <w:t xml:space="preserve"> et </w:t>
      </w:r>
      <w:r w:rsidR="005355C1">
        <w:rPr>
          <w:rFonts w:ascii="Arial" w:hAnsi="Arial" w:cs="Arial"/>
          <w:bCs/>
          <w:i/>
          <w:lang w:val="fr-FR"/>
        </w:rPr>
        <w:t xml:space="preserve">mettre en place </w:t>
      </w:r>
      <w:r w:rsidRPr="00725F74">
        <w:rPr>
          <w:rFonts w:ascii="Arial" w:hAnsi="Arial" w:cs="Arial"/>
          <w:bCs/>
          <w:i/>
          <w:lang w:val="fr-FR"/>
        </w:rPr>
        <w:t xml:space="preserve">des mesures </w:t>
      </w:r>
      <w:r w:rsidR="005355C1">
        <w:rPr>
          <w:rFonts w:ascii="Arial" w:hAnsi="Arial" w:cs="Arial"/>
          <w:bCs/>
          <w:i/>
          <w:lang w:val="fr-FR"/>
        </w:rPr>
        <w:t>d’incitation à</w:t>
      </w:r>
      <w:r w:rsidR="005355C1" w:rsidRPr="00725F74">
        <w:rPr>
          <w:rFonts w:ascii="Arial" w:hAnsi="Arial" w:cs="Arial"/>
          <w:bCs/>
          <w:i/>
          <w:lang w:val="fr-FR"/>
        </w:rPr>
        <w:t xml:space="preserve"> </w:t>
      </w:r>
      <w:r w:rsidRPr="00725F74">
        <w:rPr>
          <w:rFonts w:ascii="Arial" w:hAnsi="Arial" w:cs="Arial"/>
          <w:bCs/>
          <w:i/>
          <w:lang w:val="fr-FR"/>
        </w:rPr>
        <w:t>l’emploi</w:t>
      </w:r>
      <w:r w:rsidR="00BC027B">
        <w:rPr>
          <w:rFonts w:ascii="Arial" w:hAnsi="Arial" w:cs="Arial"/>
          <w:bCs/>
          <w:i/>
          <w:lang w:val="fr-FR"/>
        </w:rPr>
        <w:t>.</w:t>
      </w:r>
    </w:p>
    <w:p w:rsidR="00F460C9" w:rsidRPr="00725F74" w:rsidRDefault="00C01184" w:rsidP="00F2657A">
      <w:pPr>
        <w:numPr>
          <w:ilvl w:val="0"/>
          <w:numId w:val="13"/>
        </w:numPr>
        <w:spacing w:after="120"/>
        <w:rPr>
          <w:rFonts w:ascii="Arial" w:hAnsi="Arial" w:cs="Arial"/>
          <w:bCs/>
          <w:i/>
          <w:lang w:val="fr-FR"/>
        </w:rPr>
      </w:pPr>
      <w:r>
        <w:rPr>
          <w:rFonts w:ascii="Arial" w:hAnsi="Arial" w:cs="Arial"/>
          <w:bCs/>
          <w:i/>
          <w:lang w:val="fr-FR"/>
        </w:rPr>
        <w:t>Permettre aux jeunes de mettre en œuvre leurs acquis. Favoriser l’accompagnement</w:t>
      </w:r>
      <w:r w:rsidR="00F460C9" w:rsidRPr="00725F74">
        <w:rPr>
          <w:rFonts w:ascii="Arial" w:hAnsi="Arial" w:cs="Arial"/>
          <w:bCs/>
          <w:i/>
          <w:lang w:val="fr-FR"/>
        </w:rPr>
        <w:t xml:space="preserve"> </w:t>
      </w:r>
      <w:r w:rsidRPr="00725F74">
        <w:rPr>
          <w:rFonts w:ascii="Arial" w:hAnsi="Arial" w:cs="Arial"/>
          <w:bCs/>
          <w:i/>
          <w:lang w:val="fr-FR"/>
        </w:rPr>
        <w:t xml:space="preserve">par le biais de stages et d’apprentissages </w:t>
      </w:r>
      <w:r>
        <w:rPr>
          <w:rFonts w:ascii="Arial" w:hAnsi="Arial" w:cs="Arial"/>
          <w:bCs/>
          <w:i/>
          <w:lang w:val="fr-FR"/>
        </w:rPr>
        <w:t>dans</w:t>
      </w:r>
      <w:r w:rsidRPr="00725F74">
        <w:rPr>
          <w:rFonts w:ascii="Arial" w:hAnsi="Arial" w:cs="Arial"/>
          <w:bCs/>
          <w:i/>
          <w:lang w:val="fr-FR"/>
        </w:rPr>
        <w:t xml:space="preserve"> </w:t>
      </w:r>
      <w:r>
        <w:rPr>
          <w:rFonts w:ascii="Arial" w:hAnsi="Arial" w:cs="Arial"/>
          <w:bCs/>
          <w:i/>
          <w:lang w:val="fr-FR"/>
        </w:rPr>
        <w:t>le</w:t>
      </w:r>
      <w:r w:rsidR="00F460C9" w:rsidRPr="00725F74">
        <w:rPr>
          <w:rFonts w:ascii="Arial" w:hAnsi="Arial" w:cs="Arial"/>
          <w:bCs/>
          <w:i/>
          <w:lang w:val="fr-FR"/>
        </w:rPr>
        <w:t xml:space="preserve"> secteur public/privé </w:t>
      </w:r>
      <w:r w:rsidR="00301BDD">
        <w:rPr>
          <w:rFonts w:ascii="Arial" w:hAnsi="Arial" w:cs="Arial"/>
          <w:bCs/>
          <w:i/>
          <w:lang w:val="fr-FR"/>
        </w:rPr>
        <w:t>afin qu’ils acquièrent</w:t>
      </w:r>
      <w:r w:rsidR="00F460C9" w:rsidRPr="00725F74">
        <w:rPr>
          <w:rFonts w:ascii="Arial" w:hAnsi="Arial" w:cs="Arial"/>
          <w:bCs/>
          <w:i/>
          <w:lang w:val="fr-FR"/>
        </w:rPr>
        <w:t xml:space="preserve"> les compétences </w:t>
      </w:r>
      <w:r>
        <w:rPr>
          <w:rFonts w:ascii="Arial" w:hAnsi="Arial" w:cs="Arial"/>
          <w:bCs/>
          <w:i/>
          <w:lang w:val="fr-FR"/>
        </w:rPr>
        <w:t xml:space="preserve">qui leur permettront </w:t>
      </w:r>
      <w:r w:rsidR="00ED68A6">
        <w:rPr>
          <w:rFonts w:ascii="Arial" w:hAnsi="Arial" w:cs="Arial"/>
          <w:bCs/>
          <w:i/>
          <w:lang w:val="fr-FR"/>
        </w:rPr>
        <w:t>de tirer le meilleur parti des</w:t>
      </w:r>
      <w:r>
        <w:rPr>
          <w:rFonts w:ascii="Arial" w:hAnsi="Arial" w:cs="Arial"/>
          <w:bCs/>
          <w:i/>
          <w:lang w:val="fr-FR"/>
        </w:rPr>
        <w:t xml:space="preserve"> </w:t>
      </w:r>
      <w:r w:rsidR="00F460C9" w:rsidRPr="00725F74">
        <w:rPr>
          <w:rFonts w:ascii="Arial" w:hAnsi="Arial" w:cs="Arial"/>
          <w:bCs/>
          <w:i/>
          <w:lang w:val="fr-FR"/>
        </w:rPr>
        <w:t>possibilités économiques</w:t>
      </w:r>
      <w:r w:rsidR="00BC027B">
        <w:rPr>
          <w:rFonts w:ascii="Arial" w:hAnsi="Arial" w:cs="Arial"/>
          <w:bCs/>
          <w:i/>
          <w:lang w:val="fr-FR"/>
        </w:rPr>
        <w:t>.</w:t>
      </w:r>
      <w:r w:rsidR="00F460C9" w:rsidRPr="00725F74">
        <w:rPr>
          <w:rFonts w:ascii="Arial" w:hAnsi="Arial" w:cs="Arial"/>
          <w:bCs/>
          <w:i/>
          <w:lang w:val="fr-FR"/>
        </w:rPr>
        <w:t> »</w:t>
      </w:r>
    </w:p>
    <w:p w:rsidR="00F460C9" w:rsidRPr="00725F74" w:rsidRDefault="00F460C9" w:rsidP="008B1FE1">
      <w:pPr>
        <w:pStyle w:val="ListParagraph"/>
        <w:numPr>
          <w:ilvl w:val="3"/>
          <w:numId w:val="34"/>
        </w:numPr>
        <w:spacing w:after="120"/>
        <w:ind w:hanging="450"/>
        <w:rPr>
          <w:rFonts w:ascii="Arial" w:hAnsi="Arial" w:cs="Arial"/>
          <w:bCs/>
          <w:lang w:val="fr-FR"/>
        </w:rPr>
      </w:pPr>
      <w:r w:rsidRPr="00725F74">
        <w:rPr>
          <w:rFonts w:ascii="Arial" w:hAnsi="Arial" w:cs="Arial"/>
          <w:bCs/>
          <w:lang w:val="fr-FR"/>
        </w:rPr>
        <w:t xml:space="preserve">Demandez aux participants de consulter la section </w:t>
      </w:r>
      <w:r w:rsidR="004A0D2E">
        <w:rPr>
          <w:rFonts w:ascii="Arial" w:hAnsi="Arial" w:cs="Arial"/>
          <w:bCs/>
          <w:lang w:val="fr-FR"/>
        </w:rPr>
        <w:t>de</w:t>
      </w:r>
      <w:r w:rsidR="004A0D2E" w:rsidRPr="00725F74">
        <w:rPr>
          <w:rFonts w:ascii="Arial" w:hAnsi="Arial" w:cs="Arial"/>
          <w:bCs/>
          <w:lang w:val="fr-FR"/>
        </w:rPr>
        <w:t xml:space="preserve"> la liste des ressources</w:t>
      </w:r>
      <w:r w:rsidR="004A0D2E">
        <w:rPr>
          <w:rFonts w:ascii="Arial" w:hAnsi="Arial" w:cs="Arial"/>
          <w:bCs/>
          <w:lang w:val="fr-FR"/>
        </w:rPr>
        <w:t> </w:t>
      </w:r>
      <w:r w:rsidRPr="00725F74">
        <w:rPr>
          <w:rFonts w:ascii="Arial" w:hAnsi="Arial" w:cs="Arial"/>
          <w:bCs/>
          <w:lang w:val="fr-FR"/>
        </w:rPr>
        <w:t>consacrée à la participation économique</w:t>
      </w:r>
      <w:r w:rsidR="004A0D2E">
        <w:rPr>
          <w:rFonts w:ascii="Arial" w:hAnsi="Arial" w:cs="Arial"/>
          <w:bCs/>
          <w:lang w:val="fr-FR"/>
        </w:rPr>
        <w:t> </w:t>
      </w:r>
      <w:r w:rsidR="001A442A">
        <w:rPr>
          <w:rFonts w:ascii="Arial" w:hAnsi="Arial" w:cs="Arial"/>
          <w:bCs/>
          <w:lang w:val="fr-FR"/>
        </w:rPr>
        <w:t>:</w:t>
      </w:r>
      <w:r w:rsidRPr="00725F74">
        <w:rPr>
          <w:rFonts w:ascii="Arial" w:hAnsi="Arial" w:cs="Arial"/>
          <w:bCs/>
          <w:lang w:val="fr-FR"/>
        </w:rPr>
        <w:t xml:space="preserve"> ils </w:t>
      </w:r>
      <w:r w:rsidR="001A442A">
        <w:rPr>
          <w:rFonts w:ascii="Arial" w:hAnsi="Arial" w:cs="Arial"/>
          <w:bCs/>
          <w:lang w:val="fr-FR"/>
        </w:rPr>
        <w:t xml:space="preserve">y </w:t>
      </w:r>
      <w:r w:rsidRPr="00725F74">
        <w:rPr>
          <w:rFonts w:ascii="Arial" w:hAnsi="Arial" w:cs="Arial"/>
          <w:bCs/>
          <w:lang w:val="fr-FR"/>
        </w:rPr>
        <w:t xml:space="preserve">trouveront des outils et des </w:t>
      </w:r>
      <w:r w:rsidR="001A442A">
        <w:rPr>
          <w:rFonts w:ascii="Arial" w:hAnsi="Arial" w:cs="Arial"/>
          <w:bCs/>
          <w:lang w:val="fr-FR"/>
        </w:rPr>
        <w:t>notes d’</w:t>
      </w:r>
      <w:r w:rsidRPr="00725F74">
        <w:rPr>
          <w:rFonts w:ascii="Arial" w:hAnsi="Arial" w:cs="Arial"/>
          <w:bCs/>
          <w:lang w:val="fr-FR"/>
        </w:rPr>
        <w:t xml:space="preserve">orientation sur les aspects économiques </w:t>
      </w:r>
      <w:r w:rsidR="001A442A">
        <w:rPr>
          <w:rFonts w:ascii="Arial" w:hAnsi="Arial" w:cs="Arial"/>
          <w:bCs/>
          <w:lang w:val="fr-FR"/>
        </w:rPr>
        <w:t>des programmes</w:t>
      </w:r>
      <w:r w:rsidRPr="00725F74">
        <w:rPr>
          <w:rFonts w:ascii="Arial" w:hAnsi="Arial" w:cs="Arial"/>
          <w:bCs/>
          <w:lang w:val="fr-FR"/>
        </w:rPr>
        <w:t xml:space="preserve"> </w:t>
      </w:r>
      <w:r w:rsidR="00D8288E">
        <w:rPr>
          <w:rFonts w:ascii="Arial" w:hAnsi="Arial" w:cs="Arial"/>
          <w:bCs/>
          <w:lang w:val="fr-FR"/>
        </w:rPr>
        <w:t>destinés aux adolescents et aux jeunes</w:t>
      </w:r>
      <w:r w:rsidRPr="00725F74">
        <w:rPr>
          <w:rFonts w:ascii="Arial" w:hAnsi="Arial" w:cs="Arial"/>
          <w:bCs/>
          <w:lang w:val="fr-FR"/>
        </w:rPr>
        <w:t>.</w:t>
      </w:r>
    </w:p>
    <w:p w:rsidR="00F460C9" w:rsidRPr="00725F74" w:rsidRDefault="00F460C9" w:rsidP="00815831">
      <w:pPr>
        <w:pStyle w:val="ListParagraph"/>
        <w:spacing w:after="120"/>
        <w:ind w:left="1890"/>
        <w:rPr>
          <w:rFonts w:ascii="Arial Narrow" w:hAnsi="Arial Narrow" w:cs="Arial"/>
          <w:bCs/>
          <w:lang w:val="fr-FR"/>
        </w:rPr>
      </w:pPr>
    </w:p>
    <w:p w:rsidR="00F460C9" w:rsidRPr="00725F74" w:rsidRDefault="00F460C9" w:rsidP="00815831">
      <w:pPr>
        <w:pStyle w:val="ListParagraph"/>
        <w:numPr>
          <w:ilvl w:val="3"/>
          <w:numId w:val="34"/>
        </w:numPr>
        <w:spacing w:after="120"/>
        <w:ind w:hanging="450"/>
        <w:rPr>
          <w:rFonts w:ascii="Arial" w:hAnsi="Arial" w:cs="Arial"/>
          <w:bCs/>
          <w:lang w:val="fr-FR"/>
        </w:rPr>
      </w:pPr>
      <w:r w:rsidRPr="00725F74">
        <w:rPr>
          <w:rFonts w:ascii="Arial" w:hAnsi="Arial" w:cs="Arial"/>
          <w:bCs/>
          <w:lang w:val="fr-FR"/>
        </w:rPr>
        <w:t xml:space="preserve">Montrez la </w:t>
      </w:r>
      <w:r w:rsidRPr="00725F74">
        <w:rPr>
          <w:rFonts w:ascii="Arial" w:hAnsi="Arial" w:cs="Arial"/>
          <w:color w:val="0070C0"/>
          <w:lang w:val="fr-FR"/>
        </w:rPr>
        <w:t>diapositive 29</w:t>
      </w:r>
      <w:r w:rsidRPr="00725F74">
        <w:rPr>
          <w:rFonts w:ascii="Arial" w:hAnsi="Arial" w:cs="Arial"/>
          <w:bCs/>
          <w:lang w:val="fr-FR"/>
        </w:rPr>
        <w:t xml:space="preserve"> et expliquez les points suivants :</w:t>
      </w:r>
    </w:p>
    <w:p w:rsidR="00F460C9" w:rsidRPr="00725F74" w:rsidRDefault="00F460C9" w:rsidP="00F1403F">
      <w:pPr>
        <w:pStyle w:val="ListParagraph"/>
        <w:ind w:left="1890"/>
        <w:rPr>
          <w:rFonts w:ascii="Arial" w:hAnsi="Arial" w:cs="Arial"/>
          <w:bCs/>
          <w:lang w:val="fr-FR"/>
        </w:rPr>
      </w:pPr>
    </w:p>
    <w:p w:rsidR="00F460C9" w:rsidRPr="00725F74" w:rsidRDefault="00F460C9" w:rsidP="00917648">
      <w:pPr>
        <w:autoSpaceDE w:val="0"/>
        <w:autoSpaceDN w:val="0"/>
        <w:adjustRightInd w:val="0"/>
        <w:ind w:left="1800"/>
        <w:rPr>
          <w:rFonts w:ascii="Arial" w:hAnsi="Arial" w:cs="Arial"/>
          <w:bCs/>
          <w:i/>
          <w:lang w:val="fr-FR"/>
        </w:rPr>
      </w:pPr>
      <w:r w:rsidRPr="00725F74">
        <w:rPr>
          <w:rFonts w:ascii="Arial" w:hAnsi="Arial" w:cs="Arial"/>
          <w:bCs/>
          <w:i/>
          <w:lang w:val="fr-FR"/>
        </w:rPr>
        <w:t xml:space="preserve">« Dans les contextes de crise, les jeunes gens ont besoin d’activités constructives pour oublier leurs préoccupations, maîtriser leurs sentiments d’agressivité, apprendre à travailler en équipe et </w:t>
      </w:r>
      <w:r w:rsidR="00EB4973">
        <w:rPr>
          <w:rFonts w:ascii="Arial" w:hAnsi="Arial" w:cs="Arial"/>
          <w:bCs/>
          <w:i/>
          <w:lang w:val="fr-FR"/>
        </w:rPr>
        <w:t>participer de façon constructive</w:t>
      </w:r>
      <w:r w:rsidRPr="00725F74">
        <w:rPr>
          <w:rFonts w:ascii="Arial" w:hAnsi="Arial" w:cs="Arial"/>
          <w:bCs/>
          <w:i/>
          <w:lang w:val="fr-FR"/>
        </w:rPr>
        <w:t xml:space="preserve"> à </w:t>
      </w:r>
      <w:r w:rsidR="00EB4973">
        <w:rPr>
          <w:rFonts w:ascii="Arial" w:hAnsi="Arial" w:cs="Arial"/>
          <w:bCs/>
          <w:i/>
          <w:lang w:val="fr-FR"/>
        </w:rPr>
        <w:t xml:space="preserve">la vie de </w:t>
      </w:r>
      <w:r w:rsidRPr="00725F74">
        <w:rPr>
          <w:rFonts w:ascii="Arial" w:hAnsi="Arial" w:cs="Arial"/>
          <w:bCs/>
          <w:i/>
          <w:lang w:val="fr-FR"/>
        </w:rPr>
        <w:t>leur communauté. Les activités sportives, en particulier, sont utiles pour enseigner des</w:t>
      </w:r>
      <w:r w:rsidR="00EB4973">
        <w:rPr>
          <w:rFonts w:ascii="Arial" w:hAnsi="Arial" w:cs="Arial"/>
          <w:bCs/>
          <w:i/>
          <w:lang w:val="fr-FR"/>
        </w:rPr>
        <w:t xml:space="preserve"> savoir-être </w:t>
      </w:r>
      <w:r w:rsidRPr="00725F74">
        <w:rPr>
          <w:rFonts w:ascii="Arial" w:hAnsi="Arial" w:cs="Arial"/>
          <w:bCs/>
          <w:i/>
          <w:lang w:val="fr-FR"/>
        </w:rPr>
        <w:t xml:space="preserve">importants </w:t>
      </w:r>
      <w:r w:rsidR="00EB4973">
        <w:rPr>
          <w:rFonts w:ascii="Arial" w:hAnsi="Arial" w:cs="Arial"/>
          <w:bCs/>
          <w:i/>
          <w:lang w:val="fr-FR"/>
        </w:rPr>
        <w:lastRenderedPageBreak/>
        <w:t>comme</w:t>
      </w:r>
      <w:r w:rsidR="00EB4973" w:rsidRPr="00725F74">
        <w:rPr>
          <w:rFonts w:ascii="Arial" w:hAnsi="Arial" w:cs="Arial"/>
          <w:bCs/>
          <w:i/>
          <w:lang w:val="fr-FR"/>
        </w:rPr>
        <w:t xml:space="preserve"> </w:t>
      </w:r>
      <w:r w:rsidRPr="00725F74">
        <w:rPr>
          <w:rFonts w:ascii="Arial" w:hAnsi="Arial" w:cs="Arial"/>
          <w:bCs/>
          <w:i/>
          <w:lang w:val="fr-FR"/>
        </w:rPr>
        <w:t>le respect, le leadership et l</w:t>
      </w:r>
      <w:r w:rsidR="00EB4973">
        <w:rPr>
          <w:rFonts w:ascii="Arial" w:hAnsi="Arial" w:cs="Arial"/>
          <w:bCs/>
          <w:i/>
          <w:lang w:val="fr-FR"/>
        </w:rPr>
        <w:t>’entraide,</w:t>
      </w:r>
      <w:r w:rsidRPr="00725F74">
        <w:rPr>
          <w:rFonts w:ascii="Arial" w:hAnsi="Arial" w:cs="Arial"/>
          <w:bCs/>
          <w:i/>
          <w:lang w:val="fr-FR"/>
        </w:rPr>
        <w:t xml:space="preserve"> promouvoir l’égalité et </w:t>
      </w:r>
      <w:r w:rsidR="00EB4973">
        <w:rPr>
          <w:rFonts w:ascii="Arial" w:hAnsi="Arial" w:cs="Arial"/>
          <w:bCs/>
          <w:i/>
          <w:lang w:val="fr-FR"/>
        </w:rPr>
        <w:t>établir des relations entre les pays</w:t>
      </w:r>
      <w:r w:rsidRPr="00725F74">
        <w:rPr>
          <w:rFonts w:ascii="Arial" w:hAnsi="Arial" w:cs="Arial"/>
          <w:bCs/>
          <w:i/>
          <w:lang w:val="fr-FR"/>
        </w:rPr>
        <w:t>, les cultures et les religions</w:t>
      </w:r>
      <w:r w:rsidRPr="00725F74">
        <w:rPr>
          <w:rStyle w:val="FootnoteReference"/>
          <w:rFonts w:ascii="Arial" w:hAnsi="Arial" w:cs="Arial"/>
          <w:bCs/>
          <w:i/>
          <w:lang w:val="fr-FR"/>
        </w:rPr>
        <w:footnoteReference w:id="7"/>
      </w:r>
      <w:r w:rsidRPr="00725F74">
        <w:rPr>
          <w:rFonts w:ascii="Arial" w:hAnsi="Arial" w:cs="Arial"/>
          <w:bCs/>
          <w:i/>
          <w:lang w:val="fr-FR"/>
        </w:rPr>
        <w:t>. »</w:t>
      </w:r>
    </w:p>
    <w:p w:rsidR="00F460C9" w:rsidRPr="00725F74" w:rsidRDefault="00F460C9" w:rsidP="00C75655">
      <w:pPr>
        <w:pStyle w:val="ListParagraph"/>
        <w:spacing w:after="120"/>
        <w:ind w:left="1440"/>
        <w:rPr>
          <w:rFonts w:ascii="Arial" w:hAnsi="Arial" w:cs="Arial"/>
          <w:bCs/>
          <w:i/>
          <w:lang w:val="fr-FR"/>
        </w:rPr>
      </w:pPr>
    </w:p>
    <w:p w:rsidR="00F460C9" w:rsidRPr="00725F74" w:rsidRDefault="00F460C9" w:rsidP="00917648">
      <w:pPr>
        <w:pStyle w:val="ListParagraph"/>
        <w:spacing w:after="120"/>
        <w:ind w:left="1800"/>
        <w:rPr>
          <w:rFonts w:ascii="Arial" w:hAnsi="Arial" w:cs="Arial"/>
          <w:bCs/>
          <w:i/>
          <w:lang w:val="fr-FR"/>
        </w:rPr>
      </w:pPr>
      <w:r w:rsidRPr="00725F74">
        <w:rPr>
          <w:rFonts w:ascii="Arial" w:hAnsi="Arial" w:cs="Arial"/>
          <w:bCs/>
          <w:i/>
          <w:lang w:val="fr-FR"/>
        </w:rPr>
        <w:t>Parmi les moyens pratiques de faire participer les jeunes gens aux activités sociales et civiques, citons :</w:t>
      </w:r>
    </w:p>
    <w:p w:rsidR="00F460C9" w:rsidRPr="00725F74" w:rsidRDefault="00EB4973" w:rsidP="00F2657A">
      <w:pPr>
        <w:pStyle w:val="ListParagraph"/>
        <w:numPr>
          <w:ilvl w:val="0"/>
          <w:numId w:val="14"/>
        </w:numPr>
        <w:spacing w:after="120"/>
        <w:rPr>
          <w:rFonts w:ascii="Arial" w:hAnsi="Arial" w:cs="Arial"/>
          <w:bCs/>
          <w:i/>
          <w:lang w:val="fr-FR"/>
        </w:rPr>
      </w:pPr>
      <w:r>
        <w:rPr>
          <w:rFonts w:ascii="Arial" w:hAnsi="Arial" w:cs="Arial"/>
          <w:bCs/>
          <w:i/>
          <w:lang w:val="fr-FR"/>
        </w:rPr>
        <w:t>La collaboration</w:t>
      </w:r>
      <w:r w:rsidRPr="00725F74">
        <w:rPr>
          <w:rFonts w:ascii="Arial" w:hAnsi="Arial" w:cs="Arial"/>
          <w:bCs/>
          <w:i/>
          <w:lang w:val="fr-FR"/>
        </w:rPr>
        <w:t xml:space="preserve"> </w:t>
      </w:r>
      <w:r w:rsidR="00F460C9" w:rsidRPr="00725F74">
        <w:rPr>
          <w:rFonts w:ascii="Arial" w:hAnsi="Arial" w:cs="Arial"/>
          <w:bCs/>
          <w:i/>
          <w:lang w:val="fr-FR"/>
        </w:rPr>
        <w:t xml:space="preserve">avec les jeunes et </w:t>
      </w:r>
      <w:r>
        <w:rPr>
          <w:rFonts w:ascii="Arial" w:hAnsi="Arial" w:cs="Arial"/>
          <w:bCs/>
          <w:i/>
          <w:lang w:val="fr-FR"/>
        </w:rPr>
        <w:t>leur consultation</w:t>
      </w:r>
      <w:r w:rsidR="00F460C9" w:rsidRPr="00725F74">
        <w:rPr>
          <w:rFonts w:ascii="Arial" w:hAnsi="Arial" w:cs="Arial"/>
          <w:bCs/>
          <w:i/>
          <w:lang w:val="fr-FR"/>
        </w:rPr>
        <w:t xml:space="preserve"> lors de l’élaboration d’activités en groupes</w:t>
      </w:r>
      <w:r>
        <w:rPr>
          <w:rFonts w:ascii="Arial" w:hAnsi="Arial" w:cs="Arial"/>
          <w:bCs/>
          <w:i/>
          <w:lang w:val="fr-FR"/>
        </w:rPr>
        <w:t>.</w:t>
      </w:r>
    </w:p>
    <w:p w:rsidR="00F460C9" w:rsidRPr="00725F74" w:rsidRDefault="00EB4973" w:rsidP="00F2657A">
      <w:pPr>
        <w:pStyle w:val="ListParagraph"/>
        <w:numPr>
          <w:ilvl w:val="0"/>
          <w:numId w:val="14"/>
        </w:numPr>
        <w:spacing w:after="120"/>
        <w:rPr>
          <w:rFonts w:ascii="Arial" w:hAnsi="Arial" w:cs="Arial"/>
          <w:bCs/>
          <w:i/>
          <w:lang w:val="fr-FR"/>
        </w:rPr>
      </w:pPr>
      <w:r>
        <w:rPr>
          <w:rFonts w:ascii="Arial" w:hAnsi="Arial" w:cs="Arial"/>
          <w:bCs/>
          <w:i/>
          <w:lang w:val="fr-FR"/>
        </w:rPr>
        <w:t>L’organisation d’</w:t>
      </w:r>
      <w:r w:rsidR="00F460C9" w:rsidRPr="00725F74">
        <w:rPr>
          <w:rFonts w:ascii="Arial" w:hAnsi="Arial" w:cs="Arial"/>
          <w:bCs/>
          <w:i/>
          <w:lang w:val="fr-FR"/>
        </w:rPr>
        <w:t xml:space="preserve">ateliers avec les membres de la communauté afin d’organiser des projets de services communautaires et des </w:t>
      </w:r>
      <w:r w:rsidR="00E53AC6">
        <w:rPr>
          <w:rFonts w:ascii="Arial" w:hAnsi="Arial" w:cs="Arial"/>
          <w:bCs/>
          <w:i/>
          <w:lang w:val="fr-FR"/>
        </w:rPr>
        <w:t>missions de bénévolat</w:t>
      </w:r>
      <w:r>
        <w:rPr>
          <w:rFonts w:ascii="Arial" w:hAnsi="Arial" w:cs="Arial"/>
          <w:bCs/>
          <w:i/>
          <w:lang w:val="fr-FR"/>
        </w:rPr>
        <w:t>.</w:t>
      </w:r>
    </w:p>
    <w:p w:rsidR="00F460C9" w:rsidRPr="00725F74" w:rsidRDefault="00EB4973" w:rsidP="00F2657A">
      <w:pPr>
        <w:pStyle w:val="ListParagraph"/>
        <w:numPr>
          <w:ilvl w:val="0"/>
          <w:numId w:val="14"/>
        </w:numPr>
        <w:spacing w:after="120"/>
        <w:rPr>
          <w:rFonts w:ascii="Arial" w:hAnsi="Arial" w:cs="Arial"/>
          <w:bCs/>
          <w:i/>
          <w:lang w:val="fr-FR"/>
        </w:rPr>
      </w:pPr>
      <w:r>
        <w:rPr>
          <w:rFonts w:ascii="Arial" w:hAnsi="Arial" w:cs="Arial"/>
          <w:bCs/>
          <w:i/>
          <w:lang w:val="fr-FR"/>
        </w:rPr>
        <w:t>La participation des</w:t>
      </w:r>
      <w:r w:rsidR="00F460C9" w:rsidRPr="00725F74">
        <w:rPr>
          <w:rFonts w:ascii="Arial" w:hAnsi="Arial" w:cs="Arial"/>
          <w:bCs/>
          <w:i/>
          <w:lang w:val="fr-FR"/>
        </w:rPr>
        <w:t xml:space="preserve"> parents, </w:t>
      </w:r>
      <w:r>
        <w:rPr>
          <w:rFonts w:ascii="Arial" w:hAnsi="Arial" w:cs="Arial"/>
          <w:bCs/>
          <w:i/>
          <w:lang w:val="fr-FR"/>
        </w:rPr>
        <w:t>des</w:t>
      </w:r>
      <w:r w:rsidRPr="00725F74">
        <w:rPr>
          <w:rFonts w:ascii="Arial" w:hAnsi="Arial" w:cs="Arial"/>
          <w:bCs/>
          <w:i/>
          <w:lang w:val="fr-FR"/>
        </w:rPr>
        <w:t xml:space="preserve"> </w:t>
      </w:r>
      <w:r w:rsidR="00F460C9" w:rsidRPr="00725F74">
        <w:rPr>
          <w:rFonts w:ascii="Arial" w:hAnsi="Arial" w:cs="Arial"/>
          <w:bCs/>
          <w:i/>
          <w:lang w:val="fr-FR"/>
        </w:rPr>
        <w:t xml:space="preserve">enseignants et </w:t>
      </w:r>
      <w:r>
        <w:rPr>
          <w:rFonts w:ascii="Arial" w:hAnsi="Arial" w:cs="Arial"/>
          <w:bCs/>
          <w:i/>
          <w:lang w:val="fr-FR"/>
        </w:rPr>
        <w:t>des</w:t>
      </w:r>
      <w:r w:rsidRPr="00725F74">
        <w:rPr>
          <w:rFonts w:ascii="Arial" w:hAnsi="Arial" w:cs="Arial"/>
          <w:bCs/>
          <w:i/>
          <w:lang w:val="fr-FR"/>
        </w:rPr>
        <w:t xml:space="preserve"> </w:t>
      </w:r>
      <w:r>
        <w:rPr>
          <w:rFonts w:ascii="Arial" w:hAnsi="Arial" w:cs="Arial"/>
          <w:bCs/>
          <w:i/>
          <w:lang w:val="fr-FR"/>
        </w:rPr>
        <w:t>responsables</w:t>
      </w:r>
      <w:r w:rsidRPr="00725F74">
        <w:rPr>
          <w:rFonts w:ascii="Arial" w:hAnsi="Arial" w:cs="Arial"/>
          <w:bCs/>
          <w:i/>
          <w:lang w:val="fr-FR"/>
        </w:rPr>
        <w:t xml:space="preserve"> </w:t>
      </w:r>
      <w:r w:rsidR="00F460C9" w:rsidRPr="00725F74">
        <w:rPr>
          <w:rFonts w:ascii="Arial" w:hAnsi="Arial" w:cs="Arial"/>
          <w:bCs/>
          <w:i/>
          <w:lang w:val="fr-FR"/>
        </w:rPr>
        <w:t xml:space="preserve">communautaires aux activités afin de garantir </w:t>
      </w:r>
      <w:r>
        <w:rPr>
          <w:rFonts w:ascii="Arial" w:hAnsi="Arial" w:cs="Arial"/>
          <w:bCs/>
          <w:i/>
          <w:lang w:val="fr-FR"/>
        </w:rPr>
        <w:t>l’acceptation et la pérennité des programmes.</w:t>
      </w:r>
    </w:p>
    <w:p w:rsidR="00F460C9" w:rsidRPr="00725F74" w:rsidRDefault="00EB4973" w:rsidP="00F2657A">
      <w:pPr>
        <w:pStyle w:val="ListParagraph"/>
        <w:numPr>
          <w:ilvl w:val="0"/>
          <w:numId w:val="14"/>
        </w:numPr>
        <w:spacing w:after="120"/>
        <w:rPr>
          <w:rFonts w:ascii="Arial" w:hAnsi="Arial" w:cs="Arial"/>
          <w:bCs/>
          <w:i/>
          <w:lang w:val="fr-FR"/>
        </w:rPr>
      </w:pPr>
      <w:r>
        <w:rPr>
          <w:rFonts w:ascii="Arial" w:hAnsi="Arial" w:cs="Arial"/>
          <w:bCs/>
          <w:i/>
          <w:lang w:val="fr-FR"/>
        </w:rPr>
        <w:t>La participation de</w:t>
      </w:r>
      <w:r w:rsidR="00F460C9" w:rsidRPr="00725F74">
        <w:rPr>
          <w:rFonts w:ascii="Arial" w:hAnsi="Arial" w:cs="Arial"/>
          <w:bCs/>
          <w:i/>
          <w:lang w:val="fr-FR"/>
        </w:rPr>
        <w:t xml:space="preserve"> </w:t>
      </w:r>
      <w:r w:rsidR="00F460C9" w:rsidRPr="001769C8">
        <w:rPr>
          <w:rFonts w:ascii="Arial" w:hAnsi="Arial" w:cs="Arial"/>
          <w:b/>
          <w:bCs/>
          <w:i/>
          <w:lang w:val="fr-FR"/>
        </w:rPr>
        <w:t>tous</w:t>
      </w:r>
      <w:r w:rsidR="00F460C9" w:rsidRPr="00725F74">
        <w:rPr>
          <w:rFonts w:ascii="Arial" w:hAnsi="Arial" w:cs="Arial"/>
          <w:bCs/>
          <w:i/>
          <w:lang w:val="fr-FR"/>
        </w:rPr>
        <w:t xml:space="preserve"> les jeunes gens issus de</w:t>
      </w:r>
      <w:r w:rsidR="000E3561">
        <w:rPr>
          <w:rFonts w:ascii="Arial" w:hAnsi="Arial" w:cs="Arial"/>
          <w:bCs/>
          <w:i/>
          <w:lang w:val="fr-FR"/>
        </w:rPr>
        <w:t>s</w:t>
      </w:r>
      <w:r w:rsidR="00F460C9" w:rsidRPr="00725F74">
        <w:rPr>
          <w:rFonts w:ascii="Arial" w:hAnsi="Arial" w:cs="Arial"/>
          <w:bCs/>
          <w:i/>
          <w:lang w:val="fr-FR"/>
        </w:rPr>
        <w:t xml:space="preserve"> différents groupes ethniques, religieux, économiques et culturels afin de promouvoir la diversité, la tolérance et la consolidation de la paix</w:t>
      </w:r>
      <w:r>
        <w:rPr>
          <w:rFonts w:ascii="Arial" w:hAnsi="Arial" w:cs="Arial"/>
          <w:bCs/>
          <w:i/>
          <w:lang w:val="fr-FR"/>
        </w:rPr>
        <w:t>.</w:t>
      </w:r>
    </w:p>
    <w:p w:rsidR="00F460C9" w:rsidRPr="00725F74" w:rsidRDefault="00EB4973" w:rsidP="00F2657A">
      <w:pPr>
        <w:pStyle w:val="ListParagraph"/>
        <w:numPr>
          <w:ilvl w:val="0"/>
          <w:numId w:val="14"/>
        </w:numPr>
        <w:spacing w:after="120"/>
        <w:rPr>
          <w:rFonts w:ascii="Arial" w:hAnsi="Arial" w:cs="Arial"/>
          <w:bCs/>
          <w:i/>
          <w:lang w:val="fr-FR"/>
        </w:rPr>
      </w:pPr>
      <w:r>
        <w:rPr>
          <w:rFonts w:ascii="Arial" w:hAnsi="Arial" w:cs="Arial"/>
          <w:bCs/>
          <w:i/>
          <w:lang w:val="fr-FR"/>
        </w:rPr>
        <w:t>Le</w:t>
      </w:r>
      <w:r w:rsidRPr="00725F74">
        <w:rPr>
          <w:rFonts w:ascii="Arial" w:hAnsi="Arial" w:cs="Arial"/>
          <w:bCs/>
          <w:i/>
          <w:lang w:val="fr-FR"/>
        </w:rPr>
        <w:t xml:space="preserve"> </w:t>
      </w:r>
      <w:r w:rsidR="00F460C9" w:rsidRPr="00725F74">
        <w:rPr>
          <w:rFonts w:ascii="Arial" w:hAnsi="Arial" w:cs="Arial"/>
          <w:bCs/>
          <w:i/>
          <w:lang w:val="fr-FR"/>
        </w:rPr>
        <w:t>recours au sport, à la musique, à la danse, etc., pour susciter l’intérêt et encourager la participation</w:t>
      </w:r>
      <w:r>
        <w:rPr>
          <w:rFonts w:ascii="Arial" w:hAnsi="Arial" w:cs="Arial"/>
          <w:bCs/>
          <w:i/>
          <w:lang w:val="fr-FR"/>
        </w:rPr>
        <w:t>.</w:t>
      </w:r>
      <w:r w:rsidR="00F460C9" w:rsidRPr="00725F74">
        <w:rPr>
          <w:rFonts w:ascii="Arial" w:hAnsi="Arial" w:cs="Arial"/>
          <w:bCs/>
          <w:i/>
          <w:lang w:val="fr-FR"/>
        </w:rPr>
        <w:t> »</w:t>
      </w:r>
    </w:p>
    <w:p w:rsidR="00F460C9" w:rsidRPr="00725F74" w:rsidRDefault="00F460C9" w:rsidP="004E75B4">
      <w:pPr>
        <w:pStyle w:val="ListParagraph"/>
        <w:ind w:left="1800"/>
        <w:rPr>
          <w:rFonts w:ascii="Arial" w:hAnsi="Arial" w:cs="Arial"/>
          <w:bCs/>
          <w:lang w:val="fr-FR"/>
        </w:rPr>
      </w:pPr>
    </w:p>
    <w:p w:rsidR="00F460C9" w:rsidRPr="00725F74" w:rsidRDefault="00F460C9" w:rsidP="00CC1209">
      <w:pPr>
        <w:pStyle w:val="ListParagraph"/>
        <w:numPr>
          <w:ilvl w:val="3"/>
          <w:numId w:val="34"/>
        </w:numPr>
        <w:ind w:left="1800"/>
        <w:rPr>
          <w:rFonts w:ascii="Arial" w:hAnsi="Arial" w:cs="Arial"/>
          <w:bCs/>
          <w:lang w:val="fr-FR"/>
        </w:rPr>
      </w:pPr>
      <w:r w:rsidRPr="00725F74">
        <w:rPr>
          <w:rFonts w:ascii="Arial" w:hAnsi="Arial" w:cs="Arial"/>
          <w:bCs/>
          <w:lang w:val="fr-FR"/>
        </w:rPr>
        <w:t xml:space="preserve">Demandez aux participants de consulter la </w:t>
      </w:r>
      <w:r w:rsidR="004A0D2E">
        <w:rPr>
          <w:rFonts w:ascii="Arial" w:hAnsi="Arial" w:cs="Arial"/>
          <w:bCs/>
          <w:lang w:val="fr-FR"/>
        </w:rPr>
        <w:t>section</w:t>
      </w:r>
      <w:r w:rsidR="004A0D2E" w:rsidRPr="00725F74">
        <w:rPr>
          <w:rFonts w:ascii="Arial" w:hAnsi="Arial" w:cs="Arial"/>
          <w:bCs/>
          <w:lang w:val="fr-FR"/>
        </w:rPr>
        <w:t xml:space="preserve"> </w:t>
      </w:r>
      <w:r w:rsidR="004A0D2E">
        <w:rPr>
          <w:rFonts w:ascii="Arial" w:hAnsi="Arial" w:cs="Arial"/>
          <w:bCs/>
          <w:lang w:val="fr-FR"/>
        </w:rPr>
        <w:t>de</w:t>
      </w:r>
      <w:r w:rsidR="004A0D2E" w:rsidRPr="00725F74">
        <w:rPr>
          <w:rFonts w:ascii="Arial" w:hAnsi="Arial" w:cs="Arial"/>
          <w:bCs/>
          <w:lang w:val="fr-FR"/>
        </w:rPr>
        <w:t xml:space="preserve"> la liste des ressources</w:t>
      </w:r>
      <w:r w:rsidR="004A0D2E">
        <w:rPr>
          <w:rFonts w:ascii="Arial" w:hAnsi="Arial" w:cs="Arial"/>
          <w:bCs/>
          <w:lang w:val="fr-FR"/>
        </w:rPr>
        <w:t> </w:t>
      </w:r>
      <w:r w:rsidRPr="00725F74">
        <w:rPr>
          <w:rFonts w:ascii="Arial" w:hAnsi="Arial" w:cs="Arial"/>
          <w:bCs/>
          <w:lang w:val="fr-FR"/>
        </w:rPr>
        <w:t>consacrée à la parti</w:t>
      </w:r>
      <w:r w:rsidR="004A0D2E">
        <w:rPr>
          <w:rFonts w:ascii="Arial" w:hAnsi="Arial" w:cs="Arial"/>
          <w:bCs/>
          <w:lang w:val="fr-FR"/>
        </w:rPr>
        <w:t>cipation</w:t>
      </w:r>
      <w:r w:rsidRPr="00725F74">
        <w:rPr>
          <w:rFonts w:ascii="Arial" w:hAnsi="Arial" w:cs="Arial"/>
          <w:bCs/>
          <w:lang w:val="fr-FR"/>
        </w:rPr>
        <w:t xml:space="preserve"> sociale et civique </w:t>
      </w:r>
      <w:r w:rsidR="004A0D2E">
        <w:rPr>
          <w:rFonts w:ascii="Arial" w:hAnsi="Arial" w:cs="Arial"/>
          <w:bCs/>
          <w:lang w:val="fr-FR"/>
        </w:rPr>
        <w:t xml:space="preserve">: </w:t>
      </w:r>
      <w:r w:rsidRPr="00725F74">
        <w:rPr>
          <w:rFonts w:ascii="Arial" w:hAnsi="Arial" w:cs="Arial"/>
          <w:bCs/>
          <w:lang w:val="fr-FR"/>
        </w:rPr>
        <w:t xml:space="preserve">ils </w:t>
      </w:r>
      <w:r w:rsidR="004A0D2E">
        <w:rPr>
          <w:rFonts w:ascii="Arial" w:hAnsi="Arial" w:cs="Arial"/>
          <w:bCs/>
          <w:lang w:val="fr-FR"/>
        </w:rPr>
        <w:t xml:space="preserve">y </w:t>
      </w:r>
      <w:r w:rsidRPr="00725F74">
        <w:rPr>
          <w:rFonts w:ascii="Arial" w:hAnsi="Arial" w:cs="Arial"/>
          <w:bCs/>
          <w:lang w:val="fr-FR"/>
        </w:rPr>
        <w:t xml:space="preserve">trouveront des outils et des </w:t>
      </w:r>
      <w:r w:rsidR="001A442A">
        <w:rPr>
          <w:rFonts w:ascii="Arial" w:hAnsi="Arial" w:cs="Arial"/>
          <w:bCs/>
          <w:lang w:val="fr-FR"/>
        </w:rPr>
        <w:t>notes d’</w:t>
      </w:r>
      <w:r w:rsidRPr="00725F74">
        <w:rPr>
          <w:rFonts w:ascii="Arial" w:hAnsi="Arial" w:cs="Arial"/>
          <w:bCs/>
          <w:lang w:val="fr-FR"/>
        </w:rPr>
        <w:t>orientation sur la mise en œuvre d’activités sportives et récréatives pour les adolescents et les jeunes.</w:t>
      </w:r>
    </w:p>
    <w:p w:rsidR="00F460C9" w:rsidRPr="00725F74" w:rsidRDefault="00F460C9" w:rsidP="00EE2AA6">
      <w:pPr>
        <w:pStyle w:val="ListParagraph"/>
        <w:ind w:left="1800"/>
        <w:rPr>
          <w:rFonts w:ascii="Arial" w:hAnsi="Arial" w:cs="Arial"/>
          <w:bCs/>
          <w:lang w:val="fr-FR"/>
        </w:rPr>
      </w:pPr>
    </w:p>
    <w:p w:rsidR="00F460C9" w:rsidRPr="00725F74" w:rsidRDefault="00EB0F45" w:rsidP="00EE2AA6">
      <w:pPr>
        <w:pStyle w:val="ListParagraph"/>
        <w:numPr>
          <w:ilvl w:val="3"/>
          <w:numId w:val="34"/>
        </w:numPr>
        <w:ind w:left="1800"/>
        <w:rPr>
          <w:rFonts w:ascii="Arial" w:hAnsi="Arial" w:cs="Arial"/>
          <w:bCs/>
          <w:lang w:val="fr-FR"/>
        </w:rPr>
      </w:pPr>
      <w:r>
        <w:rPr>
          <w:noProof/>
          <w:lang w:val="en-US" w:eastAsia="en-US"/>
        </w:rPr>
        <w:drawing>
          <wp:inline distT="0" distB="0" distL="0" distR="0">
            <wp:extent cx="161925" cy="232410"/>
            <wp:effectExtent l="0" t="0" r="9525" b="0"/>
            <wp:docPr id="4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00F460C9" w:rsidRPr="00725F74">
        <w:rPr>
          <w:rFonts w:ascii="Arial" w:hAnsi="Arial" w:cs="Arial"/>
          <w:noProof/>
          <w:lang w:val="fr-FR" w:eastAsia="es-ES"/>
        </w:rPr>
        <w:t xml:space="preserve"> </w:t>
      </w:r>
      <w:r w:rsidR="00F460C9" w:rsidRPr="00725F74">
        <w:rPr>
          <w:rFonts w:ascii="Arial" w:hAnsi="Arial" w:cs="Arial"/>
          <w:bCs/>
          <w:lang w:val="fr-FR"/>
        </w:rPr>
        <w:t>Si vous n’avez pas le temps de réaliser l’</w:t>
      </w:r>
      <w:r w:rsidR="00F460C9" w:rsidRPr="00725F74">
        <w:rPr>
          <w:rFonts w:ascii="Arial" w:hAnsi="Arial" w:cs="Arial"/>
          <w:color w:val="C00000"/>
          <w:lang w:val="fr-FR"/>
        </w:rPr>
        <w:t>activité complémentaire 7</w:t>
      </w:r>
      <w:r w:rsidR="00F460C9" w:rsidRPr="00725F74">
        <w:rPr>
          <w:rFonts w:ascii="Arial" w:hAnsi="Arial" w:cs="Arial"/>
          <w:bCs/>
          <w:lang w:val="fr-FR"/>
        </w:rPr>
        <w:t xml:space="preserve">, demandez aux participants </w:t>
      </w:r>
      <w:r w:rsidR="00BC1BCF">
        <w:rPr>
          <w:rFonts w:ascii="Arial" w:hAnsi="Arial" w:cs="Arial"/>
          <w:bCs/>
          <w:lang w:val="fr-FR"/>
        </w:rPr>
        <w:t>comment ils ont réussi à</w:t>
      </w:r>
      <w:r w:rsidR="00F460C9" w:rsidRPr="00725F74">
        <w:rPr>
          <w:rFonts w:ascii="Arial" w:hAnsi="Arial" w:cs="Arial"/>
          <w:bCs/>
          <w:lang w:val="fr-FR"/>
        </w:rPr>
        <w:t xml:space="preserve"> donner aux jeunes gens </w:t>
      </w:r>
      <w:r w:rsidR="00BC1BCF">
        <w:rPr>
          <w:rFonts w:ascii="Arial" w:hAnsi="Arial" w:cs="Arial"/>
          <w:bCs/>
          <w:lang w:val="fr-FR"/>
        </w:rPr>
        <w:t>la</w:t>
      </w:r>
      <w:r w:rsidR="00BC1BCF" w:rsidRPr="00725F74">
        <w:rPr>
          <w:rFonts w:ascii="Arial" w:hAnsi="Arial" w:cs="Arial"/>
          <w:bCs/>
          <w:lang w:val="fr-FR"/>
        </w:rPr>
        <w:t xml:space="preserve"> </w:t>
      </w:r>
      <w:r w:rsidR="00F460C9" w:rsidRPr="00725F74">
        <w:rPr>
          <w:rFonts w:ascii="Arial" w:hAnsi="Arial" w:cs="Arial"/>
          <w:bCs/>
          <w:lang w:val="fr-FR"/>
        </w:rPr>
        <w:t>possibilité</w:t>
      </w:r>
      <w:r w:rsidR="00BC1BCF">
        <w:rPr>
          <w:rFonts w:ascii="Arial" w:hAnsi="Arial" w:cs="Arial"/>
          <w:bCs/>
          <w:lang w:val="fr-FR"/>
        </w:rPr>
        <w:t xml:space="preserve"> </w:t>
      </w:r>
      <w:r w:rsidR="00F460C9" w:rsidRPr="00725F74">
        <w:rPr>
          <w:rFonts w:ascii="Arial" w:hAnsi="Arial" w:cs="Arial"/>
          <w:bCs/>
          <w:lang w:val="fr-FR"/>
        </w:rPr>
        <w:t>de participer à des activités politiques, économiques et/ou sociales. Des jeunes gens ont-ils participé aux processus de planification et de mise en œuvre ? Les activités ont-elles été concluantes</w:t>
      </w:r>
      <w:r w:rsidR="00BC1BCF">
        <w:rPr>
          <w:rFonts w:ascii="Arial" w:hAnsi="Arial" w:cs="Arial"/>
          <w:bCs/>
          <w:lang w:val="fr-FR"/>
        </w:rPr>
        <w:t>/</w:t>
      </w:r>
      <w:r w:rsidR="00F460C9" w:rsidRPr="00725F74">
        <w:rPr>
          <w:rFonts w:ascii="Arial" w:hAnsi="Arial" w:cs="Arial"/>
          <w:bCs/>
          <w:lang w:val="fr-FR"/>
        </w:rPr>
        <w:t>efficaces ? Si oui, de quelle manière ? Quels problèmes ont-ils rencontrés ?</w:t>
      </w:r>
    </w:p>
    <w:p w:rsidR="00F460C9" w:rsidRPr="00725F74" w:rsidRDefault="00F460C9" w:rsidP="0074174D">
      <w:pPr>
        <w:pStyle w:val="ListParagraph"/>
        <w:ind w:left="0"/>
        <w:rPr>
          <w:rFonts w:ascii="Arial" w:hAnsi="Arial" w:cs="Arial"/>
          <w:bCs/>
          <w:lang w:val="fr-FR"/>
        </w:rPr>
      </w:pPr>
    </w:p>
    <w:p w:rsidR="00F460C9" w:rsidRPr="00725F74" w:rsidRDefault="00F460C9" w:rsidP="00E57295">
      <w:pPr>
        <w:rPr>
          <w:rFonts w:ascii="Arial" w:hAnsi="Arial" w:cs="Arial"/>
          <w:i/>
          <w:iCs/>
          <w:lang w:val="fr-FR"/>
        </w:rPr>
      </w:pPr>
    </w:p>
    <w:p w:rsidR="00F460C9" w:rsidRPr="00725F74" w:rsidRDefault="005E5C62" w:rsidP="00E57295">
      <w:pPr>
        <w:rPr>
          <w:rFonts w:ascii="Arial" w:hAnsi="Arial" w:cs="Arial"/>
          <w:i/>
          <w:iCs/>
          <w:lang w:val="fr-FR"/>
        </w:rPr>
      </w:pPr>
      <w:r w:rsidRPr="005E5C62">
        <w:rPr>
          <w:noProof/>
          <w:lang w:val="fr-FR" w:eastAsia="fr-FR"/>
        </w:rPr>
        <w:pict>
          <v:shape id="_x0000_s1033" type="#_x0000_t202" style="position:absolute;margin-left:0;margin-top:0;width:472.2pt;height:82.4pt;z-index:251659776;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">
            <v:textbox>
              <w:txbxContent>
                <w:p w:rsidR="000A3E03" w:rsidRPr="00BB6C5C" w:rsidRDefault="000A3E03" w:rsidP="00E57295">
                  <w:pPr>
                    <w:rPr>
                      <w:rFonts w:ascii="Arial" w:hAnsi="Arial" w:cs="Arial"/>
                      <w:i/>
                      <w:iCs/>
                      <w:lang w:val="fr-FR"/>
                    </w:rPr>
                  </w:pPr>
                  <w:r>
                    <w:rPr>
                      <w:noProof/>
                      <w:lang w:val="en-US" w:eastAsia="en-US"/>
                    </w:rPr>
                    <w:drawing>
                      <wp:inline distT="0" distB="0" distL="0" distR="0">
                        <wp:extent cx="161925" cy="232410"/>
                        <wp:effectExtent l="0" t="0" r="9525" b="0"/>
                        <wp:docPr id="44"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2410"/>
                                </a:xfrm>
                                <a:prstGeom prst="rect">
                                  <a:avLst/>
                                </a:prstGeom>
                                <a:noFill/>
                                <a:ln>
                                  <a:noFill/>
                                </a:ln>
                              </pic:spPr>
                            </pic:pic>
                          </a:graphicData>
                        </a:graphic>
                      </wp:inline>
                    </w:drawing>
                  </w:r>
                  <w:r w:rsidRPr="00BB6C5C">
                    <w:rPr>
                      <w:noProof/>
                      <w:lang w:val="fr-FR" w:eastAsia="es-ES"/>
                    </w:rPr>
                    <w:t xml:space="preserve"> </w:t>
                  </w:r>
                  <w:r w:rsidRPr="00BB6C5C">
                    <w:rPr>
                      <w:rFonts w:ascii="Arial" w:hAnsi="Arial" w:cs="Arial"/>
                      <w:i/>
                      <w:iCs/>
                      <w:lang w:val="fr-FR"/>
                    </w:rPr>
                    <w:t>Si vous disposez de plus de temps :</w:t>
                  </w:r>
                </w:p>
                <w:p w:rsidR="000A3E03" w:rsidRPr="00622EF7" w:rsidRDefault="000A3E03">
                  <w:pPr>
                    <w:rPr>
                      <w:lang w:val="fr-FR"/>
                    </w:rPr>
                  </w:pPr>
                  <w:r>
                    <w:rPr>
                      <w:rFonts w:ascii="Arial" w:hAnsi="Arial" w:cs="Arial"/>
                      <w:lang w:val="fr-FR"/>
                    </w:rPr>
                    <w:t>Concluez cette section en réalisant l’</w:t>
                  </w:r>
                  <w:r w:rsidRPr="00BB6C5C">
                    <w:rPr>
                      <w:rFonts w:ascii="Arial" w:hAnsi="Arial" w:cs="Arial"/>
                      <w:color w:val="C00000"/>
                      <w:lang w:val="fr-FR"/>
                    </w:rPr>
                    <w:t>activité complémentaire 7</w:t>
                  </w:r>
                  <w:r w:rsidRPr="00BB6C5C">
                    <w:rPr>
                      <w:rFonts w:ascii="Arial" w:hAnsi="Arial" w:cs="Arial"/>
                      <w:lang w:val="fr-FR"/>
                    </w:rPr>
                    <w:t xml:space="preserve"> </w:t>
                  </w:r>
                  <w:r>
                    <w:rPr>
                      <w:rFonts w:ascii="Arial" w:hAnsi="Arial" w:cs="Arial"/>
                      <w:lang w:val="fr-FR"/>
                    </w:rPr>
                    <w:t>afin que les participants puissent partager leur expérience personnelle en matière de participation des adolescents et des jeunes aux programmes ou à des activités politiques, économiques ou sociales.</w:t>
                  </w:r>
                </w:p>
              </w:txbxContent>
            </v:textbox>
          </v:shape>
        </w:pict>
      </w:r>
    </w:p>
    <w:p w:rsidR="00F460C9" w:rsidRPr="00725F74" w:rsidRDefault="00F460C9" w:rsidP="00E57295">
      <w:pPr>
        <w:rPr>
          <w:rFonts w:ascii="Arial" w:hAnsi="Arial" w:cs="Arial"/>
          <w:i/>
          <w:iCs/>
          <w:lang w:val="fr-FR"/>
        </w:rPr>
      </w:pPr>
    </w:p>
    <w:p w:rsidR="00F460C9" w:rsidRPr="00725F74" w:rsidRDefault="00F460C9" w:rsidP="00E57295">
      <w:pPr>
        <w:rPr>
          <w:rFonts w:ascii="Arial" w:hAnsi="Arial" w:cs="Arial"/>
          <w:i/>
          <w:iCs/>
          <w:lang w:val="fr-FR"/>
        </w:rPr>
      </w:pPr>
    </w:p>
    <w:p w:rsidR="00F460C9" w:rsidRPr="00725F74" w:rsidRDefault="00F460C9" w:rsidP="00E57295">
      <w:pPr>
        <w:rPr>
          <w:rFonts w:ascii="Arial" w:hAnsi="Arial" w:cs="Arial"/>
          <w:i/>
          <w:iCs/>
          <w:lang w:val="fr-FR"/>
        </w:rPr>
      </w:pPr>
    </w:p>
    <w:p w:rsidR="00F460C9" w:rsidRPr="00725F74" w:rsidRDefault="00F460C9" w:rsidP="00F1403F">
      <w:pPr>
        <w:rPr>
          <w:rFonts w:ascii="Arial" w:hAnsi="Arial" w:cs="Arial"/>
          <w:b/>
          <w:bCs/>
          <w:sz w:val="32"/>
          <w:szCs w:val="32"/>
          <w:lang w:val="fr-FR"/>
        </w:rPr>
      </w:pPr>
    </w:p>
    <w:p w:rsidR="00F460C9" w:rsidRPr="00725F74" w:rsidRDefault="00F460C9" w:rsidP="00F1403F">
      <w:pPr>
        <w:rPr>
          <w:rFonts w:ascii="Arial" w:hAnsi="Arial" w:cs="Arial"/>
          <w:b/>
          <w:bCs/>
          <w:sz w:val="32"/>
          <w:szCs w:val="32"/>
          <w:lang w:val="fr-FR"/>
        </w:rPr>
      </w:pPr>
    </w:p>
    <w:p w:rsidR="00F460C9" w:rsidRPr="00725F74" w:rsidRDefault="00786E62" w:rsidP="005E14D7">
      <w:pPr>
        <w:pStyle w:val="ListParagraph"/>
        <w:numPr>
          <w:ilvl w:val="0"/>
          <w:numId w:val="51"/>
        </w:numPr>
        <w:rPr>
          <w:rFonts w:ascii="Arial" w:hAnsi="Arial" w:cs="Arial"/>
          <w:b/>
          <w:bCs/>
          <w:sz w:val="32"/>
          <w:szCs w:val="32"/>
          <w:lang w:val="fr-FR"/>
        </w:rPr>
      </w:pPr>
      <w:r>
        <w:rPr>
          <w:rFonts w:ascii="Arial" w:hAnsi="Arial" w:cs="Arial"/>
          <w:b/>
          <w:bCs/>
          <w:sz w:val="32"/>
          <w:szCs w:val="32"/>
          <w:lang w:val="fr-FR"/>
        </w:rPr>
        <w:t>Récapitulatif</w:t>
      </w:r>
      <w:r w:rsidR="00F460C9" w:rsidRPr="00725F74">
        <w:rPr>
          <w:rFonts w:ascii="Arial" w:hAnsi="Arial" w:cs="Arial"/>
          <w:b/>
          <w:bCs/>
          <w:sz w:val="32"/>
          <w:szCs w:val="32"/>
          <w:lang w:val="fr-FR"/>
        </w:rPr>
        <w:t xml:space="preserve"> de la formation</w:t>
      </w:r>
      <w:r>
        <w:rPr>
          <w:rFonts w:ascii="Arial" w:hAnsi="Arial" w:cs="Arial"/>
          <w:b/>
          <w:bCs/>
          <w:sz w:val="32"/>
          <w:szCs w:val="32"/>
          <w:lang w:val="fr-FR"/>
        </w:rPr>
        <w:t xml:space="preserve"> (facultatif)</w:t>
      </w:r>
    </w:p>
    <w:p w:rsidR="00F460C9" w:rsidRPr="00725F74" w:rsidRDefault="00F460C9" w:rsidP="00F1403F">
      <w:pPr>
        <w:tabs>
          <w:tab w:val="left" w:pos="2055"/>
        </w:tabs>
        <w:rPr>
          <w:rFonts w:ascii="Arial" w:hAnsi="Arial" w:cs="Arial"/>
          <w:b/>
          <w:bCs/>
          <w:lang w:val="fr-FR"/>
        </w:rPr>
      </w:pPr>
      <w:r w:rsidRPr="00725F74">
        <w:rPr>
          <w:rFonts w:ascii="Arial" w:hAnsi="Arial" w:cs="Arial"/>
          <w:b/>
          <w:bCs/>
          <w:lang w:val="fr-FR"/>
        </w:rPr>
        <w:tab/>
      </w:r>
    </w:p>
    <w:p w:rsidR="00F460C9" w:rsidRPr="00725F74" w:rsidRDefault="00F460C9" w:rsidP="00EE7D95">
      <w:pPr>
        <w:numPr>
          <w:ilvl w:val="0"/>
          <w:numId w:val="41"/>
        </w:numPr>
        <w:rPr>
          <w:rFonts w:ascii="Arial" w:hAnsi="Arial" w:cs="Arial"/>
          <w:color w:val="000000"/>
          <w:lang w:val="fr-FR"/>
        </w:rPr>
      </w:pPr>
      <w:r w:rsidRPr="00725F74">
        <w:rPr>
          <w:rFonts w:ascii="Arial" w:hAnsi="Arial" w:cs="Arial"/>
          <w:lang w:val="fr-FR"/>
        </w:rPr>
        <w:t xml:space="preserve">La </w:t>
      </w:r>
      <w:r w:rsidRPr="00725F74">
        <w:rPr>
          <w:rFonts w:ascii="Arial" w:hAnsi="Arial" w:cs="Arial"/>
          <w:color w:val="0070C0"/>
          <w:lang w:val="fr-FR"/>
        </w:rPr>
        <w:t xml:space="preserve">diapositive 30 </w:t>
      </w:r>
      <w:r w:rsidRPr="00725F74">
        <w:rPr>
          <w:rFonts w:ascii="Arial" w:hAnsi="Arial" w:cs="Arial"/>
          <w:color w:val="000000"/>
          <w:lang w:val="fr-FR"/>
        </w:rPr>
        <w:t xml:space="preserve">présente un résumé très bref des </w:t>
      </w:r>
      <w:r w:rsidR="008D0AEC">
        <w:rPr>
          <w:rFonts w:ascii="Arial" w:hAnsi="Arial" w:cs="Arial"/>
          <w:color w:val="000000"/>
          <w:lang w:val="fr-FR"/>
        </w:rPr>
        <w:t xml:space="preserve">principaux </w:t>
      </w:r>
      <w:r w:rsidRPr="00725F74">
        <w:rPr>
          <w:rFonts w:ascii="Arial" w:hAnsi="Arial" w:cs="Arial"/>
          <w:color w:val="000000"/>
          <w:lang w:val="fr-FR"/>
        </w:rPr>
        <w:t xml:space="preserve">messages de cette formation (énumérés à la page 1). Si vous disposez d’assez de temps, vous pouvez </w:t>
      </w:r>
      <w:r w:rsidR="008D0AEC">
        <w:rPr>
          <w:rFonts w:ascii="Arial" w:hAnsi="Arial" w:cs="Arial"/>
          <w:color w:val="000000"/>
          <w:lang w:val="fr-FR"/>
        </w:rPr>
        <w:t>l’utiliser</w:t>
      </w:r>
      <w:r w:rsidRPr="00725F74">
        <w:rPr>
          <w:rFonts w:ascii="Arial" w:hAnsi="Arial" w:cs="Arial"/>
          <w:color w:val="000000"/>
          <w:lang w:val="fr-FR"/>
        </w:rPr>
        <w:t xml:space="preserve"> pour </w:t>
      </w:r>
      <w:r w:rsidR="008D0AEC">
        <w:rPr>
          <w:rFonts w:ascii="Arial" w:hAnsi="Arial" w:cs="Arial"/>
          <w:color w:val="000000"/>
          <w:lang w:val="fr-FR"/>
        </w:rPr>
        <w:t>récapituler le contenu de la formation</w:t>
      </w:r>
      <w:r w:rsidRPr="00725F74">
        <w:rPr>
          <w:rFonts w:ascii="Arial" w:hAnsi="Arial" w:cs="Arial"/>
          <w:color w:val="000000"/>
          <w:lang w:val="fr-FR"/>
        </w:rPr>
        <w:t xml:space="preserve"> avant de clore l’atelier.</w:t>
      </w:r>
    </w:p>
    <w:p w:rsidR="00F460C9" w:rsidRPr="00725F74" w:rsidRDefault="00F460C9" w:rsidP="00EE7D95">
      <w:pPr>
        <w:ind w:left="1440"/>
        <w:rPr>
          <w:rFonts w:ascii="Arial" w:hAnsi="Arial" w:cs="Arial"/>
          <w:color w:val="000000"/>
          <w:lang w:val="fr-FR"/>
        </w:rPr>
      </w:pPr>
    </w:p>
    <w:p w:rsidR="00F460C9" w:rsidRPr="00725F74" w:rsidRDefault="00F460C9" w:rsidP="00EE7D95">
      <w:pPr>
        <w:numPr>
          <w:ilvl w:val="0"/>
          <w:numId w:val="41"/>
        </w:numPr>
        <w:rPr>
          <w:rFonts w:ascii="Arial" w:hAnsi="Arial" w:cs="Arial"/>
          <w:color w:val="000000"/>
          <w:lang w:val="fr-FR"/>
        </w:rPr>
      </w:pPr>
      <w:r w:rsidRPr="00725F74">
        <w:rPr>
          <w:rFonts w:ascii="Arial" w:hAnsi="Arial" w:cs="Arial"/>
          <w:lang w:val="fr-FR"/>
        </w:rPr>
        <w:t xml:space="preserve">La </w:t>
      </w:r>
      <w:r w:rsidRPr="00725F74">
        <w:rPr>
          <w:rFonts w:ascii="Arial" w:hAnsi="Arial" w:cs="Arial"/>
          <w:color w:val="0070C0"/>
          <w:lang w:val="fr-FR"/>
        </w:rPr>
        <w:t xml:space="preserve">diapositive 31 </w:t>
      </w:r>
      <w:r w:rsidRPr="00725F74">
        <w:rPr>
          <w:rFonts w:ascii="Arial" w:hAnsi="Arial" w:cs="Arial"/>
          <w:color w:val="000000"/>
          <w:lang w:val="fr-FR"/>
        </w:rPr>
        <w:t xml:space="preserve">suggère aux participants de consulter d’autres groupes </w:t>
      </w:r>
      <w:r w:rsidR="008D0AEC">
        <w:rPr>
          <w:rFonts w:ascii="Arial" w:hAnsi="Arial" w:cs="Arial"/>
          <w:color w:val="000000"/>
          <w:lang w:val="fr-FR"/>
        </w:rPr>
        <w:t>de</w:t>
      </w:r>
      <w:r w:rsidRPr="00725F74">
        <w:rPr>
          <w:rFonts w:ascii="Arial" w:hAnsi="Arial" w:cs="Arial"/>
          <w:color w:val="000000"/>
          <w:lang w:val="fr-FR"/>
        </w:rPr>
        <w:t xml:space="preserve"> l’INEE ainsi que l’</w:t>
      </w:r>
      <w:r w:rsidR="008E24A5">
        <w:rPr>
          <w:rFonts w:ascii="Arial" w:hAnsi="Arial" w:cs="Arial"/>
          <w:color w:val="000000"/>
          <w:lang w:val="fr-FR"/>
        </w:rPr>
        <w:t>é</w:t>
      </w:r>
      <w:r w:rsidRPr="00725F74">
        <w:rPr>
          <w:rFonts w:ascii="Arial" w:hAnsi="Arial" w:cs="Arial"/>
          <w:color w:val="000000"/>
          <w:lang w:val="fr-FR"/>
        </w:rPr>
        <w:t xml:space="preserve">quipe de travail </w:t>
      </w:r>
      <w:r w:rsidR="001769C8">
        <w:rPr>
          <w:rFonts w:ascii="Arial" w:hAnsi="Arial" w:cs="Arial"/>
          <w:color w:val="000000"/>
          <w:lang w:val="fr-FR"/>
        </w:rPr>
        <w:t>qui agit aux côtés des</w:t>
      </w:r>
      <w:r w:rsidRPr="00725F74">
        <w:rPr>
          <w:rFonts w:ascii="Arial" w:hAnsi="Arial" w:cs="Arial"/>
          <w:color w:val="000000"/>
          <w:lang w:val="fr-FR"/>
        </w:rPr>
        <w:t xml:space="preserve"> adolescents et </w:t>
      </w:r>
      <w:r w:rsidR="001769C8">
        <w:rPr>
          <w:rFonts w:ascii="Arial" w:hAnsi="Arial" w:cs="Arial"/>
          <w:color w:val="000000"/>
          <w:lang w:val="fr-FR"/>
        </w:rPr>
        <w:t>des</w:t>
      </w:r>
      <w:r w:rsidRPr="00725F74">
        <w:rPr>
          <w:rFonts w:ascii="Arial" w:hAnsi="Arial" w:cs="Arial"/>
          <w:color w:val="000000"/>
          <w:lang w:val="fr-FR"/>
        </w:rPr>
        <w:t xml:space="preserve"> jeunes</w:t>
      </w:r>
      <w:r w:rsidR="008E24A5">
        <w:rPr>
          <w:rFonts w:ascii="Arial" w:hAnsi="Arial" w:cs="Arial"/>
          <w:color w:val="000000"/>
          <w:lang w:val="fr-FR"/>
        </w:rPr>
        <w:t xml:space="preserve"> et les renvoie à d’autres outils</w:t>
      </w:r>
      <w:r w:rsidRPr="00725F74">
        <w:rPr>
          <w:rFonts w:ascii="Arial" w:hAnsi="Arial" w:cs="Arial"/>
          <w:color w:val="000000"/>
          <w:lang w:val="fr-FR"/>
        </w:rPr>
        <w:t>.</w:t>
      </w:r>
    </w:p>
    <w:p w:rsidR="00F460C9" w:rsidRPr="00725F74" w:rsidRDefault="00F460C9" w:rsidP="00EE7D95">
      <w:pPr>
        <w:rPr>
          <w:rFonts w:ascii="Arial" w:hAnsi="Arial" w:cs="Arial"/>
          <w:color w:val="000000"/>
          <w:lang w:val="fr-FR"/>
        </w:rPr>
      </w:pPr>
    </w:p>
    <w:p w:rsidR="00F460C9" w:rsidRPr="00725F74" w:rsidRDefault="00F460C9">
      <w:pPr>
        <w:rPr>
          <w:rFonts w:ascii="Arial" w:hAnsi="Arial" w:cs="Arial"/>
          <w:b/>
          <w:bCs/>
          <w:sz w:val="32"/>
          <w:szCs w:val="32"/>
          <w:lang w:val="fr-FR"/>
        </w:rPr>
      </w:pPr>
      <w:r w:rsidRPr="00725F74">
        <w:rPr>
          <w:rFonts w:ascii="Arial" w:hAnsi="Arial" w:cs="Arial"/>
          <w:b/>
          <w:bCs/>
          <w:sz w:val="32"/>
          <w:szCs w:val="32"/>
          <w:lang w:val="fr-FR"/>
        </w:rPr>
        <w:br w:type="page"/>
      </w:r>
    </w:p>
    <w:p w:rsidR="00F460C9" w:rsidRPr="00725F74" w:rsidRDefault="00F460C9" w:rsidP="00442DCF">
      <w:pPr>
        <w:rPr>
          <w:rFonts w:ascii="Arial" w:hAnsi="Arial" w:cs="Arial"/>
          <w:b/>
          <w:bCs/>
          <w:sz w:val="32"/>
          <w:szCs w:val="32"/>
          <w:lang w:val="fr-FR"/>
        </w:rPr>
      </w:pPr>
      <w:r w:rsidRPr="00725F74">
        <w:rPr>
          <w:rFonts w:ascii="Arial" w:hAnsi="Arial" w:cs="Arial"/>
          <w:b/>
          <w:bCs/>
          <w:sz w:val="32"/>
          <w:szCs w:val="32"/>
          <w:lang w:val="fr-FR"/>
        </w:rPr>
        <w:lastRenderedPageBreak/>
        <w:t>Activité complémentaire 1</w:t>
      </w:r>
    </w:p>
    <w:p w:rsidR="00F460C9" w:rsidRPr="00725F74" w:rsidRDefault="00F460C9" w:rsidP="0045463D">
      <w:pPr>
        <w:rPr>
          <w:rFonts w:ascii="Arial" w:hAnsi="Arial" w:cs="Arial"/>
          <w:lang w:val="fr-FR"/>
        </w:rPr>
      </w:pPr>
    </w:p>
    <w:p w:rsidR="00F460C9" w:rsidRPr="00725F74" w:rsidRDefault="00F460C9" w:rsidP="0045463D">
      <w:pPr>
        <w:rPr>
          <w:rFonts w:ascii="Arial" w:hAnsi="Arial" w:cs="Arial"/>
          <w:b/>
          <w:bCs/>
          <w:sz w:val="32"/>
          <w:szCs w:val="32"/>
          <w:lang w:val="fr-FR"/>
        </w:rPr>
      </w:pPr>
      <w:r w:rsidRPr="00725F74">
        <w:rPr>
          <w:rFonts w:ascii="Arial" w:hAnsi="Arial" w:cs="Arial"/>
          <w:lang w:val="fr-FR"/>
        </w:rPr>
        <w:t>30 minutes</w:t>
      </w:r>
    </w:p>
    <w:p w:rsidR="00F460C9" w:rsidRPr="00725F74" w:rsidRDefault="00F460C9" w:rsidP="0045463D">
      <w:pPr>
        <w:rPr>
          <w:rFonts w:ascii="Arial" w:hAnsi="Arial" w:cs="Arial"/>
          <w:i/>
          <w:iCs/>
          <w:lang w:val="fr-FR"/>
        </w:rPr>
      </w:pPr>
    </w:p>
    <w:p w:rsidR="00F460C9" w:rsidRPr="00725F74" w:rsidRDefault="00F460C9" w:rsidP="0045463D">
      <w:pPr>
        <w:rPr>
          <w:rFonts w:ascii="Arial" w:hAnsi="Arial" w:cs="Arial"/>
          <w:i/>
          <w:iCs/>
          <w:lang w:val="fr-FR"/>
        </w:rPr>
      </w:pPr>
      <w:r w:rsidRPr="00725F74">
        <w:rPr>
          <w:rFonts w:ascii="Arial" w:hAnsi="Arial" w:cs="Arial"/>
          <w:i/>
          <w:iCs/>
          <w:lang w:val="fr-FR"/>
        </w:rPr>
        <w:t xml:space="preserve">Cette activité peut servir à étoffer le début de la </w:t>
      </w:r>
      <w:r w:rsidRPr="00725F74">
        <w:rPr>
          <w:rFonts w:ascii="Arial" w:hAnsi="Arial" w:cs="Arial"/>
          <w:i/>
          <w:iCs/>
          <w:color w:val="00B050"/>
          <w:lang w:val="fr-FR"/>
        </w:rPr>
        <w:t>section 2</w:t>
      </w:r>
      <w:r w:rsidRPr="00725F74">
        <w:rPr>
          <w:rFonts w:ascii="Arial" w:hAnsi="Arial" w:cs="Arial"/>
          <w:i/>
          <w:iCs/>
          <w:lang w:val="fr-FR"/>
        </w:rPr>
        <w:t>.</w:t>
      </w:r>
    </w:p>
    <w:p w:rsidR="00F460C9" w:rsidRPr="00725F74" w:rsidRDefault="00F460C9" w:rsidP="0045463D">
      <w:pPr>
        <w:rPr>
          <w:rFonts w:ascii="Arial" w:hAnsi="Arial" w:cs="Arial"/>
          <w:bCs/>
          <w:lang w:val="fr-FR"/>
        </w:rPr>
      </w:pPr>
    </w:p>
    <w:p w:rsidR="00F460C9" w:rsidRPr="00725F74" w:rsidRDefault="00F460C9" w:rsidP="000671EA">
      <w:pPr>
        <w:rPr>
          <w:rFonts w:ascii="Arial" w:hAnsi="Arial" w:cs="Arial"/>
          <w:lang w:val="fr-FR"/>
        </w:rPr>
      </w:pPr>
      <w:r w:rsidRPr="00725F74">
        <w:rPr>
          <w:rFonts w:ascii="Arial" w:hAnsi="Arial" w:cs="Arial"/>
          <w:lang w:val="fr-FR"/>
        </w:rPr>
        <w:t xml:space="preserve">Cette activité permet aux participants de s’habituer à utiliser les normes </w:t>
      </w:r>
      <w:r w:rsidR="008F0A97">
        <w:rPr>
          <w:rFonts w:ascii="Arial" w:hAnsi="Arial" w:cs="Arial"/>
          <w:lang w:val="fr-FR"/>
        </w:rPr>
        <w:t xml:space="preserve">minimales pour </w:t>
      </w:r>
      <w:r w:rsidRPr="00725F74">
        <w:rPr>
          <w:rFonts w:ascii="Arial" w:hAnsi="Arial" w:cs="Arial"/>
          <w:lang w:val="fr-FR"/>
        </w:rPr>
        <w:t>résoudre les différents risques et problèmes que les adolescents et les jeunes peuvent rencontrer dans une situation d’urgence.</w:t>
      </w:r>
    </w:p>
    <w:p w:rsidR="00F460C9" w:rsidRPr="00725F74" w:rsidRDefault="00F460C9" w:rsidP="000671EA">
      <w:pPr>
        <w:rPr>
          <w:rFonts w:ascii="Arial" w:hAnsi="Arial" w:cs="Arial"/>
          <w:lang w:val="fr-FR"/>
        </w:rPr>
      </w:pPr>
    </w:p>
    <w:p w:rsidR="00F460C9" w:rsidRPr="00725F74" w:rsidRDefault="00F460C9" w:rsidP="000671EA">
      <w:pPr>
        <w:rPr>
          <w:rFonts w:ascii="Arial" w:hAnsi="Arial" w:cs="Arial"/>
          <w:lang w:val="fr-FR"/>
        </w:rPr>
      </w:pPr>
      <w:r w:rsidRPr="00725F74">
        <w:rPr>
          <w:rFonts w:ascii="Arial" w:hAnsi="Arial" w:cs="Arial"/>
          <w:lang w:val="fr-FR"/>
        </w:rPr>
        <w:t>Si les participants ne sont pas</w:t>
      </w:r>
      <w:r w:rsidR="008F0A97">
        <w:rPr>
          <w:rFonts w:ascii="Arial" w:hAnsi="Arial" w:cs="Arial"/>
          <w:lang w:val="fr-FR"/>
        </w:rPr>
        <w:t xml:space="preserve"> tous</w:t>
      </w:r>
      <w:r w:rsidRPr="00725F74">
        <w:rPr>
          <w:rFonts w:ascii="Arial" w:hAnsi="Arial" w:cs="Arial"/>
          <w:lang w:val="fr-FR"/>
        </w:rPr>
        <w:t xml:space="preserve"> familiarisés avec les normes minimales de l’INEE, expliquez brièvement que :</w:t>
      </w:r>
    </w:p>
    <w:p w:rsidR="00F460C9" w:rsidRPr="00725F74" w:rsidRDefault="00F460C9" w:rsidP="000671EA">
      <w:pPr>
        <w:rPr>
          <w:rFonts w:ascii="Arial" w:hAnsi="Arial" w:cs="Arial"/>
          <w:lang w:val="fr-FR"/>
        </w:rPr>
      </w:pPr>
    </w:p>
    <w:p w:rsidR="00F460C9" w:rsidRPr="00725F74" w:rsidRDefault="00F460C9" w:rsidP="000671EA">
      <w:pPr>
        <w:rPr>
          <w:rFonts w:ascii="Arial" w:hAnsi="Arial" w:cs="Arial"/>
          <w:lang w:val="fr-FR"/>
        </w:rPr>
      </w:pPr>
      <w:r w:rsidRPr="00725F74">
        <w:rPr>
          <w:rFonts w:ascii="Arial" w:hAnsi="Arial" w:cs="Arial"/>
          <w:lang w:val="fr-FR"/>
        </w:rPr>
        <w:t xml:space="preserve">« Le </w:t>
      </w:r>
      <w:r w:rsidR="008F0A97">
        <w:rPr>
          <w:rFonts w:ascii="Arial" w:hAnsi="Arial" w:cs="Arial"/>
          <w:lang w:val="fr-FR"/>
        </w:rPr>
        <w:t>M</w:t>
      </w:r>
      <w:r w:rsidRPr="00725F74">
        <w:rPr>
          <w:rFonts w:ascii="Arial" w:hAnsi="Arial" w:cs="Arial"/>
          <w:lang w:val="fr-FR"/>
        </w:rPr>
        <w:t xml:space="preserve">anuel des normes minimales de l’INEE </w:t>
      </w:r>
      <w:r w:rsidR="008F0A97">
        <w:rPr>
          <w:rFonts w:ascii="Arial" w:hAnsi="Arial" w:cs="Arial"/>
          <w:lang w:val="fr-FR"/>
        </w:rPr>
        <w:t>constitue jusqu’à présent</w:t>
      </w:r>
      <w:r w:rsidR="008F0A97" w:rsidRPr="00725F74">
        <w:rPr>
          <w:rFonts w:ascii="Arial" w:hAnsi="Arial" w:cs="Arial"/>
          <w:lang w:val="fr-FR"/>
        </w:rPr>
        <w:t xml:space="preserve"> </w:t>
      </w:r>
      <w:r w:rsidRPr="00725F74">
        <w:rPr>
          <w:rFonts w:ascii="Arial" w:hAnsi="Arial" w:cs="Arial"/>
          <w:lang w:val="fr-FR"/>
        </w:rPr>
        <w:t>le seul outil</w:t>
      </w:r>
      <w:r w:rsidR="00AF1319">
        <w:rPr>
          <w:rFonts w:ascii="Arial" w:hAnsi="Arial" w:cs="Arial"/>
          <w:lang w:val="fr-FR"/>
        </w:rPr>
        <w:t xml:space="preserve"> expliquant quel doit être le </w:t>
      </w:r>
      <w:r w:rsidRPr="00725F74">
        <w:rPr>
          <w:rFonts w:ascii="Arial" w:hAnsi="Arial" w:cs="Arial"/>
          <w:lang w:val="fr-FR"/>
        </w:rPr>
        <w:t xml:space="preserve">niveau minimum de </w:t>
      </w:r>
      <w:r w:rsidR="00AF1319">
        <w:rPr>
          <w:rFonts w:ascii="Arial" w:hAnsi="Arial" w:cs="Arial"/>
          <w:lang w:val="fr-FR"/>
        </w:rPr>
        <w:t>qualité et d’accès à l’éducation</w:t>
      </w:r>
      <w:r w:rsidRPr="00725F74">
        <w:rPr>
          <w:rFonts w:ascii="Arial" w:hAnsi="Arial" w:cs="Arial"/>
          <w:lang w:val="fr-FR"/>
        </w:rPr>
        <w:t xml:space="preserve"> dans les situations d’urgence jusqu’à la phase de relèvement. L’objectif du manuel est 1) d’améliorer la qualité des activités de préparation, l’intervention et le relèvement en matière d’éducation, 2) d’accroître l’accès aux possibilités d’apprentissage pertinentes</w:t>
      </w:r>
      <w:r w:rsidR="005E41B6">
        <w:rPr>
          <w:rFonts w:ascii="Arial" w:hAnsi="Arial" w:cs="Arial"/>
          <w:lang w:val="fr-FR"/>
        </w:rPr>
        <w:t xml:space="preserve"> </w:t>
      </w:r>
      <w:r w:rsidRPr="00725F74">
        <w:rPr>
          <w:rFonts w:ascii="Arial" w:hAnsi="Arial" w:cs="Arial"/>
          <w:lang w:val="fr-FR"/>
        </w:rPr>
        <w:t xml:space="preserve">pour tous les apprenants, quels que soient leur âge, leur </w:t>
      </w:r>
      <w:r w:rsidR="005E41B6">
        <w:rPr>
          <w:rFonts w:ascii="Arial" w:hAnsi="Arial" w:cs="Arial"/>
          <w:lang w:val="fr-FR"/>
        </w:rPr>
        <w:t>sexe</w:t>
      </w:r>
      <w:r w:rsidR="005E41B6" w:rsidRPr="00725F74">
        <w:rPr>
          <w:rFonts w:ascii="Arial" w:hAnsi="Arial" w:cs="Arial"/>
          <w:lang w:val="fr-FR"/>
        </w:rPr>
        <w:t xml:space="preserve"> </w:t>
      </w:r>
      <w:r w:rsidRPr="00725F74">
        <w:rPr>
          <w:rFonts w:ascii="Arial" w:hAnsi="Arial" w:cs="Arial"/>
          <w:lang w:val="fr-FR"/>
        </w:rPr>
        <w:t>ou leurs capacités</w:t>
      </w:r>
      <w:r w:rsidR="005E41B6">
        <w:rPr>
          <w:rFonts w:ascii="Arial" w:hAnsi="Arial" w:cs="Arial"/>
          <w:lang w:val="fr-FR"/>
        </w:rPr>
        <w:t>, dans un cadre sûr</w:t>
      </w:r>
      <w:r w:rsidRPr="00725F74">
        <w:rPr>
          <w:rFonts w:ascii="Arial" w:hAnsi="Arial" w:cs="Arial"/>
          <w:lang w:val="fr-FR"/>
        </w:rPr>
        <w:t xml:space="preserve"> ; et 3) de garantir la responsabilité et </w:t>
      </w:r>
      <w:r w:rsidR="005E41B6">
        <w:rPr>
          <w:rFonts w:ascii="Arial" w:hAnsi="Arial" w:cs="Arial"/>
          <w:lang w:val="fr-FR"/>
        </w:rPr>
        <w:t>la bonne</w:t>
      </w:r>
      <w:r w:rsidR="005E41B6" w:rsidRPr="00725F74">
        <w:rPr>
          <w:rFonts w:ascii="Arial" w:hAnsi="Arial" w:cs="Arial"/>
          <w:lang w:val="fr-FR"/>
        </w:rPr>
        <w:t xml:space="preserve"> </w:t>
      </w:r>
      <w:r w:rsidRPr="00725F74">
        <w:rPr>
          <w:rFonts w:ascii="Arial" w:hAnsi="Arial" w:cs="Arial"/>
          <w:lang w:val="fr-FR"/>
        </w:rPr>
        <w:t xml:space="preserve">coordination </w:t>
      </w:r>
      <w:r w:rsidR="005E41B6">
        <w:rPr>
          <w:rFonts w:ascii="Arial" w:hAnsi="Arial" w:cs="Arial"/>
          <w:lang w:val="fr-FR"/>
        </w:rPr>
        <w:t xml:space="preserve">des activités d’éducation </w:t>
      </w:r>
      <w:r w:rsidRPr="00725F74">
        <w:rPr>
          <w:rFonts w:ascii="Arial" w:hAnsi="Arial" w:cs="Arial"/>
          <w:lang w:val="fr-FR"/>
        </w:rPr>
        <w:t>d’urgence jusqu’à la phase de relèvement. Le manuel contient 19 normes, regroupées en cinq domaines et accompagnées d’actions clés et de notes d’orientation ».</w:t>
      </w:r>
    </w:p>
    <w:p w:rsidR="00F460C9" w:rsidRPr="00725F74" w:rsidRDefault="00F460C9" w:rsidP="000242A9">
      <w:pPr>
        <w:rPr>
          <w:rStyle w:val="Hyperlink"/>
          <w:lang w:val="fr-FR"/>
        </w:rPr>
      </w:pPr>
    </w:p>
    <w:p w:rsidR="00F460C9" w:rsidRPr="00725F74" w:rsidRDefault="00F460C9" w:rsidP="00450D22">
      <w:pPr>
        <w:pStyle w:val="ListParagraph"/>
        <w:numPr>
          <w:ilvl w:val="3"/>
          <w:numId w:val="7"/>
        </w:numPr>
        <w:rPr>
          <w:color w:val="0000FF"/>
          <w:u w:val="single"/>
          <w:lang w:val="fr-FR"/>
        </w:rPr>
      </w:pPr>
      <w:r w:rsidRPr="00725F74">
        <w:rPr>
          <w:rFonts w:ascii="Arial" w:hAnsi="Arial" w:cs="Arial"/>
          <w:lang w:val="fr-FR"/>
        </w:rPr>
        <w:t xml:space="preserve">Demandez aux participants de se reporter aux cinq domaines – </w:t>
      </w:r>
      <w:r w:rsidR="005E41B6">
        <w:rPr>
          <w:rFonts w:ascii="Arial" w:hAnsi="Arial" w:cs="Arial"/>
          <w:lang w:val="fr-FR"/>
        </w:rPr>
        <w:t xml:space="preserve">1) </w:t>
      </w:r>
      <w:r w:rsidR="005E41B6">
        <w:rPr>
          <w:rFonts w:ascii="Arial" w:hAnsi="Arial" w:cs="Arial"/>
          <w:i/>
          <w:lang w:val="fr-FR"/>
        </w:rPr>
        <w:t>P</w:t>
      </w:r>
      <w:r w:rsidRPr="00725F74">
        <w:rPr>
          <w:rFonts w:ascii="Arial" w:hAnsi="Arial" w:cs="Arial"/>
          <w:i/>
          <w:lang w:val="fr-FR"/>
        </w:rPr>
        <w:t xml:space="preserve">articipation communautaire, coordination et analyse, </w:t>
      </w:r>
      <w:r w:rsidR="005E41B6">
        <w:rPr>
          <w:rFonts w:ascii="Arial" w:hAnsi="Arial" w:cs="Arial"/>
          <w:i/>
          <w:lang w:val="fr-FR"/>
        </w:rPr>
        <w:t>2) A</w:t>
      </w:r>
      <w:r w:rsidRPr="00725F74">
        <w:rPr>
          <w:rFonts w:ascii="Arial" w:hAnsi="Arial" w:cs="Arial"/>
          <w:i/>
          <w:lang w:val="fr-FR"/>
        </w:rPr>
        <w:t xml:space="preserve">ccès et environnement d’apprentissage, </w:t>
      </w:r>
      <w:r w:rsidR="005E41B6">
        <w:rPr>
          <w:rFonts w:ascii="Arial" w:hAnsi="Arial" w:cs="Arial"/>
          <w:i/>
          <w:lang w:val="fr-FR"/>
        </w:rPr>
        <w:t>3) A</w:t>
      </w:r>
      <w:r w:rsidRPr="00725F74">
        <w:rPr>
          <w:rFonts w:ascii="Arial" w:hAnsi="Arial" w:cs="Arial"/>
          <w:i/>
          <w:lang w:val="fr-FR"/>
        </w:rPr>
        <w:t xml:space="preserve">pprentissage et enseignement, </w:t>
      </w:r>
      <w:r w:rsidR="005E41B6">
        <w:rPr>
          <w:rFonts w:ascii="Arial" w:hAnsi="Arial" w:cs="Arial"/>
          <w:i/>
          <w:lang w:val="fr-FR"/>
        </w:rPr>
        <w:t>4) E</w:t>
      </w:r>
      <w:r w:rsidRPr="00725F74">
        <w:rPr>
          <w:rFonts w:ascii="Arial" w:hAnsi="Arial" w:cs="Arial"/>
          <w:i/>
          <w:lang w:val="fr-FR"/>
        </w:rPr>
        <w:t xml:space="preserve">nseignants et autres personnels de l’éducation </w:t>
      </w:r>
      <w:r w:rsidRPr="00725F74">
        <w:rPr>
          <w:rFonts w:ascii="Arial" w:hAnsi="Arial" w:cs="Arial"/>
          <w:lang w:val="fr-FR"/>
        </w:rPr>
        <w:t>et</w:t>
      </w:r>
      <w:r w:rsidRPr="00725F74">
        <w:rPr>
          <w:rFonts w:ascii="Arial" w:hAnsi="Arial" w:cs="Arial"/>
          <w:i/>
          <w:lang w:val="fr-FR"/>
        </w:rPr>
        <w:t xml:space="preserve"> </w:t>
      </w:r>
      <w:r w:rsidR="005E41B6">
        <w:rPr>
          <w:rFonts w:ascii="Arial" w:hAnsi="Arial" w:cs="Arial"/>
          <w:i/>
          <w:lang w:val="fr-FR"/>
        </w:rPr>
        <w:t>4) P</w:t>
      </w:r>
      <w:r w:rsidRPr="00725F74">
        <w:rPr>
          <w:rFonts w:ascii="Arial" w:hAnsi="Arial" w:cs="Arial"/>
          <w:i/>
          <w:lang w:val="fr-FR"/>
        </w:rPr>
        <w:t>olitique éducative</w:t>
      </w:r>
      <w:r w:rsidRPr="00725F74">
        <w:rPr>
          <w:rFonts w:ascii="Arial" w:hAnsi="Arial" w:cs="Arial"/>
          <w:lang w:val="fr-FR"/>
        </w:rPr>
        <w:t>.</w:t>
      </w:r>
    </w:p>
    <w:p w:rsidR="00F460C9" w:rsidRPr="00725F74" w:rsidRDefault="00F460C9" w:rsidP="000242A9">
      <w:pPr>
        <w:rPr>
          <w:color w:val="0000FF"/>
          <w:u w:val="single"/>
          <w:lang w:val="fr-FR"/>
        </w:rPr>
      </w:pPr>
    </w:p>
    <w:p w:rsidR="00F460C9" w:rsidRPr="00725F74" w:rsidRDefault="00F460C9" w:rsidP="00450D22">
      <w:pPr>
        <w:pStyle w:val="ListParagraph"/>
        <w:numPr>
          <w:ilvl w:val="3"/>
          <w:numId w:val="7"/>
        </w:numPr>
        <w:rPr>
          <w:color w:val="0000FF"/>
          <w:u w:val="single"/>
          <w:lang w:val="fr-FR"/>
        </w:rPr>
      </w:pPr>
      <w:r w:rsidRPr="00725F74">
        <w:rPr>
          <w:rFonts w:ascii="Arial" w:hAnsi="Arial" w:cs="Arial"/>
          <w:lang w:val="fr-FR"/>
        </w:rPr>
        <w:t>Distribuez à chaque groupe un tableau de conférence ayant comme intitulé le nom de l’un des cinq domaines ; une ligne verticale est tracée au milieu pour distinguer les garçons, d’un côté, et les filles, de l’autre.</w:t>
      </w:r>
    </w:p>
    <w:p w:rsidR="00F460C9" w:rsidRPr="00725F74" w:rsidRDefault="00F460C9" w:rsidP="00C12B49">
      <w:pPr>
        <w:rPr>
          <w:color w:val="0000FF"/>
          <w:u w:val="single"/>
          <w:lang w:val="fr-FR"/>
        </w:rPr>
      </w:pPr>
    </w:p>
    <w:p w:rsidR="00F460C9" w:rsidRPr="00725F74" w:rsidRDefault="00F460C9" w:rsidP="00450D22">
      <w:pPr>
        <w:pStyle w:val="ListParagraph"/>
        <w:numPr>
          <w:ilvl w:val="3"/>
          <w:numId w:val="7"/>
        </w:numPr>
        <w:rPr>
          <w:color w:val="0000FF"/>
          <w:u w:val="single"/>
          <w:lang w:val="fr-FR"/>
        </w:rPr>
      </w:pPr>
      <w:r w:rsidRPr="00725F74">
        <w:rPr>
          <w:rFonts w:ascii="Arial" w:hAnsi="Arial" w:cs="Arial"/>
          <w:lang w:val="fr-FR"/>
        </w:rPr>
        <w:t xml:space="preserve">Demandez aux groupes de réfléchir et d’énumérer les risques et les effets potentiels susceptibles d’affecter les jeunes hommes et les jeunes femmes </w:t>
      </w:r>
      <w:r w:rsidR="005E41B6">
        <w:rPr>
          <w:rFonts w:ascii="Arial" w:hAnsi="Arial" w:cs="Arial"/>
          <w:lang w:val="fr-FR"/>
        </w:rPr>
        <w:t xml:space="preserve">au titre du domaine en question </w:t>
      </w:r>
      <w:r w:rsidRPr="00725F74">
        <w:rPr>
          <w:rFonts w:ascii="Arial" w:hAnsi="Arial" w:cs="Arial"/>
          <w:lang w:val="fr-FR"/>
        </w:rPr>
        <w:t>(plus concrètement, quels sont les risques envisageables si les normes minimales ne sont pas appliquées dans ce domaine). Si vous disposez d’assez de temps, encouragez les participants à tenir compte de toutes les normes applicables à ce domaine.</w:t>
      </w:r>
    </w:p>
    <w:p w:rsidR="00F460C9" w:rsidRPr="00725F74" w:rsidRDefault="00F460C9" w:rsidP="005F2FDD">
      <w:pPr>
        <w:pStyle w:val="ListParagraph"/>
        <w:ind w:left="0"/>
        <w:rPr>
          <w:rFonts w:ascii="Arial" w:hAnsi="Arial" w:cs="Arial"/>
          <w:lang w:val="fr-FR"/>
        </w:rPr>
      </w:pPr>
    </w:p>
    <w:p w:rsidR="00F460C9" w:rsidRPr="00725F74" w:rsidRDefault="00F460C9" w:rsidP="00450D22">
      <w:pPr>
        <w:pStyle w:val="ListParagraph"/>
        <w:numPr>
          <w:ilvl w:val="3"/>
          <w:numId w:val="7"/>
        </w:numPr>
        <w:rPr>
          <w:color w:val="0000FF"/>
          <w:u w:val="single"/>
          <w:lang w:val="fr-FR"/>
        </w:rPr>
      </w:pPr>
      <w:r w:rsidRPr="00725F74">
        <w:rPr>
          <w:rFonts w:ascii="Arial" w:hAnsi="Arial" w:cs="Arial"/>
          <w:lang w:val="fr-FR"/>
        </w:rPr>
        <w:t xml:space="preserve">Les groupes disposent de 15 minutes pour débattre et de 5 minutes pour présenter </w:t>
      </w:r>
      <w:r w:rsidR="005E41B6">
        <w:rPr>
          <w:rFonts w:ascii="Arial" w:hAnsi="Arial" w:cs="Arial"/>
          <w:lang w:val="fr-FR"/>
        </w:rPr>
        <w:t>sa</w:t>
      </w:r>
      <w:r w:rsidR="005E41B6" w:rsidRPr="00725F74">
        <w:rPr>
          <w:rFonts w:ascii="Arial" w:hAnsi="Arial" w:cs="Arial"/>
          <w:lang w:val="fr-FR"/>
        </w:rPr>
        <w:t xml:space="preserve"> </w:t>
      </w:r>
      <w:r w:rsidRPr="00725F74">
        <w:rPr>
          <w:rFonts w:ascii="Arial" w:hAnsi="Arial" w:cs="Arial"/>
          <w:lang w:val="fr-FR"/>
        </w:rPr>
        <w:t>liste.</w:t>
      </w:r>
    </w:p>
    <w:p w:rsidR="00F460C9" w:rsidRPr="00725F74" w:rsidRDefault="00F460C9" w:rsidP="000242A9">
      <w:pPr>
        <w:pStyle w:val="ListParagraph"/>
        <w:ind w:left="360"/>
        <w:rPr>
          <w:color w:val="0000FF"/>
          <w:u w:val="single"/>
          <w:lang w:val="fr-FR"/>
        </w:rPr>
      </w:pPr>
    </w:p>
    <w:p w:rsidR="00F460C9" w:rsidRPr="00725F74" w:rsidRDefault="00F460C9" w:rsidP="00450D22">
      <w:pPr>
        <w:pStyle w:val="ListParagraph"/>
        <w:numPr>
          <w:ilvl w:val="3"/>
          <w:numId w:val="7"/>
        </w:numPr>
        <w:rPr>
          <w:color w:val="0000FF"/>
          <w:u w:val="single"/>
          <w:lang w:val="fr-FR"/>
        </w:rPr>
      </w:pPr>
      <w:r w:rsidRPr="00725F74">
        <w:rPr>
          <w:rFonts w:ascii="Arial" w:hAnsi="Arial" w:cs="Arial"/>
          <w:lang w:val="fr-FR"/>
        </w:rPr>
        <w:t xml:space="preserve">Demandez à chaque groupe de présenter </w:t>
      </w:r>
      <w:r w:rsidR="005E41B6">
        <w:rPr>
          <w:rFonts w:ascii="Arial" w:hAnsi="Arial" w:cs="Arial"/>
          <w:lang w:val="fr-FR"/>
        </w:rPr>
        <w:t>sa</w:t>
      </w:r>
      <w:r w:rsidR="005E41B6" w:rsidRPr="00725F74">
        <w:rPr>
          <w:rFonts w:ascii="Arial" w:hAnsi="Arial" w:cs="Arial"/>
          <w:lang w:val="fr-FR"/>
        </w:rPr>
        <w:t xml:space="preserve"> </w:t>
      </w:r>
      <w:r w:rsidRPr="00725F74">
        <w:rPr>
          <w:rFonts w:ascii="Arial" w:hAnsi="Arial" w:cs="Arial"/>
          <w:lang w:val="fr-FR"/>
        </w:rPr>
        <w:t>liste et aux autres groupes de suggérer tout risque supplémentaire.</w:t>
      </w:r>
    </w:p>
    <w:p w:rsidR="00F460C9" w:rsidRPr="00725F74" w:rsidRDefault="00F460C9" w:rsidP="00042D59">
      <w:pPr>
        <w:pStyle w:val="ListParagraph"/>
        <w:ind w:left="0"/>
        <w:rPr>
          <w:rFonts w:ascii="Arial" w:hAnsi="Arial" w:cs="Arial"/>
          <w:lang w:val="fr-FR"/>
        </w:rPr>
      </w:pPr>
    </w:p>
    <w:p w:rsidR="00F460C9" w:rsidRPr="00725F74" w:rsidRDefault="00F460C9" w:rsidP="00F3711D">
      <w:pPr>
        <w:rPr>
          <w:rFonts w:ascii="Arial" w:hAnsi="Arial" w:cs="Arial"/>
          <w:lang w:val="fr-FR"/>
        </w:rPr>
      </w:pPr>
    </w:p>
    <w:p w:rsidR="00F460C9" w:rsidRPr="00725F74" w:rsidRDefault="00F460C9" w:rsidP="00F3711D">
      <w:pPr>
        <w:rPr>
          <w:rFonts w:ascii="Arial" w:hAnsi="Arial" w:cs="Arial"/>
          <w:lang w:val="fr-FR"/>
        </w:rPr>
      </w:pPr>
    </w:p>
    <w:p w:rsidR="00F460C9" w:rsidRPr="00725F74" w:rsidRDefault="00F460C9">
      <w:pPr>
        <w:rPr>
          <w:rFonts w:ascii="Arial" w:hAnsi="Arial" w:cs="Arial"/>
          <w:b/>
          <w:bCs/>
          <w:sz w:val="32"/>
          <w:szCs w:val="32"/>
          <w:lang w:val="fr-FR"/>
        </w:rPr>
      </w:pPr>
      <w:r w:rsidRPr="00725F74">
        <w:rPr>
          <w:rFonts w:ascii="Arial" w:hAnsi="Arial" w:cs="Arial"/>
          <w:b/>
          <w:bCs/>
          <w:sz w:val="32"/>
          <w:szCs w:val="32"/>
          <w:lang w:val="fr-FR"/>
        </w:rPr>
        <w:br w:type="page"/>
      </w:r>
    </w:p>
    <w:p w:rsidR="00F460C9" w:rsidRPr="00725F74" w:rsidRDefault="00F460C9" w:rsidP="00640AA6">
      <w:pPr>
        <w:rPr>
          <w:rFonts w:ascii="Arial" w:hAnsi="Arial" w:cs="Arial"/>
          <w:b/>
          <w:bCs/>
          <w:sz w:val="32"/>
          <w:szCs w:val="32"/>
          <w:lang w:val="fr-FR"/>
        </w:rPr>
      </w:pPr>
      <w:r w:rsidRPr="00725F74">
        <w:rPr>
          <w:rFonts w:ascii="Arial" w:hAnsi="Arial" w:cs="Arial"/>
          <w:b/>
          <w:bCs/>
          <w:sz w:val="32"/>
          <w:szCs w:val="32"/>
          <w:lang w:val="fr-FR"/>
        </w:rPr>
        <w:lastRenderedPageBreak/>
        <w:t>Activité complémentaire 2</w:t>
      </w:r>
    </w:p>
    <w:p w:rsidR="00F460C9" w:rsidRPr="00725F74" w:rsidRDefault="00F460C9" w:rsidP="00640AA6">
      <w:pPr>
        <w:rPr>
          <w:rStyle w:val="Hyperlink"/>
          <w:rFonts w:ascii="Arial" w:hAnsi="Arial" w:cs="Arial"/>
          <w:color w:val="auto"/>
          <w:u w:val="none"/>
          <w:lang w:val="fr-FR"/>
        </w:rPr>
      </w:pPr>
    </w:p>
    <w:p w:rsidR="00F460C9" w:rsidRPr="00725F74" w:rsidRDefault="00F460C9" w:rsidP="00640AA6">
      <w:pPr>
        <w:rPr>
          <w:rStyle w:val="Hyperlink"/>
          <w:rFonts w:ascii="Arial" w:hAnsi="Arial" w:cs="Arial"/>
          <w:color w:val="auto"/>
          <w:u w:val="none"/>
          <w:lang w:val="fr-FR"/>
        </w:rPr>
      </w:pPr>
      <w:r w:rsidRPr="00725F74">
        <w:rPr>
          <w:rStyle w:val="Hyperlink"/>
          <w:rFonts w:ascii="Arial" w:hAnsi="Arial" w:cs="Arial"/>
          <w:color w:val="auto"/>
          <w:u w:val="none"/>
          <w:lang w:val="fr-FR"/>
        </w:rPr>
        <w:t>30 minutes</w:t>
      </w:r>
    </w:p>
    <w:p w:rsidR="00F460C9" w:rsidRPr="00725F74" w:rsidRDefault="00F460C9" w:rsidP="00640AA6">
      <w:pPr>
        <w:rPr>
          <w:rStyle w:val="Hyperlink"/>
          <w:rFonts w:ascii="Arial" w:hAnsi="Arial" w:cs="Arial"/>
          <w:color w:val="auto"/>
          <w:u w:val="none"/>
          <w:lang w:val="fr-FR"/>
        </w:rPr>
      </w:pPr>
    </w:p>
    <w:p w:rsidR="00F460C9" w:rsidRPr="00725F74" w:rsidRDefault="00F460C9" w:rsidP="00640AA6">
      <w:pPr>
        <w:rPr>
          <w:rStyle w:val="Hyperlink"/>
          <w:rFonts w:ascii="Arial" w:hAnsi="Arial" w:cs="Arial"/>
          <w:color w:val="auto"/>
          <w:u w:val="none"/>
          <w:lang w:val="fr-FR"/>
        </w:rPr>
      </w:pPr>
      <w:r w:rsidRPr="00725F74">
        <w:rPr>
          <w:rStyle w:val="Hyperlink"/>
          <w:rFonts w:ascii="Arial" w:hAnsi="Arial" w:cs="Arial"/>
          <w:color w:val="auto"/>
          <w:u w:val="none"/>
          <w:lang w:val="fr-FR"/>
        </w:rPr>
        <w:t>Cette activité a pour but d’inciter les participants à réfléchir à la manière dont l’éducation peut contribuer au développement dans l’ensemble du continuum préparation</w:t>
      </w:r>
      <w:r w:rsidR="004675EF">
        <w:rPr>
          <w:rStyle w:val="Hyperlink"/>
          <w:rFonts w:ascii="Arial" w:hAnsi="Arial" w:cs="Arial"/>
          <w:color w:val="auto"/>
          <w:u w:val="none"/>
          <w:lang w:val="fr-FR"/>
        </w:rPr>
        <w:t>/</w:t>
      </w:r>
      <w:r w:rsidRPr="00725F74">
        <w:rPr>
          <w:rStyle w:val="Hyperlink"/>
          <w:rFonts w:ascii="Arial" w:hAnsi="Arial" w:cs="Arial"/>
          <w:color w:val="auto"/>
          <w:u w:val="none"/>
          <w:lang w:val="fr-FR"/>
        </w:rPr>
        <w:t>intervention</w:t>
      </w:r>
      <w:r w:rsidR="004675EF">
        <w:rPr>
          <w:rStyle w:val="Hyperlink"/>
          <w:rFonts w:ascii="Arial" w:hAnsi="Arial" w:cs="Arial"/>
          <w:color w:val="auto"/>
          <w:u w:val="none"/>
          <w:lang w:val="fr-FR"/>
        </w:rPr>
        <w:t>/</w:t>
      </w:r>
      <w:r w:rsidRPr="00725F74">
        <w:rPr>
          <w:rStyle w:val="Hyperlink"/>
          <w:rFonts w:ascii="Arial" w:hAnsi="Arial" w:cs="Arial"/>
          <w:color w:val="auto"/>
          <w:u w:val="none"/>
          <w:lang w:val="fr-FR"/>
        </w:rPr>
        <w:t>relèvement</w:t>
      </w:r>
      <w:r w:rsidR="004675EF">
        <w:rPr>
          <w:rStyle w:val="Hyperlink"/>
          <w:rFonts w:ascii="Arial" w:hAnsi="Arial" w:cs="Arial"/>
          <w:color w:val="auto"/>
          <w:u w:val="none"/>
          <w:lang w:val="fr-FR"/>
        </w:rPr>
        <w:t>.</w:t>
      </w:r>
    </w:p>
    <w:p w:rsidR="00F460C9" w:rsidRPr="00725F74" w:rsidRDefault="00F460C9" w:rsidP="00640AA6">
      <w:pPr>
        <w:ind w:left="360"/>
        <w:rPr>
          <w:rFonts w:ascii="Arial Narrow" w:hAnsi="Arial Narrow" w:cs="Arial"/>
          <w:lang w:val="fr-FR"/>
        </w:rPr>
      </w:pPr>
    </w:p>
    <w:p w:rsidR="00F460C9" w:rsidRPr="00725F74" w:rsidRDefault="00F460C9" w:rsidP="00F2657A">
      <w:pPr>
        <w:pStyle w:val="ListParagraph"/>
        <w:numPr>
          <w:ilvl w:val="0"/>
          <w:numId w:val="40"/>
        </w:numPr>
        <w:autoSpaceDE w:val="0"/>
        <w:autoSpaceDN w:val="0"/>
        <w:adjustRightInd w:val="0"/>
        <w:rPr>
          <w:rFonts w:ascii="Arial" w:hAnsi="Arial" w:cs="Arial"/>
          <w:lang w:val="fr-FR"/>
        </w:rPr>
      </w:pPr>
      <w:r w:rsidRPr="00725F74">
        <w:rPr>
          <w:rFonts w:ascii="Arial" w:hAnsi="Arial" w:cs="Arial"/>
          <w:lang w:val="fr-FR"/>
        </w:rPr>
        <w:t xml:space="preserve">Montrez la </w:t>
      </w:r>
      <w:r w:rsidRPr="00725F74">
        <w:rPr>
          <w:rFonts w:ascii="Arial" w:hAnsi="Arial" w:cs="Arial"/>
          <w:color w:val="0070C0"/>
          <w:lang w:val="fr-FR"/>
        </w:rPr>
        <w:t>diapositive 11</w:t>
      </w:r>
      <w:r w:rsidRPr="00725F74">
        <w:rPr>
          <w:rFonts w:ascii="Arial" w:hAnsi="Arial" w:cs="Arial"/>
          <w:lang w:val="fr-FR" w:eastAsia="en-GB"/>
        </w:rPr>
        <w:t xml:space="preserve"> et expliquez le point suivant :</w:t>
      </w:r>
    </w:p>
    <w:p w:rsidR="00F460C9" w:rsidRPr="00725F74" w:rsidRDefault="00F460C9" w:rsidP="00640AA6">
      <w:pPr>
        <w:autoSpaceDE w:val="0"/>
        <w:autoSpaceDN w:val="0"/>
        <w:adjustRightInd w:val="0"/>
        <w:ind w:left="1260"/>
        <w:rPr>
          <w:rFonts w:ascii="Arial Narrow" w:hAnsi="Arial Narrow" w:cs="Arial"/>
          <w:lang w:val="fr-FR"/>
        </w:rPr>
      </w:pPr>
      <w:r w:rsidRPr="00725F74">
        <w:rPr>
          <w:rFonts w:ascii="Arial Narrow" w:hAnsi="Arial Narrow" w:cs="Arial"/>
          <w:lang w:val="fr-FR"/>
        </w:rPr>
        <w:t>« L’éducation fait partie intégrale de la planification et de la mise en œuvre de l’intervention humanitaire, décrite comme un continuum comprenant la préparation aux catastrophes avant une crise</w:t>
      </w:r>
      <w:r w:rsidR="004675EF">
        <w:rPr>
          <w:rFonts w:ascii="Arial Narrow" w:hAnsi="Arial Narrow" w:cs="Arial"/>
          <w:lang w:val="fr-FR"/>
        </w:rPr>
        <w:t xml:space="preserve">, </w:t>
      </w:r>
      <w:r w:rsidRPr="00725F74">
        <w:rPr>
          <w:rFonts w:ascii="Arial Narrow" w:hAnsi="Arial Narrow" w:cs="Arial"/>
          <w:lang w:val="fr-FR"/>
        </w:rPr>
        <w:t xml:space="preserve">l’intervention pendant la situation d’urgence et </w:t>
      </w:r>
      <w:r w:rsidR="004675EF">
        <w:rPr>
          <w:rFonts w:ascii="Arial Narrow" w:hAnsi="Arial Narrow" w:cs="Arial"/>
          <w:lang w:val="fr-FR"/>
        </w:rPr>
        <w:t>le</w:t>
      </w:r>
      <w:r w:rsidRPr="00725F74">
        <w:rPr>
          <w:rFonts w:ascii="Arial Narrow" w:hAnsi="Arial Narrow" w:cs="Arial"/>
          <w:lang w:val="fr-FR"/>
        </w:rPr>
        <w:t xml:space="preserve"> relèvement précoce. »</w:t>
      </w:r>
    </w:p>
    <w:p w:rsidR="00F460C9" w:rsidRPr="00725F74" w:rsidRDefault="00F460C9" w:rsidP="00640AA6">
      <w:pPr>
        <w:pStyle w:val="ListParagraph"/>
        <w:tabs>
          <w:tab w:val="left" w:pos="1620"/>
        </w:tabs>
        <w:ind w:left="1260"/>
        <w:rPr>
          <w:rFonts w:ascii="Arial" w:hAnsi="Arial" w:cs="Arial"/>
          <w:lang w:val="fr-FR"/>
        </w:rPr>
      </w:pPr>
    </w:p>
    <w:p w:rsidR="00F460C9" w:rsidRPr="00725F74" w:rsidRDefault="00F460C9" w:rsidP="00721233">
      <w:pPr>
        <w:pStyle w:val="ListParagraph"/>
        <w:numPr>
          <w:ilvl w:val="0"/>
          <w:numId w:val="40"/>
        </w:numPr>
        <w:tabs>
          <w:tab w:val="left" w:pos="1260"/>
        </w:tabs>
        <w:rPr>
          <w:rFonts w:ascii="Arial" w:hAnsi="Arial" w:cs="Arial"/>
          <w:lang w:val="fr-FR"/>
        </w:rPr>
      </w:pPr>
      <w:r w:rsidRPr="00725F74">
        <w:rPr>
          <w:rFonts w:ascii="Arial" w:hAnsi="Arial" w:cs="Arial"/>
          <w:lang w:val="fr-FR"/>
        </w:rPr>
        <w:t>Demandez aux participants de constituer trois groupes.</w:t>
      </w:r>
    </w:p>
    <w:p w:rsidR="00F460C9" w:rsidRPr="00725F74" w:rsidRDefault="00F460C9" w:rsidP="00640AA6">
      <w:pPr>
        <w:tabs>
          <w:tab w:val="left" w:pos="1620"/>
        </w:tabs>
        <w:rPr>
          <w:rFonts w:ascii="Arial" w:hAnsi="Arial" w:cs="Arial"/>
          <w:lang w:val="fr-FR"/>
        </w:rPr>
      </w:pPr>
    </w:p>
    <w:p w:rsidR="00F460C9" w:rsidRPr="00725F74" w:rsidRDefault="00F460C9" w:rsidP="00721233">
      <w:pPr>
        <w:pStyle w:val="ListParagraph"/>
        <w:numPr>
          <w:ilvl w:val="0"/>
          <w:numId w:val="40"/>
        </w:numPr>
        <w:tabs>
          <w:tab w:val="left" w:pos="1260"/>
        </w:tabs>
        <w:rPr>
          <w:rFonts w:ascii="Arial" w:hAnsi="Arial" w:cs="Arial"/>
          <w:lang w:val="fr-FR"/>
        </w:rPr>
      </w:pPr>
      <w:r w:rsidRPr="00725F74">
        <w:rPr>
          <w:rFonts w:ascii="Arial" w:hAnsi="Arial" w:cs="Arial"/>
          <w:lang w:val="fr-FR"/>
        </w:rPr>
        <w:t>Distribuez un tableau de conférence à chaque groupe et demandez-leur d’y écrire le titre : « Éducation de qualité ». Attribuez à chaque groupe une phase : « préparation », « intervention » ou « relèvement » qu’ils doivent noter à côté du titre.</w:t>
      </w:r>
    </w:p>
    <w:p w:rsidR="00F460C9" w:rsidRPr="00725F74" w:rsidRDefault="00F460C9" w:rsidP="00721233">
      <w:pPr>
        <w:pStyle w:val="ListParagraph"/>
        <w:tabs>
          <w:tab w:val="left" w:pos="1620"/>
        </w:tabs>
        <w:ind w:left="0"/>
        <w:rPr>
          <w:rFonts w:ascii="Arial" w:hAnsi="Arial" w:cs="Arial"/>
          <w:lang w:val="fr-FR"/>
        </w:rPr>
      </w:pPr>
    </w:p>
    <w:p w:rsidR="00F460C9" w:rsidRPr="00725F74" w:rsidRDefault="00F460C9" w:rsidP="006D385D">
      <w:pPr>
        <w:pStyle w:val="ListParagraph"/>
        <w:numPr>
          <w:ilvl w:val="0"/>
          <w:numId w:val="40"/>
        </w:numPr>
        <w:tabs>
          <w:tab w:val="left" w:pos="1260"/>
        </w:tabs>
        <w:rPr>
          <w:rFonts w:ascii="Arial" w:hAnsi="Arial" w:cs="Arial"/>
          <w:lang w:val="fr-FR"/>
        </w:rPr>
      </w:pPr>
      <w:r w:rsidRPr="00725F74">
        <w:rPr>
          <w:rFonts w:ascii="Arial" w:hAnsi="Arial" w:cs="Arial"/>
          <w:lang w:val="fr-FR"/>
        </w:rPr>
        <w:t xml:space="preserve">Demandez aux groupes </w:t>
      </w:r>
      <w:r w:rsidR="006362F1">
        <w:rPr>
          <w:rFonts w:ascii="Arial" w:hAnsi="Arial" w:cs="Arial"/>
          <w:lang w:val="fr-FR"/>
        </w:rPr>
        <w:t>d’expliquer</w:t>
      </w:r>
      <w:r w:rsidR="006362F1" w:rsidRPr="00725F74">
        <w:rPr>
          <w:rFonts w:ascii="Arial" w:hAnsi="Arial" w:cs="Arial"/>
          <w:lang w:val="fr-FR"/>
        </w:rPr>
        <w:t xml:space="preserve"> </w:t>
      </w:r>
      <w:r w:rsidRPr="00725F74">
        <w:rPr>
          <w:rFonts w:ascii="Arial" w:hAnsi="Arial" w:cs="Arial"/>
          <w:lang w:val="fr-FR"/>
        </w:rPr>
        <w:t>comment l’exercice des droits des jeunes gens et la priorité accordée à l’éducation pendant la phase qui leur a été attribuée peut contribuer au développement régional, national ou mondial.</w:t>
      </w:r>
    </w:p>
    <w:p w:rsidR="00F460C9" w:rsidRPr="00725F74" w:rsidRDefault="00F460C9" w:rsidP="006D385D">
      <w:pPr>
        <w:pStyle w:val="ListParagraph"/>
        <w:tabs>
          <w:tab w:val="left" w:pos="1260"/>
        </w:tabs>
        <w:ind w:left="0"/>
        <w:rPr>
          <w:rFonts w:ascii="Arial" w:hAnsi="Arial" w:cs="Arial"/>
          <w:lang w:val="fr-FR"/>
        </w:rPr>
      </w:pPr>
    </w:p>
    <w:p w:rsidR="00F460C9" w:rsidRPr="00725F74" w:rsidRDefault="00F460C9" w:rsidP="006D385D">
      <w:pPr>
        <w:pStyle w:val="ListParagraph"/>
        <w:numPr>
          <w:ilvl w:val="0"/>
          <w:numId w:val="40"/>
        </w:numPr>
        <w:tabs>
          <w:tab w:val="left" w:pos="1260"/>
        </w:tabs>
        <w:rPr>
          <w:rFonts w:ascii="Arial" w:hAnsi="Arial" w:cs="Arial"/>
          <w:lang w:val="fr-FR"/>
        </w:rPr>
      </w:pPr>
      <w:r w:rsidRPr="00725F74">
        <w:rPr>
          <w:rFonts w:ascii="Arial" w:hAnsi="Arial" w:cs="Arial"/>
          <w:lang w:val="fr-FR"/>
        </w:rPr>
        <w:t xml:space="preserve">Accordez 15 minutes aux groupes pour débattre puis 5 minutes pour </w:t>
      </w:r>
      <w:r w:rsidR="007A280E">
        <w:rPr>
          <w:rFonts w:ascii="Arial" w:hAnsi="Arial" w:cs="Arial"/>
          <w:lang w:val="fr-FR"/>
        </w:rPr>
        <w:t>présenter leur travail</w:t>
      </w:r>
      <w:r w:rsidR="006362F1">
        <w:rPr>
          <w:rFonts w:ascii="Arial" w:hAnsi="Arial" w:cs="Arial"/>
          <w:lang w:val="fr-FR"/>
        </w:rPr>
        <w:t xml:space="preserve"> en séance plénière</w:t>
      </w:r>
      <w:r w:rsidR="007A280E">
        <w:rPr>
          <w:rFonts w:ascii="Arial" w:hAnsi="Arial" w:cs="Arial"/>
          <w:lang w:val="fr-FR"/>
        </w:rPr>
        <w:t>. À l’issue de chaque présentation, l</w:t>
      </w:r>
      <w:r w:rsidRPr="00725F74">
        <w:rPr>
          <w:rFonts w:ascii="Arial" w:hAnsi="Arial" w:cs="Arial"/>
          <w:lang w:val="fr-FR"/>
        </w:rPr>
        <w:t xml:space="preserve">es autres </w:t>
      </w:r>
      <w:r w:rsidR="007A280E">
        <w:rPr>
          <w:rFonts w:ascii="Arial" w:hAnsi="Arial" w:cs="Arial"/>
          <w:lang w:val="fr-FR"/>
        </w:rPr>
        <w:t>participants</w:t>
      </w:r>
      <w:r w:rsidR="007A280E" w:rsidRPr="00725F74">
        <w:rPr>
          <w:rFonts w:ascii="Arial" w:hAnsi="Arial" w:cs="Arial"/>
          <w:lang w:val="fr-FR"/>
        </w:rPr>
        <w:t xml:space="preserve"> </w:t>
      </w:r>
      <w:r w:rsidRPr="00725F74">
        <w:rPr>
          <w:rFonts w:ascii="Arial" w:hAnsi="Arial" w:cs="Arial"/>
          <w:lang w:val="fr-FR"/>
        </w:rPr>
        <w:t xml:space="preserve">sont invités à </w:t>
      </w:r>
      <w:r w:rsidR="007A280E">
        <w:rPr>
          <w:rFonts w:ascii="Arial" w:hAnsi="Arial" w:cs="Arial"/>
          <w:lang w:val="fr-FR"/>
        </w:rPr>
        <w:t>compléter les idées proposées par le groupe</w:t>
      </w:r>
      <w:r w:rsidRPr="00725F74">
        <w:rPr>
          <w:rFonts w:ascii="Arial" w:hAnsi="Arial" w:cs="Arial"/>
          <w:lang w:val="fr-FR"/>
        </w:rPr>
        <w:t>.</w:t>
      </w:r>
    </w:p>
    <w:p w:rsidR="00F460C9" w:rsidRPr="00725F74" w:rsidRDefault="00F460C9" w:rsidP="006D385D">
      <w:pPr>
        <w:pStyle w:val="ListParagraph"/>
        <w:tabs>
          <w:tab w:val="left" w:pos="1260"/>
        </w:tabs>
        <w:ind w:left="0"/>
        <w:rPr>
          <w:rFonts w:ascii="Arial" w:hAnsi="Arial" w:cs="Arial"/>
          <w:lang w:val="fr-FR"/>
        </w:rPr>
      </w:pPr>
    </w:p>
    <w:p w:rsidR="00F460C9" w:rsidRPr="00725F74" w:rsidRDefault="00F460C9" w:rsidP="006D385D">
      <w:pPr>
        <w:pStyle w:val="ListParagraph"/>
        <w:tabs>
          <w:tab w:val="left" w:pos="1440"/>
        </w:tabs>
        <w:ind w:left="1440"/>
        <w:rPr>
          <w:rFonts w:ascii="Arial" w:hAnsi="Arial" w:cs="Arial"/>
          <w:lang w:val="fr-FR"/>
        </w:rPr>
      </w:pPr>
      <w:r w:rsidRPr="00725F74">
        <w:rPr>
          <w:rFonts w:ascii="Arial" w:hAnsi="Arial" w:cs="Arial"/>
          <w:lang w:val="fr-FR"/>
        </w:rPr>
        <w:t xml:space="preserve">Dans un souci de clarté, vous pouvez </w:t>
      </w:r>
      <w:r w:rsidR="007A280E" w:rsidRPr="00725F74">
        <w:rPr>
          <w:rFonts w:ascii="Arial" w:hAnsi="Arial" w:cs="Arial"/>
          <w:lang w:val="fr-FR"/>
        </w:rPr>
        <w:t>présenter</w:t>
      </w:r>
      <w:r w:rsidRPr="00725F74">
        <w:rPr>
          <w:rFonts w:ascii="Arial" w:hAnsi="Arial" w:cs="Arial"/>
          <w:lang w:val="fr-FR"/>
        </w:rPr>
        <w:t xml:space="preserve"> une brève description de chaque étape :</w:t>
      </w:r>
    </w:p>
    <w:p w:rsidR="00F460C9" w:rsidRPr="00725F74" w:rsidRDefault="00F460C9" w:rsidP="00640AA6">
      <w:pPr>
        <w:tabs>
          <w:tab w:val="left" w:pos="1620"/>
        </w:tabs>
        <w:ind w:left="1440"/>
        <w:rPr>
          <w:rFonts w:ascii="Arial" w:hAnsi="Arial" w:cs="Arial"/>
          <w:b/>
          <w:lang w:val="fr-FR"/>
        </w:rPr>
      </w:pPr>
    </w:p>
    <w:p w:rsidR="00F460C9" w:rsidRPr="00725F74" w:rsidRDefault="00F460C9" w:rsidP="00640AA6">
      <w:pPr>
        <w:tabs>
          <w:tab w:val="left" w:pos="1620"/>
        </w:tabs>
        <w:ind w:left="1440"/>
        <w:rPr>
          <w:rFonts w:ascii="Arial" w:hAnsi="Arial" w:cs="Arial"/>
          <w:lang w:val="fr-FR"/>
        </w:rPr>
      </w:pPr>
      <w:r w:rsidRPr="00725F74">
        <w:rPr>
          <w:rFonts w:ascii="Arial" w:hAnsi="Arial" w:cs="Arial"/>
          <w:b/>
          <w:lang w:val="fr-FR"/>
        </w:rPr>
        <w:t xml:space="preserve">Préparation </w:t>
      </w:r>
      <w:r w:rsidRPr="00725F74">
        <w:rPr>
          <w:rFonts w:ascii="Arial" w:hAnsi="Arial" w:cs="Arial"/>
          <w:lang w:val="fr-FR"/>
        </w:rPr>
        <w:t xml:space="preserve">- Il s’agit des mesures adoptées </w:t>
      </w:r>
      <w:r w:rsidR="00E00163">
        <w:rPr>
          <w:rFonts w:ascii="Arial" w:hAnsi="Arial" w:cs="Arial"/>
          <w:lang w:val="fr-FR"/>
        </w:rPr>
        <w:t xml:space="preserve">et des actions mises en place </w:t>
      </w:r>
      <w:r w:rsidR="00A43A10" w:rsidRPr="00725F74">
        <w:rPr>
          <w:rFonts w:ascii="Arial" w:hAnsi="Arial" w:cs="Arial"/>
          <w:lang w:val="fr-FR"/>
        </w:rPr>
        <w:t>avant l</w:t>
      </w:r>
      <w:r w:rsidR="00A43A10">
        <w:rPr>
          <w:rFonts w:ascii="Arial" w:hAnsi="Arial" w:cs="Arial"/>
          <w:lang w:val="fr-FR"/>
        </w:rPr>
        <w:t xml:space="preserve">e déclenchement </w:t>
      </w:r>
      <w:r w:rsidR="00A43A10" w:rsidRPr="00725F74">
        <w:rPr>
          <w:rFonts w:ascii="Arial" w:hAnsi="Arial" w:cs="Arial"/>
          <w:lang w:val="fr-FR"/>
        </w:rPr>
        <w:t>d’une situation d’urgence</w:t>
      </w:r>
      <w:r w:rsidR="00A43A10">
        <w:rPr>
          <w:rFonts w:ascii="Arial" w:hAnsi="Arial" w:cs="Arial"/>
          <w:lang w:val="fr-FR"/>
        </w:rPr>
        <w:t xml:space="preserve"> </w:t>
      </w:r>
      <w:r w:rsidRPr="00725F74">
        <w:rPr>
          <w:rFonts w:ascii="Arial" w:hAnsi="Arial" w:cs="Arial"/>
          <w:lang w:val="fr-FR"/>
        </w:rPr>
        <w:t xml:space="preserve">pour contribuer à réduire les effets des catastrophes potentielles. Cette phase comprend l’élaboration de plans ou d’autres préparations visant à </w:t>
      </w:r>
      <w:r w:rsidR="00E00163">
        <w:rPr>
          <w:rFonts w:ascii="Arial" w:hAnsi="Arial" w:cs="Arial"/>
          <w:lang w:val="fr-FR"/>
        </w:rPr>
        <w:t>protéger la vie des populations</w:t>
      </w:r>
      <w:r w:rsidRPr="00725F74">
        <w:rPr>
          <w:rFonts w:ascii="Arial" w:hAnsi="Arial" w:cs="Arial"/>
          <w:lang w:val="fr-FR"/>
        </w:rPr>
        <w:t xml:space="preserve"> et à faciliter l’intervention et le relèvement.</w:t>
      </w:r>
    </w:p>
    <w:p w:rsidR="00E00163" w:rsidRDefault="00E00163" w:rsidP="00640AA6">
      <w:pPr>
        <w:tabs>
          <w:tab w:val="left" w:pos="1620"/>
        </w:tabs>
        <w:ind w:left="1440"/>
        <w:rPr>
          <w:rFonts w:ascii="Arial" w:hAnsi="Arial" w:cs="Arial"/>
          <w:b/>
          <w:lang w:val="fr-FR"/>
        </w:rPr>
      </w:pPr>
    </w:p>
    <w:p w:rsidR="00F460C9" w:rsidRPr="00725F74" w:rsidRDefault="00F460C9" w:rsidP="00640AA6">
      <w:pPr>
        <w:tabs>
          <w:tab w:val="left" w:pos="1620"/>
        </w:tabs>
        <w:ind w:left="1440"/>
        <w:rPr>
          <w:rFonts w:ascii="Arial" w:hAnsi="Arial" w:cs="Arial"/>
          <w:lang w:val="fr-FR"/>
        </w:rPr>
      </w:pPr>
      <w:r w:rsidRPr="00725F74">
        <w:rPr>
          <w:rFonts w:ascii="Arial" w:hAnsi="Arial" w:cs="Arial"/>
          <w:b/>
          <w:lang w:val="fr-FR"/>
        </w:rPr>
        <w:t xml:space="preserve">Intervention </w:t>
      </w:r>
      <w:r w:rsidR="00346CA8">
        <w:rPr>
          <w:rFonts w:ascii="Arial" w:hAnsi="Arial" w:cs="Arial"/>
          <w:lang w:val="fr-FR"/>
        </w:rPr>
        <w:t>–</w:t>
      </w:r>
      <w:r w:rsidRPr="00725F74">
        <w:rPr>
          <w:rFonts w:ascii="Arial" w:hAnsi="Arial" w:cs="Arial"/>
          <w:lang w:val="fr-FR"/>
        </w:rPr>
        <w:t xml:space="preserve"> </w:t>
      </w:r>
      <w:r w:rsidR="00346CA8">
        <w:rPr>
          <w:rFonts w:ascii="Arial" w:hAnsi="Arial" w:cs="Arial"/>
          <w:lang w:val="fr-FR"/>
        </w:rPr>
        <w:t>Elle débute</w:t>
      </w:r>
      <w:r w:rsidRPr="00725F74">
        <w:rPr>
          <w:rFonts w:ascii="Arial" w:hAnsi="Arial" w:cs="Arial"/>
          <w:lang w:val="fr-FR"/>
        </w:rPr>
        <w:t xml:space="preserve"> lorsqu’une situation d’urgence est imminente ou vient juste de </w:t>
      </w:r>
      <w:r w:rsidR="00346CA8">
        <w:rPr>
          <w:rFonts w:ascii="Arial" w:hAnsi="Arial" w:cs="Arial"/>
          <w:lang w:val="fr-FR"/>
        </w:rPr>
        <w:t>se produire</w:t>
      </w:r>
      <w:r w:rsidRPr="00725F74">
        <w:rPr>
          <w:rFonts w:ascii="Arial" w:hAnsi="Arial" w:cs="Arial"/>
          <w:lang w:val="fr-FR"/>
        </w:rPr>
        <w:t xml:space="preserve">. L’intervention englobe toutes les activités réalisées pour sauver </w:t>
      </w:r>
      <w:r w:rsidR="00346CA8">
        <w:rPr>
          <w:rFonts w:ascii="Arial" w:hAnsi="Arial" w:cs="Arial"/>
          <w:lang w:val="fr-FR"/>
        </w:rPr>
        <w:t>la vie des populations</w:t>
      </w:r>
      <w:r w:rsidRPr="00725F74">
        <w:rPr>
          <w:rFonts w:ascii="Arial" w:hAnsi="Arial" w:cs="Arial"/>
          <w:lang w:val="fr-FR"/>
        </w:rPr>
        <w:t xml:space="preserve"> et réduire les dommages dus à la catastrophe.</w:t>
      </w:r>
    </w:p>
    <w:p w:rsidR="00E00163" w:rsidRDefault="00E00163" w:rsidP="00640AA6">
      <w:pPr>
        <w:pStyle w:val="Default"/>
        <w:ind w:left="1440"/>
        <w:rPr>
          <w:rFonts w:ascii="Arial" w:hAnsi="Arial" w:cs="Arial"/>
          <w:b/>
          <w:lang w:val="fr-FR" w:eastAsia="ja-JP"/>
        </w:rPr>
      </w:pPr>
    </w:p>
    <w:p w:rsidR="00F460C9" w:rsidRPr="00725F74" w:rsidRDefault="00F460C9" w:rsidP="00640AA6">
      <w:pPr>
        <w:pStyle w:val="Default"/>
        <w:ind w:left="1440"/>
        <w:rPr>
          <w:rFonts w:ascii="Arial" w:hAnsi="Arial" w:cs="Arial"/>
          <w:color w:val="auto"/>
          <w:lang w:val="fr-FR" w:eastAsia="ja-JP"/>
        </w:rPr>
      </w:pPr>
      <w:r w:rsidRPr="00725F74">
        <w:rPr>
          <w:rFonts w:ascii="Arial" w:hAnsi="Arial" w:cs="Arial"/>
          <w:b/>
          <w:lang w:val="fr-FR" w:eastAsia="ja-JP"/>
        </w:rPr>
        <w:t xml:space="preserve">Relèvement </w:t>
      </w:r>
      <w:r w:rsidRPr="00725F74">
        <w:rPr>
          <w:rFonts w:ascii="Arial" w:hAnsi="Arial" w:cs="Arial"/>
          <w:color w:val="auto"/>
          <w:lang w:val="fr-FR" w:eastAsia="ja-JP"/>
        </w:rPr>
        <w:t xml:space="preserve">– Cette phase couvre, entre autres, la reconstruction des communautés </w:t>
      </w:r>
      <w:r w:rsidR="00AB540B">
        <w:rPr>
          <w:rFonts w:ascii="Arial" w:hAnsi="Arial" w:cs="Arial"/>
          <w:color w:val="auto"/>
          <w:lang w:val="fr-FR" w:eastAsia="ja-JP"/>
        </w:rPr>
        <w:t>afin de permettre aux personnes de recouvrer leur autonomie</w:t>
      </w:r>
      <w:r w:rsidRPr="00725F74">
        <w:rPr>
          <w:rFonts w:ascii="Arial" w:hAnsi="Arial" w:cs="Arial"/>
          <w:color w:val="auto"/>
          <w:lang w:val="fr-FR" w:eastAsia="ja-JP"/>
        </w:rPr>
        <w:t xml:space="preserve">, </w:t>
      </w:r>
      <w:r w:rsidR="00AB540B">
        <w:rPr>
          <w:rFonts w:ascii="Arial" w:hAnsi="Arial" w:cs="Arial"/>
          <w:color w:val="auto"/>
          <w:lang w:val="fr-FR" w:eastAsia="ja-JP"/>
        </w:rPr>
        <w:t>de reprendre</w:t>
      </w:r>
      <w:r w:rsidRPr="00725F74">
        <w:rPr>
          <w:rFonts w:ascii="Arial" w:hAnsi="Arial" w:cs="Arial"/>
          <w:color w:val="auto"/>
          <w:lang w:val="fr-FR" w:eastAsia="ja-JP"/>
        </w:rPr>
        <w:t xml:space="preserve"> une vie normale et </w:t>
      </w:r>
      <w:r w:rsidR="00AB540B">
        <w:rPr>
          <w:rFonts w:ascii="Arial" w:hAnsi="Arial" w:cs="Arial"/>
          <w:color w:val="auto"/>
          <w:lang w:val="fr-FR" w:eastAsia="ja-JP"/>
        </w:rPr>
        <w:t xml:space="preserve">de </w:t>
      </w:r>
      <w:r w:rsidRPr="00725F74">
        <w:rPr>
          <w:rFonts w:ascii="Arial" w:hAnsi="Arial" w:cs="Arial"/>
          <w:color w:val="auto"/>
          <w:lang w:val="fr-FR" w:eastAsia="ja-JP"/>
        </w:rPr>
        <w:t xml:space="preserve">se protéger contre </w:t>
      </w:r>
      <w:r w:rsidR="00AB540B">
        <w:rPr>
          <w:rFonts w:ascii="Arial" w:hAnsi="Arial" w:cs="Arial"/>
          <w:color w:val="auto"/>
          <w:lang w:val="fr-FR" w:eastAsia="ja-JP"/>
        </w:rPr>
        <w:t>les</w:t>
      </w:r>
      <w:r w:rsidR="00AB540B" w:rsidRPr="00725F74">
        <w:rPr>
          <w:rFonts w:ascii="Arial" w:hAnsi="Arial" w:cs="Arial"/>
          <w:color w:val="auto"/>
          <w:lang w:val="fr-FR" w:eastAsia="ja-JP"/>
        </w:rPr>
        <w:t xml:space="preserve"> </w:t>
      </w:r>
      <w:r w:rsidRPr="00725F74">
        <w:rPr>
          <w:rFonts w:ascii="Arial" w:hAnsi="Arial" w:cs="Arial"/>
          <w:color w:val="auto"/>
          <w:lang w:val="fr-FR" w:eastAsia="ja-JP"/>
        </w:rPr>
        <w:t>futures catastrophes.</w:t>
      </w:r>
    </w:p>
    <w:p w:rsidR="00F460C9" w:rsidRPr="00725F74" w:rsidRDefault="00F460C9" w:rsidP="00640AA6">
      <w:pPr>
        <w:rPr>
          <w:rStyle w:val="Hyperlink"/>
          <w:rFonts w:ascii="Arial" w:hAnsi="Arial" w:cs="Arial"/>
          <w:color w:val="auto"/>
          <w:u w:val="none"/>
          <w:lang w:val="fr-FR"/>
        </w:rPr>
      </w:pPr>
    </w:p>
    <w:p w:rsidR="00F460C9" w:rsidRPr="00725F74" w:rsidRDefault="00F460C9" w:rsidP="00640AA6">
      <w:pPr>
        <w:rPr>
          <w:rStyle w:val="Hyperlink"/>
          <w:rFonts w:ascii="Arial" w:hAnsi="Arial" w:cs="Arial"/>
          <w:color w:val="auto"/>
          <w:u w:val="none"/>
          <w:lang w:val="fr-FR"/>
        </w:rPr>
      </w:pPr>
    </w:p>
    <w:p w:rsidR="00F460C9" w:rsidRPr="00725F74" w:rsidRDefault="00F460C9">
      <w:pPr>
        <w:rPr>
          <w:rFonts w:ascii="Arial" w:hAnsi="Arial" w:cs="Arial"/>
          <w:b/>
          <w:bCs/>
          <w:sz w:val="32"/>
          <w:szCs w:val="32"/>
          <w:lang w:val="fr-FR"/>
        </w:rPr>
      </w:pPr>
      <w:r w:rsidRPr="00725F74">
        <w:rPr>
          <w:rFonts w:ascii="Arial" w:hAnsi="Arial" w:cs="Arial"/>
          <w:b/>
          <w:bCs/>
          <w:sz w:val="32"/>
          <w:szCs w:val="32"/>
          <w:lang w:val="fr-FR"/>
        </w:rPr>
        <w:br w:type="page"/>
      </w:r>
    </w:p>
    <w:p w:rsidR="00F460C9" w:rsidRPr="00725F74" w:rsidRDefault="00F460C9" w:rsidP="005C4142">
      <w:pPr>
        <w:tabs>
          <w:tab w:val="left" w:pos="2580"/>
        </w:tabs>
        <w:rPr>
          <w:rFonts w:ascii="Arial" w:hAnsi="Arial" w:cs="Arial"/>
          <w:lang w:val="fr-FR"/>
        </w:rPr>
      </w:pPr>
      <w:r w:rsidRPr="00725F74">
        <w:rPr>
          <w:rFonts w:ascii="Arial" w:hAnsi="Arial" w:cs="Arial"/>
          <w:b/>
          <w:bCs/>
          <w:sz w:val="32"/>
          <w:szCs w:val="32"/>
          <w:lang w:val="fr-FR"/>
        </w:rPr>
        <w:lastRenderedPageBreak/>
        <w:t>Activité complémentaire 3</w:t>
      </w:r>
    </w:p>
    <w:p w:rsidR="00F460C9" w:rsidRPr="00725F74" w:rsidRDefault="00F460C9" w:rsidP="005C4142">
      <w:pPr>
        <w:rPr>
          <w:rFonts w:ascii="Arial" w:hAnsi="Arial" w:cs="Arial"/>
          <w:b/>
          <w:bCs/>
          <w:lang w:val="fr-FR"/>
        </w:rPr>
      </w:pPr>
    </w:p>
    <w:p w:rsidR="00F460C9" w:rsidRPr="00725F74" w:rsidRDefault="00F460C9" w:rsidP="005C4142">
      <w:pPr>
        <w:rPr>
          <w:rFonts w:ascii="Arial" w:hAnsi="Arial" w:cs="Arial"/>
          <w:bCs/>
          <w:lang w:val="fr-FR"/>
        </w:rPr>
      </w:pPr>
      <w:r w:rsidRPr="00725F74">
        <w:rPr>
          <w:rFonts w:ascii="Arial" w:hAnsi="Arial" w:cs="Arial"/>
          <w:bCs/>
          <w:lang w:val="fr-FR"/>
        </w:rPr>
        <w:t>30 minutes</w:t>
      </w:r>
    </w:p>
    <w:p w:rsidR="00F460C9" w:rsidRPr="00725F74" w:rsidRDefault="00F460C9" w:rsidP="005C4142">
      <w:pPr>
        <w:rPr>
          <w:rFonts w:ascii="Arial" w:hAnsi="Arial" w:cs="Arial"/>
          <w:bCs/>
          <w:lang w:val="fr-FR"/>
        </w:rPr>
      </w:pPr>
    </w:p>
    <w:p w:rsidR="00F460C9" w:rsidRPr="00725F74" w:rsidRDefault="00F460C9" w:rsidP="005C4142">
      <w:pPr>
        <w:rPr>
          <w:rFonts w:ascii="Arial" w:hAnsi="Arial" w:cs="Arial"/>
          <w:lang w:val="fr-FR"/>
        </w:rPr>
      </w:pPr>
      <w:r w:rsidRPr="00725F74">
        <w:rPr>
          <w:rFonts w:ascii="Arial" w:hAnsi="Arial" w:cs="Arial"/>
          <w:lang w:val="fr-FR"/>
        </w:rPr>
        <w:t xml:space="preserve">Cette activité permet aux participants de </w:t>
      </w:r>
      <w:r w:rsidR="005572A9">
        <w:rPr>
          <w:rFonts w:ascii="Arial" w:hAnsi="Arial" w:cs="Arial"/>
          <w:lang w:val="fr-FR"/>
        </w:rPr>
        <w:t>pouvoir</w:t>
      </w:r>
      <w:r w:rsidRPr="00725F74">
        <w:rPr>
          <w:rFonts w:ascii="Arial" w:hAnsi="Arial" w:cs="Arial"/>
          <w:lang w:val="fr-FR"/>
        </w:rPr>
        <w:t xml:space="preserve"> cerner les </w:t>
      </w:r>
      <w:r w:rsidR="00F23F7A">
        <w:rPr>
          <w:rFonts w:ascii="Arial" w:hAnsi="Arial" w:cs="Arial"/>
          <w:lang w:val="fr-FR"/>
        </w:rPr>
        <w:t>principaux enjeux</w:t>
      </w:r>
      <w:r w:rsidRPr="00725F74">
        <w:rPr>
          <w:rFonts w:ascii="Arial" w:hAnsi="Arial" w:cs="Arial"/>
          <w:lang w:val="fr-FR"/>
        </w:rPr>
        <w:t xml:space="preserve"> auxquels </w:t>
      </w:r>
      <w:r w:rsidR="005572A9">
        <w:rPr>
          <w:rFonts w:ascii="Arial" w:hAnsi="Arial" w:cs="Arial"/>
          <w:lang w:val="fr-FR"/>
        </w:rPr>
        <w:t xml:space="preserve">sont confrontés </w:t>
      </w:r>
      <w:r w:rsidRPr="00725F74">
        <w:rPr>
          <w:rFonts w:ascii="Arial" w:hAnsi="Arial" w:cs="Arial"/>
          <w:lang w:val="fr-FR"/>
        </w:rPr>
        <w:t xml:space="preserve">les adolescents et les jeunes pendant une situation d’urgence et </w:t>
      </w:r>
      <w:r w:rsidR="005572A9">
        <w:rPr>
          <w:rFonts w:ascii="Arial" w:hAnsi="Arial" w:cs="Arial"/>
          <w:lang w:val="fr-FR"/>
        </w:rPr>
        <w:t>élaborer des</w:t>
      </w:r>
      <w:r w:rsidRPr="00725F74">
        <w:rPr>
          <w:rFonts w:ascii="Arial" w:hAnsi="Arial" w:cs="Arial"/>
          <w:lang w:val="fr-FR"/>
        </w:rPr>
        <w:t xml:space="preserve"> messages de plaidoyer </w:t>
      </w:r>
      <w:r w:rsidR="005572A9">
        <w:rPr>
          <w:rFonts w:ascii="Arial" w:hAnsi="Arial" w:cs="Arial"/>
          <w:lang w:val="fr-FR"/>
        </w:rPr>
        <w:t>pour</w:t>
      </w:r>
      <w:r w:rsidRPr="00725F74">
        <w:rPr>
          <w:rFonts w:ascii="Arial" w:hAnsi="Arial" w:cs="Arial"/>
          <w:lang w:val="fr-FR"/>
        </w:rPr>
        <w:t xml:space="preserve"> les surmonter.</w:t>
      </w:r>
    </w:p>
    <w:p w:rsidR="00F460C9" w:rsidRPr="00725F74" w:rsidRDefault="00F460C9" w:rsidP="005C4142">
      <w:pPr>
        <w:tabs>
          <w:tab w:val="left" w:pos="1530"/>
        </w:tabs>
        <w:rPr>
          <w:rFonts w:ascii="Arial" w:hAnsi="Arial" w:cs="Arial"/>
          <w:lang w:val="fr-FR"/>
        </w:rPr>
      </w:pPr>
    </w:p>
    <w:p w:rsidR="00F460C9" w:rsidRPr="00725F74" w:rsidRDefault="00F460C9" w:rsidP="00F2657A">
      <w:pPr>
        <w:pStyle w:val="ListParagraph"/>
        <w:numPr>
          <w:ilvl w:val="0"/>
          <w:numId w:val="11"/>
        </w:numPr>
        <w:rPr>
          <w:rFonts w:ascii="Arial" w:hAnsi="Arial" w:cs="Arial"/>
          <w:lang w:val="fr-FR"/>
        </w:rPr>
      </w:pPr>
      <w:r w:rsidRPr="00725F74">
        <w:rPr>
          <w:rFonts w:ascii="Arial" w:hAnsi="Arial" w:cs="Arial"/>
          <w:lang w:val="fr-FR"/>
        </w:rPr>
        <w:t xml:space="preserve">Expliquez aux participants qu’ils doivent élaborer un message de plaidoyer </w:t>
      </w:r>
      <w:r w:rsidR="000F56AB">
        <w:rPr>
          <w:rFonts w:ascii="Arial" w:hAnsi="Arial" w:cs="Arial"/>
          <w:lang w:val="fr-FR"/>
        </w:rPr>
        <w:t>afin que les adolescents et les jeunes puissent bénéficier en priorité de programmes de qualité.</w:t>
      </w:r>
    </w:p>
    <w:p w:rsidR="00F460C9" w:rsidRPr="00725F74" w:rsidRDefault="00F460C9" w:rsidP="00C12B49">
      <w:pPr>
        <w:pStyle w:val="ListParagraph"/>
        <w:ind w:left="1170"/>
        <w:rPr>
          <w:rFonts w:ascii="Arial" w:hAnsi="Arial" w:cs="Arial"/>
          <w:sz w:val="10"/>
          <w:szCs w:val="10"/>
          <w:lang w:val="fr-FR"/>
        </w:rPr>
      </w:pPr>
    </w:p>
    <w:p w:rsidR="00F460C9" w:rsidRPr="00725F74" w:rsidRDefault="00F460C9" w:rsidP="00F2657A">
      <w:pPr>
        <w:pStyle w:val="ListParagraph"/>
        <w:numPr>
          <w:ilvl w:val="0"/>
          <w:numId w:val="11"/>
        </w:numPr>
        <w:rPr>
          <w:rFonts w:ascii="Arial" w:hAnsi="Arial" w:cs="Arial"/>
          <w:lang w:val="fr-FR"/>
        </w:rPr>
      </w:pPr>
      <w:r w:rsidRPr="00725F74">
        <w:rPr>
          <w:rFonts w:ascii="Arial" w:hAnsi="Arial" w:cs="Arial"/>
          <w:lang w:val="fr-FR"/>
        </w:rPr>
        <w:t xml:space="preserve">Demandez aux participants de constituer de petits groupes (si possible, par région ou secteur) et distribuez à chaque personne un exemplaire du </w:t>
      </w:r>
      <w:r w:rsidRPr="00725F74">
        <w:rPr>
          <w:rFonts w:ascii="Arial" w:hAnsi="Arial" w:cs="Arial"/>
          <w:color w:val="7030A0"/>
          <w:lang w:val="fr-FR"/>
        </w:rPr>
        <w:t>document 1</w:t>
      </w:r>
      <w:r w:rsidRPr="00725F74">
        <w:rPr>
          <w:rFonts w:ascii="Arial" w:hAnsi="Arial" w:cs="Arial"/>
          <w:lang w:val="fr-FR"/>
        </w:rPr>
        <w:t> : « Tendances ».</w:t>
      </w:r>
    </w:p>
    <w:p w:rsidR="00F460C9" w:rsidRPr="00725F74" w:rsidRDefault="00F460C9" w:rsidP="00C12B49">
      <w:pPr>
        <w:rPr>
          <w:rFonts w:ascii="Arial" w:hAnsi="Arial" w:cs="Arial"/>
          <w:sz w:val="10"/>
          <w:szCs w:val="10"/>
          <w:lang w:val="fr-FR"/>
        </w:rPr>
      </w:pPr>
    </w:p>
    <w:p w:rsidR="00F460C9" w:rsidRPr="00725F74" w:rsidRDefault="00F460C9" w:rsidP="00F2657A">
      <w:pPr>
        <w:pStyle w:val="ListParagraph"/>
        <w:numPr>
          <w:ilvl w:val="0"/>
          <w:numId w:val="11"/>
        </w:numPr>
        <w:rPr>
          <w:rFonts w:ascii="Arial" w:hAnsi="Arial" w:cs="Arial"/>
          <w:lang w:val="fr-FR"/>
        </w:rPr>
      </w:pPr>
      <w:r w:rsidRPr="00725F74">
        <w:rPr>
          <w:rFonts w:ascii="Arial" w:hAnsi="Arial" w:cs="Arial"/>
          <w:lang w:val="fr-FR"/>
        </w:rPr>
        <w:t xml:space="preserve">Demandez aux groupes de réfléchir aux </w:t>
      </w:r>
      <w:r w:rsidR="00F23F7A">
        <w:rPr>
          <w:rFonts w:ascii="Arial" w:hAnsi="Arial" w:cs="Arial"/>
          <w:lang w:val="fr-FR"/>
        </w:rPr>
        <w:t xml:space="preserve">principaux enjeux/principales </w:t>
      </w:r>
      <w:r w:rsidRPr="00725F74">
        <w:rPr>
          <w:rFonts w:ascii="Arial" w:hAnsi="Arial" w:cs="Arial"/>
          <w:lang w:val="fr-FR"/>
        </w:rPr>
        <w:t xml:space="preserve">questions auxquels se heurtent les jeunes gens dans leur pays/région et d’en choisir un/une qu’ils </w:t>
      </w:r>
      <w:r w:rsidR="00A81444">
        <w:rPr>
          <w:rFonts w:ascii="Arial" w:hAnsi="Arial" w:cs="Arial"/>
          <w:lang w:val="fr-FR"/>
        </w:rPr>
        <w:t>souhaiteraient</w:t>
      </w:r>
      <w:r w:rsidR="00A81444" w:rsidRPr="00725F74">
        <w:rPr>
          <w:rFonts w:ascii="Arial" w:hAnsi="Arial" w:cs="Arial"/>
          <w:lang w:val="fr-FR"/>
        </w:rPr>
        <w:t xml:space="preserve"> </w:t>
      </w:r>
      <w:r w:rsidRPr="00725F74">
        <w:rPr>
          <w:rFonts w:ascii="Arial" w:hAnsi="Arial" w:cs="Arial"/>
          <w:lang w:val="fr-FR"/>
        </w:rPr>
        <w:t>résoudre.</w:t>
      </w:r>
    </w:p>
    <w:p w:rsidR="00F460C9" w:rsidRPr="00725F74" w:rsidRDefault="00F460C9" w:rsidP="00C12B49">
      <w:pPr>
        <w:rPr>
          <w:rFonts w:ascii="Arial" w:hAnsi="Arial" w:cs="Arial"/>
          <w:sz w:val="10"/>
          <w:szCs w:val="10"/>
          <w:lang w:val="fr-FR"/>
        </w:rPr>
      </w:pPr>
    </w:p>
    <w:p w:rsidR="00F460C9" w:rsidRPr="00725F74" w:rsidRDefault="00F460C9" w:rsidP="00F2657A">
      <w:pPr>
        <w:pStyle w:val="ListParagraph"/>
        <w:numPr>
          <w:ilvl w:val="0"/>
          <w:numId w:val="11"/>
        </w:numPr>
        <w:rPr>
          <w:rFonts w:ascii="Arial" w:hAnsi="Arial" w:cs="Arial"/>
          <w:lang w:val="fr-FR"/>
        </w:rPr>
      </w:pPr>
      <w:r w:rsidRPr="00725F74">
        <w:rPr>
          <w:rFonts w:ascii="Arial" w:hAnsi="Arial" w:cs="Arial"/>
          <w:lang w:val="fr-FR"/>
        </w:rPr>
        <w:t>Demandez-leur de préciser le résultat souhaité, de définir leur public cible et d’élaborer un message de plaidoyer.</w:t>
      </w:r>
    </w:p>
    <w:p w:rsidR="00F460C9" w:rsidRPr="00725F74" w:rsidRDefault="00F460C9" w:rsidP="00C12B49">
      <w:pPr>
        <w:rPr>
          <w:rFonts w:ascii="Arial" w:hAnsi="Arial" w:cs="Arial"/>
          <w:sz w:val="10"/>
          <w:szCs w:val="10"/>
          <w:lang w:val="fr-FR"/>
        </w:rPr>
      </w:pPr>
    </w:p>
    <w:p w:rsidR="00F460C9" w:rsidRPr="00725F74" w:rsidRDefault="00F460C9" w:rsidP="00F2657A">
      <w:pPr>
        <w:pStyle w:val="ListParagraph"/>
        <w:numPr>
          <w:ilvl w:val="0"/>
          <w:numId w:val="11"/>
        </w:numPr>
        <w:rPr>
          <w:rFonts w:ascii="Arial" w:hAnsi="Arial" w:cs="Arial"/>
          <w:lang w:val="fr-FR"/>
        </w:rPr>
      </w:pPr>
      <w:r w:rsidRPr="00725F74">
        <w:rPr>
          <w:rFonts w:ascii="Arial" w:hAnsi="Arial" w:cs="Arial"/>
          <w:lang w:val="fr-FR"/>
        </w:rPr>
        <w:t>Expliquez (et notez sur un tableau de conférence ou un tableau) que pour être efficace un message de plaidoyer doit :</w:t>
      </w:r>
    </w:p>
    <w:p w:rsidR="00F460C9" w:rsidRPr="00725F74" w:rsidRDefault="00F460C9" w:rsidP="00F2657A">
      <w:pPr>
        <w:numPr>
          <w:ilvl w:val="2"/>
          <w:numId w:val="27"/>
        </w:numPr>
        <w:rPr>
          <w:rFonts w:ascii="Arial" w:hAnsi="Arial" w:cs="Arial"/>
          <w:lang w:val="fr-FR"/>
        </w:rPr>
      </w:pPr>
      <w:r w:rsidRPr="00725F74">
        <w:rPr>
          <w:rFonts w:ascii="Arial" w:hAnsi="Arial" w:cs="Arial"/>
          <w:lang w:val="fr-FR"/>
        </w:rPr>
        <w:t>être bref, concis et convaincant</w:t>
      </w:r>
      <w:r w:rsidR="00CF7E95">
        <w:rPr>
          <w:rFonts w:ascii="Arial" w:hAnsi="Arial" w:cs="Arial"/>
          <w:lang w:val="fr-FR"/>
        </w:rPr>
        <w:t> ;</w:t>
      </w:r>
    </w:p>
    <w:p w:rsidR="00F460C9" w:rsidRPr="00725F74" w:rsidRDefault="00F460C9" w:rsidP="00F2657A">
      <w:pPr>
        <w:numPr>
          <w:ilvl w:val="2"/>
          <w:numId w:val="27"/>
        </w:numPr>
        <w:rPr>
          <w:rFonts w:ascii="Arial" w:hAnsi="Arial" w:cs="Arial"/>
          <w:lang w:val="fr-FR"/>
        </w:rPr>
      </w:pPr>
      <w:r w:rsidRPr="00725F74">
        <w:rPr>
          <w:rFonts w:ascii="Arial" w:hAnsi="Arial" w:cs="Arial"/>
          <w:lang w:val="fr-FR"/>
        </w:rPr>
        <w:t>correspondre à l’objectif et résumer celui-ci</w:t>
      </w:r>
      <w:r w:rsidR="00CF7E95">
        <w:rPr>
          <w:rFonts w:ascii="Arial" w:hAnsi="Arial" w:cs="Arial"/>
          <w:lang w:val="fr-FR"/>
        </w:rPr>
        <w:t> ;</w:t>
      </w:r>
    </w:p>
    <w:p w:rsidR="00F460C9" w:rsidRPr="00725F74" w:rsidRDefault="00F460C9" w:rsidP="00F2657A">
      <w:pPr>
        <w:numPr>
          <w:ilvl w:val="2"/>
          <w:numId w:val="27"/>
        </w:numPr>
        <w:rPr>
          <w:rFonts w:ascii="Arial" w:hAnsi="Arial" w:cs="Arial"/>
          <w:lang w:val="fr-FR"/>
        </w:rPr>
      </w:pPr>
      <w:r w:rsidRPr="00725F74">
        <w:rPr>
          <w:rFonts w:ascii="Arial" w:hAnsi="Arial" w:cs="Arial"/>
          <w:lang w:val="fr-FR"/>
        </w:rPr>
        <w:t>inciter le public à prendre les mesures que vous souhaitez</w:t>
      </w:r>
      <w:r w:rsidR="00CF7E95">
        <w:rPr>
          <w:rFonts w:ascii="Arial" w:hAnsi="Arial" w:cs="Arial"/>
          <w:lang w:val="fr-FR"/>
        </w:rPr>
        <w:t>.</w:t>
      </w:r>
    </w:p>
    <w:p w:rsidR="00F460C9" w:rsidRPr="00725F74" w:rsidRDefault="00F460C9" w:rsidP="00C12B49">
      <w:pPr>
        <w:ind w:left="1620"/>
        <w:rPr>
          <w:rFonts w:ascii="Arial" w:hAnsi="Arial" w:cs="Arial"/>
          <w:sz w:val="10"/>
          <w:szCs w:val="10"/>
          <w:lang w:val="fr-FR"/>
        </w:rPr>
      </w:pPr>
    </w:p>
    <w:p w:rsidR="00F460C9" w:rsidRPr="00725F74" w:rsidRDefault="00F460C9" w:rsidP="00F2657A">
      <w:pPr>
        <w:pStyle w:val="ListParagraph"/>
        <w:numPr>
          <w:ilvl w:val="0"/>
          <w:numId w:val="11"/>
        </w:numPr>
        <w:rPr>
          <w:rFonts w:ascii="Arial" w:hAnsi="Arial" w:cs="Arial"/>
          <w:lang w:val="fr-FR"/>
        </w:rPr>
      </w:pPr>
      <w:r w:rsidRPr="00725F74">
        <w:rPr>
          <w:rFonts w:ascii="Arial" w:hAnsi="Arial" w:cs="Arial"/>
          <w:lang w:val="fr-FR"/>
        </w:rPr>
        <w:t xml:space="preserve">Pour </w:t>
      </w:r>
      <w:r w:rsidR="00CF7E95">
        <w:rPr>
          <w:rFonts w:ascii="Arial" w:hAnsi="Arial" w:cs="Arial"/>
          <w:lang w:val="fr-FR"/>
        </w:rPr>
        <w:t>que l’exercice se déroule bien</w:t>
      </w:r>
      <w:r w:rsidRPr="00725F74">
        <w:rPr>
          <w:rFonts w:ascii="Arial" w:hAnsi="Arial" w:cs="Arial"/>
          <w:lang w:val="fr-FR"/>
        </w:rPr>
        <w:t>, vous pouvez présenter l’exemple ci-dessous</w:t>
      </w:r>
      <w:r w:rsidRPr="00725F74">
        <w:rPr>
          <w:rStyle w:val="FootnoteReference"/>
          <w:rFonts w:ascii="Arial" w:hAnsi="Arial" w:cs="Arial"/>
          <w:lang w:val="fr-FR"/>
        </w:rPr>
        <w:footnoteReference w:id="8"/>
      </w:r>
      <w:r w:rsidRPr="00725F74">
        <w:rPr>
          <w:rFonts w:ascii="Arial" w:hAnsi="Arial" w:cs="Arial"/>
          <w:lang w:val="fr-FR"/>
        </w:rPr>
        <w:t xml:space="preserve"> et noter le message de plaidoyer correspondant sur un tableau de conférence ou un tableau.</w:t>
      </w:r>
    </w:p>
    <w:p w:rsidR="00F460C9" w:rsidRPr="00725F74" w:rsidRDefault="00F460C9" w:rsidP="00C12B49">
      <w:pPr>
        <w:pStyle w:val="ListParagraph"/>
        <w:ind w:left="1170"/>
        <w:rPr>
          <w:rFonts w:ascii="Arial" w:hAnsi="Arial" w:cs="Arial"/>
          <w:sz w:val="10"/>
          <w:szCs w:val="10"/>
          <w:lang w:val="fr-FR"/>
        </w:rPr>
      </w:pPr>
    </w:p>
    <w:p w:rsidR="00F460C9" w:rsidRPr="00725F74" w:rsidRDefault="00F460C9" w:rsidP="00F2657A">
      <w:pPr>
        <w:pStyle w:val="ListParagraph"/>
        <w:numPr>
          <w:ilvl w:val="0"/>
          <w:numId w:val="11"/>
        </w:numPr>
        <w:rPr>
          <w:rFonts w:ascii="Arial" w:hAnsi="Arial" w:cs="Arial"/>
          <w:lang w:val="fr-FR"/>
        </w:rPr>
      </w:pPr>
      <w:r w:rsidRPr="00725F74">
        <w:rPr>
          <w:rFonts w:ascii="Arial" w:hAnsi="Arial" w:cs="Arial"/>
          <w:lang w:val="fr-FR"/>
        </w:rPr>
        <w:t>Prévenez les groupes qu’ils disposent de 20 minutes pour travailler et de 3 minutes pour présenter leur message.</w:t>
      </w:r>
    </w:p>
    <w:p w:rsidR="00F460C9" w:rsidRPr="00725F74" w:rsidRDefault="00F460C9" w:rsidP="00C12B49">
      <w:pPr>
        <w:rPr>
          <w:rFonts w:ascii="Arial" w:hAnsi="Arial" w:cs="Arial"/>
          <w:sz w:val="10"/>
          <w:szCs w:val="10"/>
          <w:lang w:val="fr-FR"/>
        </w:rPr>
      </w:pPr>
    </w:p>
    <w:p w:rsidR="00F460C9" w:rsidRPr="00725F74" w:rsidRDefault="00F460C9" w:rsidP="00F2657A">
      <w:pPr>
        <w:pStyle w:val="ListParagraph"/>
        <w:numPr>
          <w:ilvl w:val="0"/>
          <w:numId w:val="11"/>
        </w:numPr>
        <w:rPr>
          <w:rFonts w:ascii="Arial" w:hAnsi="Arial" w:cs="Arial"/>
          <w:lang w:val="fr-FR"/>
        </w:rPr>
      </w:pPr>
      <w:r w:rsidRPr="00725F74">
        <w:rPr>
          <w:rFonts w:ascii="Arial" w:hAnsi="Arial" w:cs="Arial"/>
          <w:lang w:val="fr-FR"/>
        </w:rPr>
        <w:t>Demandez aux autres groupes s’ils ont trouvé le message convaincant.</w:t>
      </w:r>
    </w:p>
    <w:p w:rsidR="00F460C9" w:rsidRPr="00725F74" w:rsidRDefault="00F460C9" w:rsidP="005C4142">
      <w:pPr>
        <w:rPr>
          <w:rFonts w:ascii="Arial" w:hAnsi="Arial" w:cs="Arial"/>
          <w:lang w:val="fr-FR"/>
        </w:rPr>
      </w:pPr>
    </w:p>
    <w:p w:rsidR="00F460C9" w:rsidRPr="00725F74" w:rsidRDefault="00F460C9" w:rsidP="005C4142">
      <w:pPr>
        <w:rPr>
          <w:rFonts w:ascii="Arial" w:hAnsi="Arial" w:cs="Arial"/>
          <w:bCs/>
          <w:sz w:val="16"/>
          <w:szCs w:val="16"/>
          <w:lang w:val="fr-FR"/>
        </w:rPr>
      </w:pPr>
    </w:p>
    <w:p w:rsidR="00F460C9" w:rsidRPr="00725F74" w:rsidRDefault="00F460C9" w:rsidP="005C4142">
      <w:pPr>
        <w:pBdr>
          <w:top w:val="single" w:sz="4" w:space="1" w:color="auto"/>
          <w:left w:val="single" w:sz="4" w:space="4" w:color="auto"/>
          <w:bottom w:val="single" w:sz="4" w:space="1" w:color="auto"/>
          <w:right w:val="single" w:sz="4" w:space="4" w:color="auto"/>
        </w:pBdr>
        <w:rPr>
          <w:rFonts w:ascii="Arial" w:hAnsi="Arial" w:cs="Arial"/>
          <w:b/>
          <w:bCs/>
          <w:sz w:val="6"/>
          <w:szCs w:val="6"/>
          <w:lang w:val="fr-FR"/>
        </w:rPr>
      </w:pPr>
    </w:p>
    <w:p w:rsidR="00F460C9" w:rsidRPr="00725F74" w:rsidRDefault="00F460C9" w:rsidP="005C4142">
      <w:pPr>
        <w:pBdr>
          <w:top w:val="single" w:sz="4" w:space="1" w:color="auto"/>
          <w:left w:val="single" w:sz="4" w:space="4" w:color="auto"/>
          <w:bottom w:val="single" w:sz="4" w:space="1" w:color="auto"/>
          <w:right w:val="single" w:sz="4" w:space="4" w:color="auto"/>
        </w:pBdr>
        <w:rPr>
          <w:rFonts w:ascii="Arial" w:hAnsi="Arial" w:cs="Arial"/>
          <w:bCs/>
          <w:lang w:val="fr-FR"/>
        </w:rPr>
      </w:pPr>
      <w:r w:rsidRPr="00725F74">
        <w:rPr>
          <w:rFonts w:ascii="Arial" w:hAnsi="Arial" w:cs="Arial"/>
          <w:b/>
          <w:bCs/>
          <w:lang w:val="fr-FR"/>
        </w:rPr>
        <w:t>Exemple de problème et message de plaidoyer :</w:t>
      </w:r>
      <w:r w:rsidRPr="00725F74">
        <w:rPr>
          <w:rFonts w:ascii="Arial" w:hAnsi="Arial" w:cs="Arial"/>
          <w:bCs/>
          <w:lang w:val="fr-FR"/>
        </w:rPr>
        <w:t xml:space="preserve"> </w:t>
      </w:r>
    </w:p>
    <w:p w:rsidR="00F460C9" w:rsidRPr="00725F74" w:rsidRDefault="00F460C9" w:rsidP="005C4142">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lang w:val="fr-FR"/>
        </w:rPr>
      </w:pPr>
    </w:p>
    <w:p w:rsidR="00F460C9" w:rsidRPr="00725F74" w:rsidRDefault="00F460C9" w:rsidP="005C4142">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lang w:val="fr-FR"/>
        </w:rPr>
      </w:pPr>
      <w:r w:rsidRPr="00725F74">
        <w:rPr>
          <w:rFonts w:ascii="Arial" w:hAnsi="Arial" w:cs="Arial"/>
          <w:b/>
          <w:lang w:val="fr-FR"/>
        </w:rPr>
        <w:t>Problème :</w:t>
      </w:r>
      <w:r w:rsidRPr="00725F74">
        <w:rPr>
          <w:rFonts w:ascii="Arial" w:hAnsi="Arial" w:cs="Arial"/>
          <w:lang w:val="fr-FR"/>
        </w:rPr>
        <w:t xml:space="preserve"> </w:t>
      </w:r>
      <w:r w:rsidR="008F4EA6">
        <w:rPr>
          <w:rFonts w:ascii="Arial" w:hAnsi="Arial" w:cs="Arial"/>
          <w:lang w:val="fr-FR"/>
        </w:rPr>
        <w:t>p</w:t>
      </w:r>
      <w:r w:rsidRPr="00725F74">
        <w:rPr>
          <w:rFonts w:ascii="Arial" w:hAnsi="Arial" w:cs="Arial"/>
          <w:lang w:val="fr-FR"/>
        </w:rPr>
        <w:t xml:space="preserve">rès de la moitié des personnes vivant avec le VIH sont des femmes. </w:t>
      </w:r>
      <w:r w:rsidR="008F4EA6">
        <w:rPr>
          <w:rFonts w:ascii="Arial" w:hAnsi="Arial" w:cs="Arial"/>
          <w:lang w:val="fr-FR"/>
        </w:rPr>
        <w:t>L</w:t>
      </w:r>
      <w:r w:rsidRPr="00725F74">
        <w:rPr>
          <w:rFonts w:ascii="Arial" w:hAnsi="Arial" w:cs="Arial"/>
          <w:lang w:val="fr-FR"/>
        </w:rPr>
        <w:t xml:space="preserve">e nombre de filles et de femmes </w:t>
      </w:r>
      <w:r w:rsidR="008F4EA6">
        <w:rPr>
          <w:rFonts w:ascii="Arial" w:hAnsi="Arial" w:cs="Arial"/>
          <w:lang w:val="fr-FR"/>
        </w:rPr>
        <w:t>vivant avec le VIH dans le monde</w:t>
      </w:r>
      <w:r w:rsidRPr="00725F74">
        <w:rPr>
          <w:rFonts w:ascii="Arial" w:hAnsi="Arial" w:cs="Arial"/>
          <w:lang w:val="fr-FR"/>
        </w:rPr>
        <w:t xml:space="preserve"> ne cesse de croître. Elles sont « doublement vulnérables » au VIH en raison de leur </w:t>
      </w:r>
      <w:r w:rsidR="008F4EA6">
        <w:rPr>
          <w:rFonts w:ascii="Arial" w:hAnsi="Arial" w:cs="Arial"/>
          <w:lang w:val="fr-FR"/>
        </w:rPr>
        <w:t>sexe</w:t>
      </w:r>
      <w:r w:rsidR="008F4EA6" w:rsidRPr="00725F74">
        <w:rPr>
          <w:rFonts w:ascii="Arial" w:hAnsi="Arial" w:cs="Arial"/>
          <w:lang w:val="fr-FR"/>
        </w:rPr>
        <w:t xml:space="preserve"> </w:t>
      </w:r>
      <w:r w:rsidRPr="00725F74">
        <w:rPr>
          <w:rFonts w:ascii="Arial" w:hAnsi="Arial" w:cs="Arial"/>
          <w:lang w:val="fr-FR"/>
        </w:rPr>
        <w:t xml:space="preserve">et de leur âge. Elles sont en outre plus vulnérables socialement, culturellement et économiquement. Pourtant, la prévention du VIH a fait ses preuves. </w:t>
      </w:r>
      <w:r w:rsidR="008F4EA6">
        <w:rPr>
          <w:rFonts w:ascii="Arial" w:hAnsi="Arial" w:cs="Arial"/>
          <w:lang w:val="fr-FR"/>
        </w:rPr>
        <w:t>Ainsi</w:t>
      </w:r>
      <w:r w:rsidRPr="00725F74">
        <w:rPr>
          <w:rFonts w:ascii="Arial" w:hAnsi="Arial" w:cs="Arial"/>
          <w:lang w:val="fr-FR"/>
        </w:rPr>
        <w:t xml:space="preserve">, dans les </w:t>
      </w:r>
      <w:r w:rsidR="008F4EA6">
        <w:rPr>
          <w:rFonts w:ascii="Arial" w:hAnsi="Arial" w:cs="Arial"/>
          <w:lang w:val="fr-FR"/>
        </w:rPr>
        <w:t>zones urbaines</w:t>
      </w:r>
      <w:r w:rsidRPr="00725F74">
        <w:rPr>
          <w:rFonts w:ascii="Arial" w:hAnsi="Arial" w:cs="Arial"/>
          <w:lang w:val="fr-FR"/>
        </w:rPr>
        <w:t xml:space="preserve"> de Côte d’Ivoire, du Kenya, du Malawi et du Zimbabwe, le taux de prévalence observé chez les jeunes gens </w:t>
      </w:r>
      <w:r w:rsidR="008F4EA6">
        <w:rPr>
          <w:rFonts w:ascii="Arial" w:hAnsi="Arial" w:cs="Arial"/>
          <w:lang w:val="fr-FR"/>
        </w:rPr>
        <w:t>a</w:t>
      </w:r>
      <w:r w:rsidR="008F4EA6" w:rsidRPr="00725F74">
        <w:rPr>
          <w:rFonts w:ascii="Arial" w:hAnsi="Arial" w:cs="Arial"/>
          <w:lang w:val="fr-FR"/>
        </w:rPr>
        <w:t xml:space="preserve"> </w:t>
      </w:r>
      <w:r w:rsidRPr="00725F74">
        <w:rPr>
          <w:rFonts w:ascii="Arial" w:hAnsi="Arial" w:cs="Arial"/>
          <w:lang w:val="fr-FR"/>
        </w:rPr>
        <w:t xml:space="preserve">diminué </w:t>
      </w:r>
      <w:r w:rsidR="008F4EA6">
        <w:rPr>
          <w:rFonts w:ascii="Arial" w:hAnsi="Arial" w:cs="Arial"/>
          <w:lang w:val="fr-FR"/>
        </w:rPr>
        <w:t>grâce à l’évolution des comportements</w:t>
      </w:r>
      <w:r w:rsidRPr="00725F74">
        <w:rPr>
          <w:rFonts w:ascii="Arial" w:hAnsi="Arial" w:cs="Arial"/>
          <w:lang w:val="fr-FR"/>
        </w:rPr>
        <w:t xml:space="preserve">, </w:t>
      </w:r>
      <w:r w:rsidR="008F4EA6">
        <w:rPr>
          <w:rFonts w:ascii="Arial" w:hAnsi="Arial" w:cs="Arial"/>
          <w:lang w:val="fr-FR"/>
        </w:rPr>
        <w:t>notamment</w:t>
      </w:r>
      <w:r w:rsidRPr="00725F74">
        <w:rPr>
          <w:rFonts w:ascii="Arial" w:hAnsi="Arial" w:cs="Arial"/>
          <w:lang w:val="fr-FR"/>
        </w:rPr>
        <w:t xml:space="preserve"> la réduction du nombre de partenaires, l’intensification de l’usage du préservatif et l’accès aux centres de dépistage et conseil volontaires.</w:t>
      </w:r>
    </w:p>
    <w:p w:rsidR="00F460C9" w:rsidRPr="00725F74" w:rsidRDefault="00F460C9" w:rsidP="005C4142">
      <w:pPr>
        <w:pBdr>
          <w:top w:val="single" w:sz="4" w:space="1" w:color="auto"/>
          <w:left w:val="single" w:sz="4" w:space="4" w:color="auto"/>
          <w:bottom w:val="single" w:sz="4" w:space="1" w:color="auto"/>
          <w:right w:val="single" w:sz="4" w:space="4" w:color="auto"/>
        </w:pBdr>
        <w:rPr>
          <w:rFonts w:ascii="Arial" w:hAnsi="Arial" w:cs="Arial"/>
          <w:sz w:val="16"/>
          <w:szCs w:val="16"/>
          <w:lang w:val="fr-FR"/>
        </w:rPr>
      </w:pPr>
    </w:p>
    <w:p w:rsidR="00F460C9" w:rsidRPr="00725F74" w:rsidRDefault="00F460C9" w:rsidP="005C4142">
      <w:pPr>
        <w:pBdr>
          <w:top w:val="single" w:sz="4" w:space="1" w:color="auto"/>
          <w:left w:val="single" w:sz="4" w:space="4" w:color="auto"/>
          <w:bottom w:val="single" w:sz="4" w:space="1" w:color="auto"/>
          <w:right w:val="single" w:sz="4" w:space="4" w:color="auto"/>
        </w:pBdr>
        <w:rPr>
          <w:rFonts w:ascii="Arial" w:hAnsi="Arial" w:cs="Arial"/>
          <w:lang w:val="fr-FR"/>
        </w:rPr>
      </w:pPr>
      <w:r w:rsidRPr="00725F74">
        <w:rPr>
          <w:rFonts w:ascii="Arial" w:hAnsi="Arial" w:cs="Arial"/>
          <w:b/>
          <w:lang w:val="fr-FR"/>
        </w:rPr>
        <w:lastRenderedPageBreak/>
        <w:t>Message de plaidoyer :</w:t>
      </w:r>
      <w:r w:rsidRPr="00725F74">
        <w:rPr>
          <w:rFonts w:ascii="Arial" w:hAnsi="Arial" w:cs="Arial"/>
          <w:lang w:val="fr-FR"/>
        </w:rPr>
        <w:t xml:space="preserve"> « Il faut prévenir le VIH chez les filles et les jeunes femmes ! Rendons les services de santé sexuelle et reproductive plus accessibles aux filles et aux jeunes femmes. »</w:t>
      </w:r>
    </w:p>
    <w:p w:rsidR="00F460C9" w:rsidRPr="00725F74" w:rsidRDefault="00F460C9" w:rsidP="000671EA">
      <w:pPr>
        <w:rPr>
          <w:rFonts w:ascii="Arial" w:hAnsi="Arial" w:cs="Arial"/>
          <w:b/>
          <w:bCs/>
          <w:sz w:val="32"/>
          <w:szCs w:val="32"/>
          <w:lang w:val="fr-FR"/>
        </w:rPr>
      </w:pPr>
    </w:p>
    <w:p w:rsidR="00F460C9" w:rsidRPr="00725F74" w:rsidRDefault="00F460C9">
      <w:pPr>
        <w:rPr>
          <w:rFonts w:ascii="Arial" w:hAnsi="Arial" w:cs="Arial"/>
          <w:b/>
          <w:bCs/>
          <w:sz w:val="32"/>
          <w:szCs w:val="32"/>
          <w:lang w:val="fr-FR"/>
        </w:rPr>
      </w:pPr>
      <w:r w:rsidRPr="00725F74">
        <w:rPr>
          <w:rFonts w:ascii="Arial" w:hAnsi="Arial" w:cs="Arial"/>
          <w:b/>
          <w:bCs/>
          <w:sz w:val="32"/>
          <w:szCs w:val="32"/>
          <w:lang w:val="fr-FR"/>
        </w:rPr>
        <w:br w:type="page"/>
      </w:r>
    </w:p>
    <w:p w:rsidR="00F460C9" w:rsidRPr="00725F74" w:rsidRDefault="00F460C9" w:rsidP="000671EA">
      <w:pPr>
        <w:rPr>
          <w:rFonts w:ascii="Arial" w:hAnsi="Arial" w:cs="Arial"/>
          <w:b/>
          <w:bCs/>
          <w:sz w:val="32"/>
          <w:szCs w:val="32"/>
          <w:lang w:val="fr-FR"/>
        </w:rPr>
      </w:pPr>
      <w:r w:rsidRPr="00065BB5">
        <w:rPr>
          <w:rFonts w:ascii="Arial" w:hAnsi="Arial" w:cs="Arial"/>
          <w:b/>
          <w:bCs/>
          <w:sz w:val="32"/>
          <w:szCs w:val="32"/>
          <w:lang w:val="fr-FR"/>
        </w:rPr>
        <w:lastRenderedPageBreak/>
        <w:t>Activité complémentaire 4</w:t>
      </w:r>
    </w:p>
    <w:p w:rsidR="00F460C9" w:rsidRPr="00725F74" w:rsidRDefault="00F460C9" w:rsidP="000671EA">
      <w:pPr>
        <w:rPr>
          <w:rFonts w:ascii="Arial" w:hAnsi="Arial" w:cs="Arial"/>
          <w:lang w:val="fr-FR"/>
        </w:rPr>
      </w:pPr>
    </w:p>
    <w:p w:rsidR="00F460C9" w:rsidRPr="00725F74" w:rsidRDefault="00F460C9" w:rsidP="000671EA">
      <w:pPr>
        <w:rPr>
          <w:rFonts w:ascii="Arial" w:hAnsi="Arial" w:cs="Arial"/>
          <w:b/>
          <w:bCs/>
          <w:sz w:val="32"/>
          <w:szCs w:val="32"/>
          <w:lang w:val="fr-FR"/>
        </w:rPr>
      </w:pPr>
      <w:r w:rsidRPr="00725F74">
        <w:rPr>
          <w:rFonts w:ascii="Arial" w:hAnsi="Arial" w:cs="Arial"/>
          <w:lang w:val="fr-FR"/>
        </w:rPr>
        <w:t>30 minutes</w:t>
      </w:r>
    </w:p>
    <w:p w:rsidR="00F460C9" w:rsidRPr="00725F74" w:rsidRDefault="00F460C9" w:rsidP="000671EA">
      <w:pPr>
        <w:rPr>
          <w:rFonts w:ascii="Arial" w:hAnsi="Arial" w:cs="Arial"/>
          <w:b/>
          <w:bCs/>
          <w:sz w:val="32"/>
          <w:szCs w:val="32"/>
          <w:lang w:val="fr-FR"/>
        </w:rPr>
      </w:pPr>
    </w:p>
    <w:p w:rsidR="00F460C9" w:rsidRPr="00725F74" w:rsidRDefault="00F460C9" w:rsidP="000671EA">
      <w:pPr>
        <w:rPr>
          <w:rFonts w:ascii="Arial" w:hAnsi="Arial" w:cs="Arial"/>
          <w:lang w:val="fr-FR"/>
        </w:rPr>
      </w:pPr>
      <w:r w:rsidRPr="00725F74">
        <w:rPr>
          <w:rFonts w:ascii="Arial" w:hAnsi="Arial" w:cs="Arial"/>
          <w:lang w:val="fr-FR"/>
        </w:rPr>
        <w:t xml:space="preserve">Cette activité permet aux participants de s’habituer à utiliser les normes minimales </w:t>
      </w:r>
      <w:r w:rsidR="008C6103">
        <w:rPr>
          <w:rFonts w:ascii="Arial" w:hAnsi="Arial" w:cs="Arial"/>
          <w:lang w:val="fr-FR"/>
        </w:rPr>
        <w:t>afin de</w:t>
      </w:r>
      <w:r w:rsidRPr="00725F74">
        <w:rPr>
          <w:rFonts w:ascii="Arial" w:hAnsi="Arial" w:cs="Arial"/>
          <w:lang w:val="fr-FR"/>
        </w:rPr>
        <w:t xml:space="preserve"> résoudre les différents risques et problèmes que les adolescents et les jeunes peuvent rencontrer dans une situation d’urgence.</w:t>
      </w:r>
    </w:p>
    <w:p w:rsidR="00F460C9" w:rsidRPr="00725F74" w:rsidRDefault="00F460C9" w:rsidP="000671EA">
      <w:pPr>
        <w:rPr>
          <w:rFonts w:ascii="Arial" w:hAnsi="Arial" w:cs="Arial"/>
          <w:bCs/>
          <w:sz w:val="32"/>
          <w:szCs w:val="32"/>
          <w:lang w:val="fr-FR"/>
        </w:rPr>
      </w:pPr>
    </w:p>
    <w:p w:rsidR="00F460C9" w:rsidRPr="00725F74" w:rsidRDefault="00F460C9" w:rsidP="00F2657A">
      <w:pPr>
        <w:pStyle w:val="ListParagraph"/>
        <w:numPr>
          <w:ilvl w:val="0"/>
          <w:numId w:val="35"/>
        </w:numPr>
        <w:autoSpaceDE w:val="0"/>
        <w:autoSpaceDN w:val="0"/>
        <w:adjustRightInd w:val="0"/>
        <w:rPr>
          <w:rFonts w:ascii="Arial" w:hAnsi="Arial" w:cs="Arial"/>
          <w:lang w:val="fr-FR"/>
        </w:rPr>
      </w:pPr>
      <w:r w:rsidRPr="00725F74">
        <w:rPr>
          <w:rFonts w:ascii="Arial" w:hAnsi="Arial" w:cs="Arial"/>
          <w:lang w:val="fr-FR"/>
        </w:rPr>
        <w:t xml:space="preserve">Demandez aux participants de constituer de petits groupes, cinq de préférence, et attribuez à chacun </w:t>
      </w:r>
      <w:r w:rsidR="008C6103">
        <w:rPr>
          <w:rFonts w:ascii="Arial" w:hAnsi="Arial" w:cs="Arial"/>
          <w:lang w:val="fr-FR"/>
        </w:rPr>
        <w:t>l’</w:t>
      </w:r>
      <w:r w:rsidRPr="00725F74">
        <w:rPr>
          <w:rFonts w:ascii="Arial" w:hAnsi="Arial" w:cs="Arial"/>
          <w:lang w:val="fr-FR"/>
        </w:rPr>
        <w:t xml:space="preserve">un des cinq domaines présentés dans le manuel des normes minimales : </w:t>
      </w:r>
      <w:r w:rsidRPr="00725F74">
        <w:rPr>
          <w:rFonts w:ascii="Arial" w:hAnsi="Arial" w:cs="Arial"/>
          <w:i/>
          <w:lang w:val="fr-FR"/>
        </w:rPr>
        <w:t>participation communautaire, coordination et analyse</w:t>
      </w:r>
      <w:r w:rsidR="008C6103">
        <w:rPr>
          <w:rFonts w:ascii="Arial" w:hAnsi="Arial" w:cs="Arial"/>
          <w:i/>
          <w:lang w:val="fr-FR"/>
        </w:rPr>
        <w:t> ;</w:t>
      </w:r>
      <w:r w:rsidRPr="00725F74">
        <w:rPr>
          <w:rFonts w:ascii="Arial" w:hAnsi="Arial" w:cs="Arial"/>
          <w:i/>
          <w:lang w:val="fr-FR"/>
        </w:rPr>
        <w:t xml:space="preserve"> accès et environnement d’apprentissage</w:t>
      </w:r>
      <w:r w:rsidR="008C6103">
        <w:rPr>
          <w:rFonts w:ascii="Arial" w:hAnsi="Arial" w:cs="Arial"/>
          <w:i/>
          <w:lang w:val="fr-FR"/>
        </w:rPr>
        <w:t> ;</w:t>
      </w:r>
      <w:r w:rsidRPr="00725F74">
        <w:rPr>
          <w:rFonts w:ascii="Arial" w:hAnsi="Arial" w:cs="Arial"/>
          <w:i/>
          <w:lang w:val="fr-FR"/>
        </w:rPr>
        <w:t xml:space="preserve"> enseignement et apprentissage</w:t>
      </w:r>
      <w:r w:rsidR="008C6103">
        <w:rPr>
          <w:rFonts w:ascii="Arial" w:hAnsi="Arial" w:cs="Arial"/>
          <w:i/>
          <w:lang w:val="fr-FR"/>
        </w:rPr>
        <w:t> ;</w:t>
      </w:r>
      <w:r w:rsidRPr="00725F74">
        <w:rPr>
          <w:rFonts w:ascii="Arial" w:hAnsi="Arial" w:cs="Arial"/>
          <w:i/>
          <w:lang w:val="fr-FR"/>
        </w:rPr>
        <w:t xml:space="preserve"> enseignants et autres personnels de l’éducation </w:t>
      </w:r>
      <w:r w:rsidRPr="00725F74">
        <w:rPr>
          <w:rFonts w:ascii="Arial" w:hAnsi="Arial" w:cs="Arial"/>
          <w:lang w:val="fr-FR"/>
        </w:rPr>
        <w:t>et</w:t>
      </w:r>
      <w:r w:rsidRPr="00725F74">
        <w:rPr>
          <w:rFonts w:ascii="Arial" w:hAnsi="Arial" w:cs="Arial"/>
          <w:i/>
          <w:lang w:val="fr-FR"/>
        </w:rPr>
        <w:t xml:space="preserve"> politique éducative</w:t>
      </w:r>
      <w:r w:rsidRPr="00725F74">
        <w:rPr>
          <w:rFonts w:ascii="Arial" w:hAnsi="Arial" w:cs="Arial"/>
          <w:lang w:val="fr-FR"/>
        </w:rPr>
        <w:t>.</w:t>
      </w:r>
    </w:p>
    <w:p w:rsidR="00F460C9" w:rsidRPr="00725F74" w:rsidRDefault="00F460C9" w:rsidP="00C12B49">
      <w:pPr>
        <w:pStyle w:val="ListParagraph"/>
        <w:autoSpaceDE w:val="0"/>
        <w:autoSpaceDN w:val="0"/>
        <w:adjustRightInd w:val="0"/>
        <w:rPr>
          <w:rFonts w:ascii="Arial" w:hAnsi="Arial" w:cs="Arial"/>
          <w:sz w:val="10"/>
          <w:szCs w:val="10"/>
          <w:lang w:val="fr-FR"/>
        </w:rPr>
      </w:pPr>
    </w:p>
    <w:p w:rsidR="00F460C9" w:rsidRPr="00725F74" w:rsidRDefault="00F460C9" w:rsidP="00F2657A">
      <w:pPr>
        <w:pStyle w:val="ListParagraph"/>
        <w:numPr>
          <w:ilvl w:val="0"/>
          <w:numId w:val="35"/>
        </w:numPr>
        <w:autoSpaceDE w:val="0"/>
        <w:autoSpaceDN w:val="0"/>
        <w:adjustRightInd w:val="0"/>
        <w:rPr>
          <w:rFonts w:ascii="Arial" w:hAnsi="Arial" w:cs="Arial"/>
          <w:lang w:val="fr-FR"/>
        </w:rPr>
      </w:pPr>
      <w:r w:rsidRPr="00725F74">
        <w:rPr>
          <w:rFonts w:ascii="Arial" w:hAnsi="Arial" w:cs="Arial"/>
          <w:lang w:val="fr-FR"/>
        </w:rPr>
        <w:t xml:space="preserve">Demandez aux groupes de consulter la partie consacrée au domaine </w:t>
      </w:r>
      <w:r w:rsidR="00966D3F">
        <w:rPr>
          <w:rFonts w:ascii="Arial" w:hAnsi="Arial" w:cs="Arial"/>
          <w:lang w:val="fr-FR"/>
        </w:rPr>
        <w:t>attribué</w:t>
      </w:r>
      <w:r w:rsidR="00966D3F" w:rsidRPr="00725F74">
        <w:rPr>
          <w:rFonts w:ascii="Arial" w:hAnsi="Arial" w:cs="Arial"/>
          <w:lang w:val="fr-FR"/>
        </w:rPr>
        <w:t xml:space="preserve"> </w:t>
      </w:r>
      <w:r w:rsidRPr="00725F74">
        <w:rPr>
          <w:rFonts w:ascii="Arial" w:hAnsi="Arial" w:cs="Arial"/>
          <w:lang w:val="fr-FR"/>
        </w:rPr>
        <w:t xml:space="preserve">dans le </w:t>
      </w:r>
      <w:r w:rsidR="00966D3F">
        <w:rPr>
          <w:rFonts w:ascii="Arial" w:hAnsi="Arial" w:cs="Arial"/>
          <w:lang w:val="fr-FR"/>
        </w:rPr>
        <w:t>M</w:t>
      </w:r>
      <w:r w:rsidRPr="00725F74">
        <w:rPr>
          <w:rFonts w:ascii="Arial" w:hAnsi="Arial" w:cs="Arial"/>
          <w:lang w:val="fr-FR"/>
        </w:rPr>
        <w:t xml:space="preserve">anuel des normes minimales et de déterminer de quelle manière les besoins des adolescents et des jeunes </w:t>
      </w:r>
      <w:r w:rsidR="00966D3F">
        <w:rPr>
          <w:rFonts w:ascii="Arial" w:hAnsi="Arial" w:cs="Arial"/>
          <w:lang w:val="fr-FR"/>
        </w:rPr>
        <w:t xml:space="preserve">y </w:t>
      </w:r>
      <w:r w:rsidRPr="00725F74">
        <w:rPr>
          <w:rFonts w:ascii="Arial" w:hAnsi="Arial" w:cs="Arial"/>
          <w:lang w:val="fr-FR"/>
        </w:rPr>
        <w:t xml:space="preserve">sont </w:t>
      </w:r>
      <w:r w:rsidR="00966D3F">
        <w:rPr>
          <w:rFonts w:ascii="Arial" w:hAnsi="Arial" w:cs="Arial"/>
          <w:lang w:val="fr-FR"/>
        </w:rPr>
        <w:t>satisfaits</w:t>
      </w:r>
      <w:r w:rsidRPr="00725F74">
        <w:rPr>
          <w:rFonts w:ascii="Arial" w:hAnsi="Arial" w:cs="Arial"/>
          <w:lang w:val="fr-FR"/>
        </w:rPr>
        <w:t>.</w:t>
      </w:r>
    </w:p>
    <w:p w:rsidR="00F460C9" w:rsidRPr="00725F74" w:rsidRDefault="00F460C9" w:rsidP="00C12B49">
      <w:pPr>
        <w:autoSpaceDE w:val="0"/>
        <w:autoSpaceDN w:val="0"/>
        <w:adjustRightInd w:val="0"/>
        <w:rPr>
          <w:rFonts w:ascii="Arial" w:hAnsi="Arial" w:cs="Arial"/>
          <w:sz w:val="10"/>
          <w:szCs w:val="10"/>
          <w:lang w:val="fr-FR"/>
        </w:rPr>
      </w:pPr>
    </w:p>
    <w:p w:rsidR="00F460C9" w:rsidRPr="00725F74" w:rsidRDefault="00F460C9" w:rsidP="00F2657A">
      <w:pPr>
        <w:pStyle w:val="ListParagraph"/>
        <w:numPr>
          <w:ilvl w:val="0"/>
          <w:numId w:val="35"/>
        </w:numPr>
        <w:autoSpaceDE w:val="0"/>
        <w:autoSpaceDN w:val="0"/>
        <w:adjustRightInd w:val="0"/>
        <w:rPr>
          <w:rFonts w:ascii="Arial" w:hAnsi="Arial" w:cs="Arial"/>
          <w:lang w:val="fr-FR"/>
        </w:rPr>
      </w:pPr>
      <w:r w:rsidRPr="00725F74">
        <w:rPr>
          <w:rFonts w:ascii="Arial" w:hAnsi="Arial" w:cs="Arial"/>
          <w:lang w:val="fr-FR"/>
        </w:rPr>
        <w:t>Chaque groupe dispose de 15 minutes pour travailler et d’environ 2 minutes pour présenter leurs conclusions.</w:t>
      </w:r>
    </w:p>
    <w:p w:rsidR="00F460C9" w:rsidRPr="00725F74" w:rsidRDefault="00F460C9" w:rsidP="000671EA">
      <w:pPr>
        <w:autoSpaceDE w:val="0"/>
        <w:autoSpaceDN w:val="0"/>
        <w:adjustRightInd w:val="0"/>
        <w:rPr>
          <w:rFonts w:ascii="Arial" w:hAnsi="Arial" w:cs="Arial"/>
          <w:lang w:val="fr-FR"/>
        </w:rPr>
      </w:pPr>
    </w:p>
    <w:p w:rsidR="00F460C9" w:rsidRPr="00725F74" w:rsidRDefault="00F460C9" w:rsidP="000671EA">
      <w:pPr>
        <w:autoSpaceDE w:val="0"/>
        <w:autoSpaceDN w:val="0"/>
        <w:adjustRightInd w:val="0"/>
        <w:rPr>
          <w:rFonts w:ascii="Arial" w:hAnsi="Arial" w:cs="Arial"/>
          <w:lang w:val="fr-FR"/>
        </w:rPr>
      </w:pPr>
      <w:r w:rsidRPr="00725F74">
        <w:rPr>
          <w:rFonts w:ascii="Arial" w:hAnsi="Arial" w:cs="Arial"/>
          <w:lang w:val="fr-FR"/>
        </w:rPr>
        <w:t xml:space="preserve">Voici quelques exemples de la manière dont </w:t>
      </w:r>
      <w:r w:rsidR="00966D3F">
        <w:rPr>
          <w:rFonts w:ascii="Arial" w:hAnsi="Arial" w:cs="Arial"/>
          <w:lang w:val="fr-FR"/>
        </w:rPr>
        <w:t>ces problèmes</w:t>
      </w:r>
      <w:r w:rsidRPr="00725F74">
        <w:rPr>
          <w:rFonts w:ascii="Arial" w:hAnsi="Arial" w:cs="Arial"/>
          <w:lang w:val="fr-FR"/>
        </w:rPr>
        <w:t xml:space="preserve"> sont </w:t>
      </w:r>
      <w:r w:rsidR="00966D3F">
        <w:rPr>
          <w:rFonts w:ascii="Arial" w:hAnsi="Arial" w:cs="Arial"/>
          <w:lang w:val="fr-FR"/>
        </w:rPr>
        <w:t>pris en compte</w:t>
      </w:r>
      <w:r w:rsidR="00966D3F" w:rsidRPr="00725F74">
        <w:rPr>
          <w:rFonts w:ascii="Arial" w:hAnsi="Arial" w:cs="Arial"/>
          <w:lang w:val="fr-FR"/>
        </w:rPr>
        <w:t xml:space="preserve"> </w:t>
      </w:r>
      <w:r w:rsidRPr="00725F74">
        <w:rPr>
          <w:rFonts w:ascii="Arial" w:hAnsi="Arial" w:cs="Arial"/>
          <w:lang w:val="fr-FR"/>
        </w:rPr>
        <w:t>dans l’ensemble des normes minimales de l’INEE :</w:t>
      </w:r>
    </w:p>
    <w:p w:rsidR="00F460C9" w:rsidRPr="00725F74" w:rsidRDefault="00F460C9" w:rsidP="000671EA">
      <w:pPr>
        <w:autoSpaceDE w:val="0"/>
        <w:autoSpaceDN w:val="0"/>
        <w:adjustRightInd w:val="0"/>
        <w:rPr>
          <w:rFonts w:ascii="Arial" w:hAnsi="Arial" w:cs="Arial"/>
          <w:b/>
          <w:bCs/>
          <w:sz w:val="22"/>
          <w:szCs w:val="22"/>
          <w:lang w:val="fr-FR" w:eastAsia="en-GB"/>
        </w:rPr>
      </w:pPr>
    </w:p>
    <w:p w:rsidR="00F460C9" w:rsidRPr="00725F74" w:rsidRDefault="00F460C9" w:rsidP="000671EA">
      <w:pPr>
        <w:autoSpaceDE w:val="0"/>
        <w:autoSpaceDN w:val="0"/>
        <w:adjustRightInd w:val="0"/>
        <w:rPr>
          <w:rFonts w:ascii="Arial" w:hAnsi="Arial" w:cs="Arial"/>
          <w:lang w:val="fr-FR" w:eastAsia="en-GB"/>
        </w:rPr>
      </w:pPr>
      <w:r w:rsidRPr="00725F74">
        <w:rPr>
          <w:rFonts w:ascii="Arial" w:hAnsi="Arial" w:cs="Arial"/>
          <w:b/>
          <w:bCs/>
          <w:lang w:val="fr-FR" w:eastAsia="en-GB"/>
        </w:rPr>
        <w:t xml:space="preserve">Domaine relatif aux normes fondamentales </w:t>
      </w:r>
      <w:r w:rsidRPr="00725F74">
        <w:rPr>
          <w:rFonts w:ascii="Arial" w:hAnsi="Arial" w:cs="Arial"/>
          <w:bCs/>
          <w:sz w:val="22"/>
          <w:szCs w:val="22"/>
          <w:lang w:val="fr-FR" w:eastAsia="en-GB"/>
        </w:rPr>
        <w:t xml:space="preserve">(participation communautaire, coordination et analyse) : les jeunes </w:t>
      </w:r>
      <w:r w:rsidR="00966D3F">
        <w:rPr>
          <w:rFonts w:ascii="Arial" w:hAnsi="Arial" w:cs="Arial"/>
          <w:bCs/>
          <w:sz w:val="22"/>
          <w:szCs w:val="22"/>
          <w:lang w:val="fr-FR" w:eastAsia="en-GB"/>
        </w:rPr>
        <w:t xml:space="preserve">sont considérés </w:t>
      </w:r>
      <w:r w:rsidRPr="00725F74">
        <w:rPr>
          <w:rFonts w:ascii="Arial" w:hAnsi="Arial" w:cs="Arial"/>
          <w:bCs/>
          <w:sz w:val="22"/>
          <w:szCs w:val="22"/>
          <w:lang w:val="fr-FR" w:eastAsia="en-GB"/>
        </w:rPr>
        <w:t>comme un groupe hétérogène ayant des besoins variés et</w:t>
      </w:r>
      <w:r w:rsidR="00966D3F">
        <w:rPr>
          <w:rFonts w:ascii="Arial" w:hAnsi="Arial" w:cs="Arial"/>
          <w:bCs/>
          <w:sz w:val="22"/>
          <w:szCs w:val="22"/>
          <w:lang w:val="fr-FR" w:eastAsia="en-GB"/>
        </w:rPr>
        <w:t xml:space="preserve"> doivent</w:t>
      </w:r>
      <w:r w:rsidRPr="00725F74">
        <w:rPr>
          <w:rFonts w:ascii="Arial" w:hAnsi="Arial" w:cs="Arial"/>
          <w:bCs/>
          <w:sz w:val="22"/>
          <w:szCs w:val="22"/>
          <w:lang w:val="fr-FR" w:eastAsia="en-GB"/>
        </w:rPr>
        <w:t xml:space="preserve"> participer à la planification, au suivi et à l’évaluation des programmes éducatifs</w:t>
      </w:r>
      <w:r w:rsidRPr="00725F74">
        <w:rPr>
          <w:rFonts w:ascii="Arial" w:hAnsi="Arial" w:cs="Arial"/>
          <w:lang w:val="fr-FR" w:eastAsia="en-GB"/>
        </w:rPr>
        <w:t>.</w:t>
      </w:r>
    </w:p>
    <w:p w:rsidR="00F460C9" w:rsidRPr="00725F74" w:rsidRDefault="00F460C9" w:rsidP="000671EA">
      <w:pPr>
        <w:autoSpaceDE w:val="0"/>
        <w:autoSpaceDN w:val="0"/>
        <w:adjustRightInd w:val="0"/>
        <w:rPr>
          <w:rFonts w:ascii="Arial" w:hAnsi="Arial" w:cs="Arial"/>
          <w:b/>
          <w:bCs/>
          <w:lang w:val="fr-FR" w:eastAsia="en-GB"/>
        </w:rPr>
      </w:pPr>
    </w:p>
    <w:p w:rsidR="00F460C9" w:rsidRPr="00725F74" w:rsidRDefault="00F460C9" w:rsidP="000671EA">
      <w:pPr>
        <w:autoSpaceDE w:val="0"/>
        <w:autoSpaceDN w:val="0"/>
        <w:adjustRightInd w:val="0"/>
        <w:rPr>
          <w:rFonts w:ascii="Arial" w:hAnsi="Arial" w:cs="Arial"/>
          <w:sz w:val="22"/>
          <w:szCs w:val="22"/>
          <w:lang w:val="fr-FR" w:eastAsia="en-GB"/>
        </w:rPr>
      </w:pPr>
      <w:r w:rsidRPr="00725F74">
        <w:rPr>
          <w:rFonts w:ascii="Arial" w:hAnsi="Arial" w:cs="Arial"/>
          <w:b/>
          <w:bCs/>
          <w:lang w:val="fr-FR" w:eastAsia="en-GB"/>
        </w:rPr>
        <w:t>Domaine relatif à l’accès et à l’environnement d’apprentissage </w:t>
      </w:r>
      <w:r w:rsidRPr="00725F74">
        <w:rPr>
          <w:rFonts w:ascii="Arial" w:hAnsi="Arial" w:cs="Arial"/>
          <w:bCs/>
          <w:lang w:val="fr-FR" w:eastAsia="en-GB"/>
        </w:rPr>
        <w:t>:</w:t>
      </w:r>
      <w:r w:rsidRPr="00725F74">
        <w:rPr>
          <w:rFonts w:ascii="Arial" w:hAnsi="Arial" w:cs="Arial"/>
          <w:sz w:val="22"/>
          <w:szCs w:val="22"/>
          <w:lang w:val="fr-FR" w:eastAsia="en-GB"/>
        </w:rPr>
        <w:t xml:space="preserve"> souligne le besoin d’atteindre la majorité des jeunes </w:t>
      </w:r>
      <w:r w:rsidR="00A9211A">
        <w:rPr>
          <w:rFonts w:ascii="Arial" w:hAnsi="Arial" w:cs="Arial"/>
          <w:sz w:val="22"/>
          <w:szCs w:val="22"/>
          <w:lang w:val="fr-FR" w:eastAsia="en-GB"/>
        </w:rPr>
        <w:t>défavorisés</w:t>
      </w:r>
      <w:r w:rsidRPr="00725F74">
        <w:rPr>
          <w:rFonts w:ascii="Arial" w:hAnsi="Arial" w:cs="Arial"/>
          <w:sz w:val="22"/>
          <w:szCs w:val="22"/>
          <w:lang w:val="fr-FR" w:eastAsia="en-GB"/>
        </w:rPr>
        <w:t xml:space="preserve">, socialement marginalisés et frustrés, en particulier ceux qui sont les plus vulnérables, à l’aide de programmes créatifs et </w:t>
      </w:r>
      <w:r w:rsidR="00A9211A">
        <w:rPr>
          <w:rFonts w:ascii="Arial" w:hAnsi="Arial" w:cs="Arial"/>
          <w:sz w:val="22"/>
          <w:szCs w:val="22"/>
          <w:lang w:val="fr-FR" w:eastAsia="en-GB"/>
        </w:rPr>
        <w:t>d’entrepreneuriat</w:t>
      </w:r>
      <w:r w:rsidRPr="00725F74">
        <w:rPr>
          <w:rFonts w:ascii="Arial" w:hAnsi="Arial" w:cs="Arial"/>
          <w:sz w:val="22"/>
          <w:szCs w:val="22"/>
          <w:lang w:val="fr-FR" w:eastAsia="en-GB"/>
        </w:rPr>
        <w:t xml:space="preserve">. Les jeunes doivent avoir accès à un éventail de possibilités éducatives afin </w:t>
      </w:r>
      <w:r w:rsidR="00A9211A">
        <w:rPr>
          <w:rFonts w:ascii="Arial" w:hAnsi="Arial" w:cs="Arial"/>
          <w:sz w:val="22"/>
          <w:szCs w:val="22"/>
          <w:lang w:val="fr-FR" w:eastAsia="en-GB"/>
        </w:rPr>
        <w:t>de réintégrer le</w:t>
      </w:r>
      <w:r w:rsidRPr="00725F74">
        <w:rPr>
          <w:rFonts w:ascii="Arial" w:hAnsi="Arial" w:cs="Arial"/>
          <w:sz w:val="22"/>
          <w:szCs w:val="22"/>
          <w:lang w:val="fr-FR" w:eastAsia="en-GB"/>
        </w:rPr>
        <w:t xml:space="preserve"> système formel et/ou de participer aux activités d’apprentissage informel. Le domaine rappelle également aux personnes chargées de l’élaboration des programmes qu’il convient de consulter les jeunes et de faire participer les filles et les jeunes femmes à la préparation de l’emploi du temps et du programme scolaire et </w:t>
      </w:r>
      <w:r w:rsidR="00A9211A">
        <w:rPr>
          <w:rFonts w:ascii="Arial" w:hAnsi="Arial" w:cs="Arial"/>
          <w:sz w:val="22"/>
          <w:szCs w:val="22"/>
          <w:lang w:val="fr-FR" w:eastAsia="en-GB"/>
        </w:rPr>
        <w:t xml:space="preserve">à </w:t>
      </w:r>
      <w:r w:rsidRPr="00725F74">
        <w:rPr>
          <w:rFonts w:ascii="Arial" w:hAnsi="Arial" w:cs="Arial"/>
          <w:sz w:val="22"/>
          <w:szCs w:val="22"/>
          <w:lang w:val="fr-FR" w:eastAsia="en-GB"/>
        </w:rPr>
        <w:t>la réduction des risques au sein et en dehors des établissements scolaires.</w:t>
      </w:r>
    </w:p>
    <w:p w:rsidR="00F460C9" w:rsidRPr="00725F74" w:rsidRDefault="00F460C9" w:rsidP="000671EA">
      <w:pPr>
        <w:autoSpaceDE w:val="0"/>
        <w:autoSpaceDN w:val="0"/>
        <w:adjustRightInd w:val="0"/>
        <w:rPr>
          <w:rFonts w:ascii="Arial" w:hAnsi="Arial" w:cs="Arial"/>
          <w:b/>
          <w:bCs/>
          <w:lang w:val="fr-FR" w:eastAsia="en-GB"/>
        </w:rPr>
      </w:pPr>
    </w:p>
    <w:p w:rsidR="00F460C9" w:rsidRPr="00725F74" w:rsidRDefault="00F460C9" w:rsidP="000671EA">
      <w:pPr>
        <w:autoSpaceDE w:val="0"/>
        <w:autoSpaceDN w:val="0"/>
        <w:adjustRightInd w:val="0"/>
        <w:rPr>
          <w:rFonts w:ascii="Arial" w:hAnsi="Arial" w:cs="Arial"/>
          <w:sz w:val="22"/>
          <w:szCs w:val="22"/>
          <w:lang w:val="fr-FR" w:eastAsia="en-GB"/>
        </w:rPr>
      </w:pPr>
      <w:r w:rsidRPr="00725F74">
        <w:rPr>
          <w:rFonts w:ascii="Arial" w:hAnsi="Arial" w:cs="Arial"/>
          <w:b/>
          <w:bCs/>
          <w:lang w:val="fr-FR" w:eastAsia="en-GB"/>
        </w:rPr>
        <w:t>Domaine relatif à l’enseignement et à l’apprentissage </w:t>
      </w:r>
      <w:r w:rsidRPr="00725F74">
        <w:rPr>
          <w:rFonts w:ascii="Arial" w:hAnsi="Arial" w:cs="Arial"/>
          <w:sz w:val="22"/>
          <w:szCs w:val="22"/>
          <w:lang w:val="fr-FR" w:eastAsia="en-GB"/>
        </w:rPr>
        <w:t>: préconise l’égalité d’accès à l’enseignement de</w:t>
      </w:r>
      <w:r w:rsidR="005F0AF8">
        <w:rPr>
          <w:rFonts w:ascii="Arial" w:hAnsi="Arial" w:cs="Arial"/>
          <w:sz w:val="22"/>
          <w:szCs w:val="22"/>
          <w:lang w:val="fr-FR" w:eastAsia="en-GB"/>
        </w:rPr>
        <w:t>s</w:t>
      </w:r>
      <w:r w:rsidRPr="00725F74">
        <w:rPr>
          <w:rFonts w:ascii="Arial" w:hAnsi="Arial" w:cs="Arial"/>
          <w:sz w:val="22"/>
          <w:szCs w:val="22"/>
          <w:lang w:val="fr-FR" w:eastAsia="en-GB"/>
        </w:rPr>
        <w:t xml:space="preserve"> compétences pratiques pour les jeunes non scolarisés, en promouvant des programmes </w:t>
      </w:r>
      <w:r w:rsidR="005F0AF8">
        <w:rPr>
          <w:rFonts w:ascii="Arial" w:hAnsi="Arial" w:cs="Arial"/>
          <w:sz w:val="22"/>
          <w:szCs w:val="22"/>
          <w:lang w:val="fr-FR" w:eastAsia="en-GB"/>
        </w:rPr>
        <w:t>pertinents et adaptés aux demandes des jeunes</w:t>
      </w:r>
      <w:r w:rsidRPr="00725F74">
        <w:rPr>
          <w:rFonts w:ascii="Arial" w:hAnsi="Arial" w:cs="Arial"/>
          <w:sz w:val="22"/>
          <w:szCs w:val="22"/>
          <w:lang w:val="fr-FR" w:eastAsia="en-GB"/>
        </w:rPr>
        <w:t xml:space="preserve"> portant sur les moyens de subsistance et le développement professionnel, à l’élaboration et à la mise en œuvre desquels participent activement les jeunes, les employeurs, le personnel des centres de formation et d’autres prestataires de services, comme les institutions de </w:t>
      </w:r>
      <w:r w:rsidR="005F0AF8" w:rsidRPr="00725F74">
        <w:rPr>
          <w:rFonts w:ascii="Arial" w:hAnsi="Arial" w:cs="Arial"/>
          <w:sz w:val="22"/>
          <w:szCs w:val="22"/>
          <w:lang w:val="fr-FR" w:eastAsia="en-GB"/>
        </w:rPr>
        <w:t>microfinance</w:t>
      </w:r>
      <w:r w:rsidRPr="00725F74">
        <w:rPr>
          <w:rFonts w:ascii="Arial" w:hAnsi="Arial" w:cs="Arial"/>
          <w:sz w:val="22"/>
          <w:szCs w:val="22"/>
          <w:lang w:val="fr-FR" w:eastAsia="en-GB"/>
        </w:rPr>
        <w:t>.</w:t>
      </w:r>
    </w:p>
    <w:p w:rsidR="00F460C9" w:rsidRPr="00725F74" w:rsidRDefault="00F460C9" w:rsidP="000671EA">
      <w:pPr>
        <w:autoSpaceDE w:val="0"/>
        <w:autoSpaceDN w:val="0"/>
        <w:adjustRightInd w:val="0"/>
        <w:rPr>
          <w:rFonts w:ascii="Arial" w:hAnsi="Arial" w:cs="Arial"/>
          <w:b/>
          <w:bCs/>
          <w:lang w:val="fr-FR" w:eastAsia="en-GB"/>
        </w:rPr>
      </w:pPr>
    </w:p>
    <w:p w:rsidR="00F460C9" w:rsidRPr="00725F74" w:rsidRDefault="00F460C9" w:rsidP="000671EA">
      <w:pPr>
        <w:autoSpaceDE w:val="0"/>
        <w:autoSpaceDN w:val="0"/>
        <w:adjustRightInd w:val="0"/>
        <w:rPr>
          <w:rFonts w:ascii="Arial" w:hAnsi="Arial" w:cs="Arial"/>
          <w:sz w:val="22"/>
          <w:szCs w:val="22"/>
          <w:lang w:val="fr-FR" w:eastAsia="en-GB"/>
        </w:rPr>
      </w:pPr>
      <w:r w:rsidRPr="00725F74">
        <w:rPr>
          <w:rFonts w:ascii="Arial" w:hAnsi="Arial" w:cs="Arial"/>
          <w:b/>
          <w:bCs/>
          <w:lang w:val="fr-FR" w:eastAsia="en-GB"/>
        </w:rPr>
        <w:t>Domaine relatif aux enseignants et autres personnels de l’éducation </w:t>
      </w:r>
      <w:r w:rsidRPr="00725F74">
        <w:rPr>
          <w:rFonts w:ascii="Arial" w:hAnsi="Arial" w:cs="Arial"/>
          <w:sz w:val="22"/>
          <w:szCs w:val="22"/>
          <w:lang w:val="fr-FR" w:eastAsia="en-GB"/>
        </w:rPr>
        <w:t xml:space="preserve">: reconnaît que la qualité de l’éducation </w:t>
      </w:r>
      <w:r w:rsidR="009F0A6E">
        <w:rPr>
          <w:rFonts w:ascii="Arial" w:hAnsi="Arial" w:cs="Arial"/>
          <w:sz w:val="22"/>
          <w:szCs w:val="22"/>
          <w:lang w:val="fr-FR" w:eastAsia="en-GB"/>
        </w:rPr>
        <w:t>est</w:t>
      </w:r>
      <w:r w:rsidRPr="00725F74">
        <w:rPr>
          <w:rFonts w:ascii="Arial" w:hAnsi="Arial" w:cs="Arial"/>
          <w:sz w:val="22"/>
          <w:szCs w:val="22"/>
          <w:lang w:val="fr-FR" w:eastAsia="en-GB"/>
        </w:rPr>
        <w:t xml:space="preserve"> essentiel</w:t>
      </w:r>
      <w:r w:rsidR="009F0A6E">
        <w:rPr>
          <w:rFonts w:ascii="Arial" w:hAnsi="Arial" w:cs="Arial"/>
          <w:sz w:val="22"/>
          <w:szCs w:val="22"/>
          <w:lang w:val="fr-FR" w:eastAsia="en-GB"/>
        </w:rPr>
        <w:t>le</w:t>
      </w:r>
      <w:r w:rsidRPr="00725F74">
        <w:rPr>
          <w:rFonts w:ascii="Arial" w:hAnsi="Arial" w:cs="Arial"/>
          <w:sz w:val="22"/>
          <w:szCs w:val="22"/>
          <w:lang w:val="fr-FR" w:eastAsia="en-GB"/>
        </w:rPr>
        <w:t xml:space="preserve"> </w:t>
      </w:r>
      <w:r w:rsidR="009F0A6E">
        <w:rPr>
          <w:rFonts w:ascii="Arial" w:hAnsi="Arial" w:cs="Arial"/>
          <w:sz w:val="22"/>
          <w:szCs w:val="22"/>
          <w:lang w:val="fr-FR" w:eastAsia="en-GB"/>
        </w:rPr>
        <w:t>pour</w:t>
      </w:r>
      <w:r w:rsidRPr="00725F74">
        <w:rPr>
          <w:rFonts w:ascii="Arial" w:hAnsi="Arial" w:cs="Arial"/>
          <w:sz w:val="22"/>
          <w:szCs w:val="22"/>
          <w:lang w:val="fr-FR" w:eastAsia="en-GB"/>
        </w:rPr>
        <w:t xml:space="preserve"> attirer et retenir les jeunes gens. Il préconise également que les élèves puissent donner leur opinion sur la performance et le comportement général des enseignants et suggère, le cas échéant, de donner aux jeunes des possibilités d’emploi dans le cadre des activités éducatives et des cours de formation.</w:t>
      </w:r>
    </w:p>
    <w:p w:rsidR="00F460C9" w:rsidRPr="00725F74" w:rsidRDefault="00F460C9" w:rsidP="000671EA">
      <w:pPr>
        <w:autoSpaceDE w:val="0"/>
        <w:autoSpaceDN w:val="0"/>
        <w:adjustRightInd w:val="0"/>
        <w:rPr>
          <w:rFonts w:ascii="Arial" w:hAnsi="Arial" w:cs="Arial"/>
          <w:b/>
          <w:bCs/>
          <w:lang w:val="fr-FR" w:eastAsia="en-GB"/>
        </w:rPr>
      </w:pPr>
    </w:p>
    <w:p w:rsidR="00F460C9" w:rsidRPr="00725F74" w:rsidRDefault="00F460C9" w:rsidP="001A5639">
      <w:pPr>
        <w:autoSpaceDE w:val="0"/>
        <w:autoSpaceDN w:val="0"/>
        <w:adjustRightInd w:val="0"/>
        <w:rPr>
          <w:rFonts w:ascii="Arial" w:hAnsi="Arial" w:cs="Arial"/>
          <w:sz w:val="22"/>
          <w:szCs w:val="22"/>
          <w:lang w:val="fr-FR" w:eastAsia="en-GB"/>
        </w:rPr>
      </w:pPr>
      <w:r w:rsidRPr="00725F74">
        <w:rPr>
          <w:rFonts w:ascii="Arial" w:hAnsi="Arial" w:cs="Arial"/>
          <w:b/>
          <w:bCs/>
          <w:lang w:val="fr-FR" w:eastAsia="en-GB"/>
        </w:rPr>
        <w:t>Domaine relatif à la politique éducative </w:t>
      </w:r>
      <w:r w:rsidRPr="00725F74">
        <w:rPr>
          <w:rFonts w:ascii="Arial" w:hAnsi="Arial" w:cs="Arial"/>
          <w:sz w:val="22"/>
          <w:szCs w:val="22"/>
          <w:lang w:val="fr-FR" w:eastAsia="en-GB"/>
        </w:rPr>
        <w:t xml:space="preserve">: s’intéresse aux besoins des jeunes non scolarisés </w:t>
      </w:r>
      <w:r w:rsidR="00161386">
        <w:rPr>
          <w:rFonts w:ascii="Arial" w:hAnsi="Arial" w:cs="Arial"/>
          <w:sz w:val="22"/>
          <w:szCs w:val="22"/>
          <w:lang w:val="fr-FR" w:eastAsia="en-GB"/>
        </w:rPr>
        <w:t>et encourage le recueil</w:t>
      </w:r>
      <w:r w:rsidRPr="00725F74">
        <w:rPr>
          <w:rFonts w:ascii="Arial" w:hAnsi="Arial" w:cs="Arial"/>
          <w:sz w:val="22"/>
          <w:szCs w:val="22"/>
          <w:lang w:val="fr-FR" w:eastAsia="en-GB"/>
        </w:rPr>
        <w:t xml:space="preserve"> de données ventilées et l’élaboration de politiques </w:t>
      </w:r>
      <w:r w:rsidR="00161386">
        <w:rPr>
          <w:rFonts w:ascii="Arial" w:hAnsi="Arial" w:cs="Arial"/>
          <w:sz w:val="22"/>
          <w:szCs w:val="22"/>
          <w:lang w:val="fr-FR" w:eastAsia="en-GB"/>
        </w:rPr>
        <w:t xml:space="preserve">en faveur </w:t>
      </w:r>
      <w:r w:rsidRPr="00725F74">
        <w:rPr>
          <w:rFonts w:ascii="Arial" w:hAnsi="Arial" w:cs="Arial"/>
          <w:sz w:val="22"/>
          <w:szCs w:val="22"/>
          <w:lang w:val="fr-FR" w:eastAsia="en-GB"/>
        </w:rPr>
        <w:t xml:space="preserve">de la </w:t>
      </w:r>
      <w:r w:rsidRPr="00725F74">
        <w:rPr>
          <w:rFonts w:ascii="Arial" w:hAnsi="Arial" w:cs="Arial"/>
          <w:sz w:val="22"/>
          <w:szCs w:val="22"/>
          <w:lang w:val="fr-FR" w:eastAsia="en-GB"/>
        </w:rPr>
        <w:lastRenderedPageBreak/>
        <w:t xml:space="preserve">jeunesse. Ce domaine souligne en outre la nécessité de planifier et de mettre en œuvre des programmes de formation professionnelle et relatifs aux moyens de subsistance en liaison avec des institutions de </w:t>
      </w:r>
      <w:r w:rsidR="00161386" w:rsidRPr="00725F74">
        <w:rPr>
          <w:rFonts w:ascii="Arial" w:hAnsi="Arial" w:cs="Arial"/>
          <w:sz w:val="22"/>
          <w:szCs w:val="22"/>
          <w:lang w:val="fr-FR" w:eastAsia="en-GB"/>
        </w:rPr>
        <w:t>microfinance</w:t>
      </w:r>
      <w:r w:rsidRPr="00725F74">
        <w:rPr>
          <w:rFonts w:ascii="Arial" w:hAnsi="Arial" w:cs="Arial"/>
          <w:sz w:val="22"/>
          <w:szCs w:val="22"/>
          <w:lang w:val="fr-FR" w:eastAsia="en-GB"/>
        </w:rPr>
        <w:t xml:space="preserve"> afin que les jeunes </w:t>
      </w:r>
      <w:r w:rsidR="00161386">
        <w:rPr>
          <w:rFonts w:ascii="Arial" w:hAnsi="Arial" w:cs="Arial"/>
          <w:sz w:val="22"/>
          <w:szCs w:val="22"/>
          <w:lang w:val="fr-FR" w:eastAsia="en-GB"/>
        </w:rPr>
        <w:t>formés</w:t>
      </w:r>
      <w:r w:rsidRPr="00725F74">
        <w:rPr>
          <w:rFonts w:ascii="Arial" w:hAnsi="Arial" w:cs="Arial"/>
          <w:sz w:val="22"/>
          <w:szCs w:val="22"/>
          <w:lang w:val="fr-FR" w:eastAsia="en-GB"/>
        </w:rPr>
        <w:t xml:space="preserve"> </w:t>
      </w:r>
      <w:r w:rsidR="00161386">
        <w:rPr>
          <w:rFonts w:ascii="Arial" w:hAnsi="Arial" w:cs="Arial"/>
          <w:sz w:val="22"/>
          <w:szCs w:val="22"/>
          <w:lang w:val="fr-FR" w:eastAsia="en-GB"/>
        </w:rPr>
        <w:t>puissent</w:t>
      </w:r>
      <w:r w:rsidRPr="00725F74">
        <w:rPr>
          <w:rFonts w:ascii="Arial" w:hAnsi="Arial" w:cs="Arial"/>
          <w:sz w:val="22"/>
          <w:szCs w:val="22"/>
          <w:lang w:val="fr-FR" w:eastAsia="en-GB"/>
        </w:rPr>
        <w:t xml:space="preserve"> mettre en œuvre</w:t>
      </w:r>
      <w:r w:rsidR="00161386">
        <w:rPr>
          <w:rFonts w:ascii="Arial" w:hAnsi="Arial" w:cs="Arial"/>
          <w:sz w:val="22"/>
          <w:szCs w:val="22"/>
          <w:lang w:val="fr-FR" w:eastAsia="en-GB"/>
        </w:rPr>
        <w:t xml:space="preserve"> leurs compétences </w:t>
      </w:r>
      <w:r w:rsidRPr="00725F74">
        <w:rPr>
          <w:rFonts w:ascii="Arial" w:hAnsi="Arial" w:cs="Arial"/>
          <w:sz w:val="22"/>
          <w:szCs w:val="22"/>
          <w:lang w:val="fr-FR" w:eastAsia="en-GB"/>
        </w:rPr>
        <w:t>en tant que travailleurs indépendants.</w:t>
      </w:r>
    </w:p>
    <w:p w:rsidR="00CF5D8F" w:rsidRPr="00725F74" w:rsidRDefault="00F460C9" w:rsidP="001A5639">
      <w:pPr>
        <w:autoSpaceDE w:val="0"/>
        <w:autoSpaceDN w:val="0"/>
        <w:adjustRightInd w:val="0"/>
        <w:rPr>
          <w:rFonts w:ascii="Arial" w:hAnsi="Arial" w:cs="Arial"/>
          <w:lang w:val="fr-FR" w:eastAsia="en-GB"/>
        </w:rPr>
      </w:pPr>
      <w:r w:rsidRPr="00725F74">
        <w:rPr>
          <w:rFonts w:ascii="Arial" w:hAnsi="Arial" w:cs="Arial"/>
          <w:b/>
          <w:bCs/>
          <w:sz w:val="32"/>
          <w:szCs w:val="32"/>
          <w:lang w:val="fr-FR"/>
        </w:rPr>
        <w:br w:type="page"/>
      </w:r>
      <w:r w:rsidR="00CF5D8F" w:rsidRPr="00CF5D8F">
        <w:rPr>
          <w:rFonts w:ascii="Arial" w:hAnsi="Arial" w:cs="Arial"/>
          <w:b/>
          <w:bCs/>
          <w:sz w:val="32"/>
          <w:szCs w:val="32"/>
          <w:lang w:val="fr-FR"/>
        </w:rPr>
        <w:lastRenderedPageBreak/>
        <w:t>Activité complémentaire 5</w:t>
      </w:r>
    </w:p>
    <w:p w:rsidR="00CF5D8F" w:rsidRPr="00725F74" w:rsidRDefault="00CF5D8F" w:rsidP="00407ACA">
      <w:pPr>
        <w:rPr>
          <w:rFonts w:ascii="Arial" w:hAnsi="Arial" w:cs="Arial"/>
          <w:b/>
          <w:bCs/>
          <w:sz w:val="10"/>
          <w:szCs w:val="10"/>
          <w:lang w:val="fr-FR"/>
        </w:rPr>
      </w:pPr>
    </w:p>
    <w:p w:rsidR="00CF5D8F" w:rsidRPr="00725F74" w:rsidRDefault="00CF5D8F" w:rsidP="00F3711D">
      <w:pPr>
        <w:rPr>
          <w:rStyle w:val="Hyperlink"/>
          <w:rFonts w:ascii="Arial" w:hAnsi="Arial" w:cs="Arial"/>
          <w:bCs/>
          <w:color w:val="auto"/>
          <w:u w:val="none"/>
          <w:lang w:val="fr-FR"/>
        </w:rPr>
      </w:pPr>
      <w:r w:rsidRPr="00725F74">
        <w:rPr>
          <w:rFonts w:ascii="Arial" w:hAnsi="Arial" w:cs="Arial"/>
          <w:bCs/>
          <w:lang w:val="fr-FR"/>
        </w:rPr>
        <w:t>30 minutes</w:t>
      </w:r>
    </w:p>
    <w:p w:rsidR="00CF5D8F" w:rsidRPr="00725F74" w:rsidRDefault="00CF5D8F" w:rsidP="00407ACA">
      <w:pPr>
        <w:pStyle w:val="NormalWeb"/>
        <w:rPr>
          <w:rFonts w:ascii="Arial" w:hAnsi="Arial" w:cs="Arial"/>
          <w:bCs/>
          <w:lang w:val="fr-FR" w:eastAsia="ja-JP"/>
        </w:rPr>
      </w:pPr>
      <w:r w:rsidRPr="00725F74">
        <w:rPr>
          <w:rFonts w:ascii="Arial" w:hAnsi="Arial" w:cs="Arial"/>
          <w:bCs/>
          <w:lang w:val="fr-FR" w:eastAsia="ja-JP"/>
        </w:rPr>
        <w:t>Cette activité a pour particularité de présenter une vidéo « </w:t>
      </w:r>
      <w:r w:rsidRPr="00725F74">
        <w:rPr>
          <w:rFonts w:ascii="Arial" w:hAnsi="Arial" w:cs="Arial"/>
          <w:bCs/>
          <w:i/>
          <w:lang w:val="fr-FR" w:eastAsia="ja-JP"/>
        </w:rPr>
        <w:t>Using Sport to Combat Sexual Violence</w:t>
      </w:r>
      <w:r w:rsidRPr="00725F74">
        <w:rPr>
          <w:rFonts w:ascii="Arial" w:hAnsi="Arial" w:cs="Arial"/>
          <w:bCs/>
          <w:lang w:val="fr-FR" w:eastAsia="ja-JP"/>
        </w:rPr>
        <w:t> » (Combattre la violence sexuelle par le sport)</w:t>
      </w:r>
      <w:r w:rsidRPr="00725F74">
        <w:rPr>
          <w:rStyle w:val="FootnoteReference"/>
          <w:rFonts w:ascii="Arial" w:hAnsi="Arial" w:cs="Arial"/>
          <w:bCs/>
          <w:lang w:val="fr-FR" w:eastAsia="ja-JP"/>
        </w:rPr>
        <w:footnoteReference w:id="9"/>
      </w:r>
      <w:r w:rsidRPr="00725F74">
        <w:rPr>
          <w:rFonts w:ascii="Arial" w:hAnsi="Arial" w:cs="Arial"/>
          <w:bCs/>
          <w:lang w:val="fr-FR" w:eastAsia="ja-JP"/>
        </w:rPr>
        <w:t xml:space="preserve"> qui montre </w:t>
      </w:r>
      <w:r>
        <w:rPr>
          <w:rFonts w:ascii="Arial" w:hAnsi="Arial" w:cs="Arial"/>
          <w:bCs/>
          <w:lang w:val="fr-FR" w:eastAsia="ja-JP"/>
        </w:rPr>
        <w:t>l’</w:t>
      </w:r>
      <w:r w:rsidRPr="00725F74">
        <w:rPr>
          <w:rFonts w:ascii="Arial" w:hAnsi="Arial" w:cs="Arial"/>
          <w:bCs/>
          <w:lang w:val="fr-FR" w:eastAsia="ja-JP"/>
        </w:rPr>
        <w:t xml:space="preserve">approche globale des programmes </w:t>
      </w:r>
      <w:r>
        <w:rPr>
          <w:rFonts w:ascii="Arial" w:hAnsi="Arial" w:cs="Arial"/>
          <w:bCs/>
          <w:lang w:val="fr-FR" w:eastAsia="ja-JP"/>
        </w:rPr>
        <w:t xml:space="preserve">axés sur les </w:t>
      </w:r>
      <w:r w:rsidRPr="00725F74">
        <w:rPr>
          <w:rFonts w:ascii="Arial" w:hAnsi="Arial" w:cs="Arial"/>
          <w:bCs/>
          <w:lang w:val="fr-FR" w:eastAsia="ja-JP"/>
        </w:rPr>
        <w:t xml:space="preserve">jeunes </w:t>
      </w:r>
      <w:r>
        <w:rPr>
          <w:rFonts w:ascii="Arial" w:hAnsi="Arial" w:cs="Arial"/>
          <w:bCs/>
          <w:lang w:val="fr-FR" w:eastAsia="ja-JP"/>
        </w:rPr>
        <w:t xml:space="preserve">adoptée </w:t>
      </w:r>
      <w:r w:rsidRPr="00725F74">
        <w:rPr>
          <w:rFonts w:ascii="Arial" w:hAnsi="Arial" w:cs="Arial"/>
          <w:bCs/>
          <w:lang w:val="fr-FR" w:eastAsia="ja-JP"/>
        </w:rPr>
        <w:t xml:space="preserve">par le Haut-Commissariat pour les réfugiés (HCR) et le Comité international olympique (CIO) en Ouganda. Une bonne connexion à Internet est nécessaire pour </w:t>
      </w:r>
      <w:r>
        <w:rPr>
          <w:rFonts w:ascii="Arial" w:hAnsi="Arial" w:cs="Arial"/>
          <w:bCs/>
          <w:lang w:val="fr-FR" w:eastAsia="ja-JP"/>
        </w:rPr>
        <w:t xml:space="preserve">visionner </w:t>
      </w:r>
      <w:r w:rsidRPr="00725F74">
        <w:rPr>
          <w:rFonts w:ascii="Arial" w:hAnsi="Arial" w:cs="Arial"/>
          <w:bCs/>
          <w:lang w:val="fr-FR" w:eastAsia="ja-JP"/>
        </w:rPr>
        <w:t>la vidéo.</w:t>
      </w:r>
    </w:p>
    <w:p w:rsidR="00CF5D8F" w:rsidRPr="00725F74" w:rsidRDefault="00CF5D8F" w:rsidP="00407ACA">
      <w:pPr>
        <w:pStyle w:val="NormalWeb"/>
        <w:rPr>
          <w:rFonts w:ascii="Arial" w:hAnsi="Arial" w:cs="Arial"/>
          <w:bCs/>
          <w:lang w:val="fr-FR" w:eastAsia="ja-JP"/>
        </w:rPr>
      </w:pPr>
      <w:r w:rsidRPr="00725F74">
        <w:rPr>
          <w:rFonts w:ascii="Arial" w:hAnsi="Arial" w:cs="Arial"/>
          <w:bCs/>
          <w:lang w:val="fr-FR" w:eastAsia="ja-JP"/>
        </w:rPr>
        <w:t>Si vous disposez d’assez de temps, vous pouvez lire un texte du HCR avant de montrer la vidéo :</w:t>
      </w:r>
    </w:p>
    <w:p w:rsidR="00CF5D8F" w:rsidRPr="00725F74" w:rsidRDefault="00CF5D8F" w:rsidP="00407ACA">
      <w:pPr>
        <w:pStyle w:val="NormalWeb"/>
        <w:rPr>
          <w:rFonts w:ascii="Arial Narrow" w:hAnsi="Arial Narrow" w:cs="Arial"/>
          <w:bCs/>
          <w:lang w:val="fr-FR" w:eastAsia="ja-JP"/>
        </w:rPr>
      </w:pPr>
      <w:r w:rsidRPr="00725F74">
        <w:rPr>
          <w:rFonts w:ascii="Arial Narrow" w:hAnsi="Arial Narrow" w:cs="Arial"/>
          <w:bCs/>
          <w:lang w:val="fr-FR" w:eastAsia="ja-JP"/>
        </w:rPr>
        <w:t xml:space="preserve">« Dans le cadre de leur coopération de longue date, le Haut-Commissariat des Nations Unies pour les réfugiés </w:t>
      </w:r>
      <w:r>
        <w:rPr>
          <w:rFonts w:ascii="Arial Narrow" w:hAnsi="Arial Narrow" w:cs="Arial"/>
          <w:bCs/>
          <w:lang w:val="fr-FR" w:eastAsia="ja-JP"/>
        </w:rPr>
        <w:t xml:space="preserve">(HCR) </w:t>
      </w:r>
      <w:r w:rsidRPr="00725F74">
        <w:rPr>
          <w:rFonts w:ascii="Arial Narrow" w:hAnsi="Arial Narrow" w:cs="Arial"/>
          <w:bCs/>
          <w:lang w:val="fr-FR" w:eastAsia="ja-JP"/>
        </w:rPr>
        <w:t xml:space="preserve">et le Comité international olympique </w:t>
      </w:r>
      <w:r>
        <w:rPr>
          <w:rFonts w:ascii="Arial Narrow" w:hAnsi="Arial Narrow" w:cs="Arial"/>
          <w:bCs/>
          <w:lang w:val="fr-FR" w:eastAsia="ja-JP"/>
        </w:rPr>
        <w:t xml:space="preserve">(CIO) </w:t>
      </w:r>
      <w:r w:rsidRPr="00725F74">
        <w:rPr>
          <w:rFonts w:ascii="Arial Narrow" w:hAnsi="Arial Narrow" w:cs="Arial"/>
          <w:bCs/>
          <w:lang w:val="fr-FR" w:eastAsia="ja-JP"/>
        </w:rPr>
        <w:t xml:space="preserve">ont mis en place un programme sportif </w:t>
      </w:r>
      <w:r>
        <w:rPr>
          <w:rFonts w:ascii="Arial Narrow" w:hAnsi="Arial Narrow" w:cs="Arial"/>
          <w:bCs/>
          <w:lang w:val="fr-FR" w:eastAsia="ja-JP"/>
        </w:rPr>
        <w:t xml:space="preserve">destiné aux </w:t>
      </w:r>
      <w:r w:rsidRPr="00725F74">
        <w:rPr>
          <w:rFonts w:ascii="Arial Narrow" w:hAnsi="Arial Narrow" w:cs="Arial"/>
          <w:bCs/>
          <w:lang w:val="fr-FR" w:eastAsia="ja-JP"/>
        </w:rPr>
        <w:t>jeunes femmes et hommes vivant dans un camp de réfugiés en Ouganda dans le but de réduire l</w:t>
      </w:r>
      <w:r>
        <w:rPr>
          <w:rFonts w:ascii="Arial Narrow" w:hAnsi="Arial Narrow" w:cs="Arial"/>
          <w:bCs/>
          <w:lang w:val="fr-FR" w:eastAsia="ja-JP"/>
        </w:rPr>
        <w:t>es</w:t>
      </w:r>
      <w:r w:rsidRPr="00725F74">
        <w:rPr>
          <w:rFonts w:ascii="Arial Narrow" w:hAnsi="Arial Narrow" w:cs="Arial"/>
          <w:bCs/>
          <w:lang w:val="fr-FR" w:eastAsia="ja-JP"/>
        </w:rPr>
        <w:t xml:space="preserve"> violence</w:t>
      </w:r>
      <w:r>
        <w:rPr>
          <w:rFonts w:ascii="Arial Narrow" w:hAnsi="Arial Narrow" w:cs="Arial"/>
          <w:bCs/>
          <w:lang w:val="fr-FR" w:eastAsia="ja-JP"/>
        </w:rPr>
        <w:t>s</w:t>
      </w:r>
      <w:r w:rsidRPr="00725F74">
        <w:rPr>
          <w:rFonts w:ascii="Arial Narrow" w:hAnsi="Arial Narrow" w:cs="Arial"/>
          <w:bCs/>
          <w:lang w:val="fr-FR" w:eastAsia="ja-JP"/>
        </w:rPr>
        <w:t xml:space="preserve"> sexuelle</w:t>
      </w:r>
      <w:r>
        <w:rPr>
          <w:rFonts w:ascii="Arial Narrow" w:hAnsi="Arial Narrow" w:cs="Arial"/>
          <w:bCs/>
          <w:lang w:val="fr-FR" w:eastAsia="ja-JP"/>
        </w:rPr>
        <w:t>s</w:t>
      </w:r>
      <w:r w:rsidRPr="00725F74">
        <w:rPr>
          <w:rFonts w:ascii="Arial Narrow" w:hAnsi="Arial Narrow" w:cs="Arial"/>
          <w:bCs/>
          <w:lang w:val="fr-FR" w:eastAsia="ja-JP"/>
        </w:rPr>
        <w:t xml:space="preserve"> et sexiste</w:t>
      </w:r>
      <w:r>
        <w:rPr>
          <w:rFonts w:ascii="Arial Narrow" w:hAnsi="Arial Narrow" w:cs="Arial"/>
          <w:bCs/>
          <w:lang w:val="fr-FR" w:eastAsia="ja-JP"/>
        </w:rPr>
        <w:t>s</w:t>
      </w:r>
      <w:r w:rsidRPr="00725F74">
        <w:rPr>
          <w:rFonts w:ascii="Arial Narrow" w:hAnsi="Arial Narrow" w:cs="Arial"/>
          <w:bCs/>
          <w:lang w:val="fr-FR" w:eastAsia="ja-JP"/>
        </w:rPr>
        <w:t xml:space="preserve">. Les </w:t>
      </w:r>
      <w:r>
        <w:rPr>
          <w:rFonts w:ascii="Arial Narrow" w:hAnsi="Arial Narrow" w:cs="Arial"/>
          <w:bCs/>
          <w:lang w:val="fr-FR" w:eastAsia="ja-JP"/>
        </w:rPr>
        <w:t xml:space="preserve">créateurs </w:t>
      </w:r>
      <w:r w:rsidRPr="00725F74">
        <w:rPr>
          <w:rFonts w:ascii="Arial Narrow" w:hAnsi="Arial Narrow" w:cs="Arial"/>
          <w:bCs/>
          <w:lang w:val="fr-FR" w:eastAsia="ja-JP"/>
        </w:rPr>
        <w:t xml:space="preserve">du programme espèrent </w:t>
      </w:r>
      <w:r>
        <w:rPr>
          <w:rFonts w:ascii="Arial Narrow" w:hAnsi="Arial Narrow" w:cs="Arial"/>
          <w:bCs/>
          <w:lang w:val="fr-FR" w:eastAsia="ja-JP"/>
        </w:rPr>
        <w:t xml:space="preserve">ainsi </w:t>
      </w:r>
      <w:r w:rsidRPr="00725F74">
        <w:rPr>
          <w:rFonts w:ascii="Arial Narrow" w:hAnsi="Arial Narrow" w:cs="Arial"/>
          <w:bCs/>
          <w:lang w:val="fr-FR" w:eastAsia="ja-JP"/>
        </w:rPr>
        <w:t xml:space="preserve">rompre </w:t>
      </w:r>
      <w:r>
        <w:rPr>
          <w:rFonts w:ascii="Arial Narrow" w:hAnsi="Arial Narrow" w:cs="Arial"/>
          <w:bCs/>
          <w:lang w:val="fr-FR" w:eastAsia="ja-JP"/>
        </w:rPr>
        <w:t xml:space="preserve">la souffrance sans fin qui touche le pays depuis </w:t>
      </w:r>
      <w:r w:rsidRPr="00725F74">
        <w:rPr>
          <w:rFonts w:ascii="Arial Narrow" w:hAnsi="Arial Narrow" w:cs="Arial"/>
          <w:bCs/>
          <w:lang w:val="fr-FR" w:eastAsia="ja-JP"/>
        </w:rPr>
        <w:t xml:space="preserve">vingt ans </w:t>
      </w:r>
      <w:r>
        <w:rPr>
          <w:rFonts w:ascii="Arial Narrow" w:hAnsi="Arial Narrow" w:cs="Arial"/>
          <w:bCs/>
          <w:lang w:val="fr-FR" w:eastAsia="ja-JP"/>
        </w:rPr>
        <w:t xml:space="preserve">en raison d’un </w:t>
      </w:r>
      <w:r w:rsidRPr="00725F74">
        <w:rPr>
          <w:rFonts w:ascii="Arial Narrow" w:hAnsi="Arial Narrow" w:cs="Arial"/>
          <w:bCs/>
          <w:lang w:val="fr-FR" w:eastAsia="ja-JP"/>
        </w:rPr>
        <w:t xml:space="preserve">conflit </w:t>
      </w:r>
      <w:r>
        <w:rPr>
          <w:rFonts w:ascii="Arial Narrow" w:hAnsi="Arial Narrow" w:cs="Arial"/>
          <w:bCs/>
          <w:lang w:val="fr-FR" w:eastAsia="ja-JP"/>
        </w:rPr>
        <w:t>qui oppose l’Armée de résistance du S</w:t>
      </w:r>
      <w:r w:rsidRPr="00725F74">
        <w:rPr>
          <w:rFonts w:ascii="Arial Narrow" w:hAnsi="Arial Narrow" w:cs="Arial"/>
          <w:bCs/>
          <w:lang w:val="fr-FR" w:eastAsia="ja-JP"/>
        </w:rPr>
        <w:t xml:space="preserve">eigneur </w:t>
      </w:r>
      <w:r>
        <w:rPr>
          <w:rFonts w:ascii="Arial Narrow" w:hAnsi="Arial Narrow" w:cs="Arial"/>
          <w:bCs/>
          <w:lang w:val="fr-FR" w:eastAsia="ja-JP"/>
        </w:rPr>
        <w:t xml:space="preserve">aux </w:t>
      </w:r>
      <w:r w:rsidRPr="00725F74">
        <w:rPr>
          <w:rFonts w:ascii="Arial Narrow" w:hAnsi="Arial Narrow" w:cs="Arial"/>
          <w:bCs/>
          <w:lang w:val="fr-FR" w:eastAsia="ja-JP"/>
        </w:rPr>
        <w:t>forces gouvernementales</w:t>
      </w:r>
      <w:r>
        <w:rPr>
          <w:rFonts w:ascii="Arial Narrow" w:hAnsi="Arial Narrow" w:cs="Arial"/>
          <w:bCs/>
          <w:lang w:val="fr-FR" w:eastAsia="ja-JP"/>
        </w:rPr>
        <w:t>,</w:t>
      </w:r>
      <w:r w:rsidRPr="00725F74">
        <w:rPr>
          <w:rFonts w:ascii="Arial Narrow" w:hAnsi="Arial Narrow" w:cs="Arial"/>
          <w:bCs/>
          <w:lang w:val="fr-FR" w:eastAsia="ja-JP"/>
        </w:rPr>
        <w:t xml:space="preserve"> en ayant recours au sport pour renforcer l’estime de soi et améliorer la santé des personnes vivant dans le camp.</w:t>
      </w:r>
      <w:r w:rsidRPr="00725F74">
        <w:rPr>
          <w:rFonts w:ascii="Arial Narrow" w:hAnsi="Arial Narrow" w:cs="Arial"/>
          <w:bCs/>
          <w:lang w:val="fr-FR" w:eastAsia="ja-JP"/>
        </w:rPr>
        <w:br/>
      </w:r>
      <w:r>
        <w:rPr>
          <w:rFonts w:ascii="Arial Narrow" w:hAnsi="Arial Narrow" w:cs="Arial"/>
          <w:bCs/>
          <w:lang w:val="fr-FR" w:eastAsia="ja-JP"/>
        </w:rPr>
        <w:t>C</w:t>
      </w:r>
      <w:r w:rsidRPr="00725F74">
        <w:rPr>
          <w:rFonts w:ascii="Arial Narrow" w:hAnsi="Arial Narrow" w:cs="Arial"/>
          <w:bCs/>
          <w:lang w:val="fr-FR" w:eastAsia="ja-JP"/>
        </w:rPr>
        <w:t xml:space="preserve">e programme est le fruit du partenariat entre le HCR et le CIO, </w:t>
      </w:r>
      <w:r>
        <w:rPr>
          <w:rFonts w:ascii="Arial Narrow" w:hAnsi="Arial Narrow" w:cs="Arial"/>
          <w:bCs/>
          <w:lang w:val="fr-FR" w:eastAsia="ja-JP"/>
        </w:rPr>
        <w:t xml:space="preserve">reconduit </w:t>
      </w:r>
      <w:r w:rsidRPr="00725F74">
        <w:rPr>
          <w:rFonts w:ascii="Arial Narrow" w:hAnsi="Arial Narrow" w:cs="Arial"/>
          <w:bCs/>
          <w:lang w:val="fr-FR" w:eastAsia="ja-JP"/>
        </w:rPr>
        <w:t xml:space="preserve">en 2007. Il comprend des sessions de formation interactives qui associe l’instruction sportive et la sensibilisation </w:t>
      </w:r>
      <w:r>
        <w:rPr>
          <w:rFonts w:ascii="Arial Narrow" w:hAnsi="Arial Narrow" w:cs="Arial"/>
          <w:bCs/>
          <w:lang w:val="fr-FR" w:eastAsia="ja-JP"/>
        </w:rPr>
        <w:t xml:space="preserve">aux </w:t>
      </w:r>
      <w:r w:rsidRPr="00725F74">
        <w:rPr>
          <w:rFonts w:ascii="Arial Narrow" w:hAnsi="Arial Narrow" w:cs="Arial"/>
          <w:bCs/>
          <w:lang w:val="fr-FR" w:eastAsia="ja-JP"/>
        </w:rPr>
        <w:t>violence</w:t>
      </w:r>
      <w:r>
        <w:rPr>
          <w:rFonts w:ascii="Arial Narrow" w:hAnsi="Arial Narrow" w:cs="Arial"/>
          <w:bCs/>
          <w:lang w:val="fr-FR" w:eastAsia="ja-JP"/>
        </w:rPr>
        <w:t>s</w:t>
      </w:r>
      <w:r w:rsidRPr="00725F74">
        <w:rPr>
          <w:rFonts w:ascii="Arial Narrow" w:hAnsi="Arial Narrow" w:cs="Arial"/>
          <w:bCs/>
          <w:lang w:val="fr-FR" w:eastAsia="ja-JP"/>
        </w:rPr>
        <w:t xml:space="preserve"> sexuelle</w:t>
      </w:r>
      <w:r>
        <w:rPr>
          <w:rFonts w:ascii="Arial Narrow" w:hAnsi="Arial Narrow" w:cs="Arial"/>
          <w:bCs/>
          <w:lang w:val="fr-FR" w:eastAsia="ja-JP"/>
        </w:rPr>
        <w:t>s</w:t>
      </w:r>
      <w:r w:rsidRPr="00725F74">
        <w:rPr>
          <w:rFonts w:ascii="Arial Narrow" w:hAnsi="Arial Narrow" w:cs="Arial"/>
          <w:bCs/>
          <w:lang w:val="fr-FR" w:eastAsia="ja-JP"/>
        </w:rPr>
        <w:t xml:space="preserve"> et sexiste</w:t>
      </w:r>
      <w:r>
        <w:rPr>
          <w:rFonts w:ascii="Arial Narrow" w:hAnsi="Arial Narrow" w:cs="Arial"/>
          <w:bCs/>
          <w:lang w:val="fr-FR" w:eastAsia="ja-JP"/>
        </w:rPr>
        <w:t>s</w:t>
      </w:r>
      <w:r w:rsidRPr="00725F74">
        <w:rPr>
          <w:rFonts w:ascii="Arial Narrow" w:hAnsi="Arial Narrow" w:cs="Arial"/>
          <w:bCs/>
          <w:lang w:val="fr-FR" w:eastAsia="ja-JP"/>
        </w:rPr>
        <w:t>. Des projets semblables ont déjà été mis en œuvre à Panama, au Venezuela, en Ouganda et au Kenya. »</w:t>
      </w:r>
    </w:p>
    <w:p w:rsidR="00CF5D8F" w:rsidRPr="00725F74" w:rsidRDefault="00CF5D8F" w:rsidP="00CF5D8F">
      <w:pPr>
        <w:pStyle w:val="NormalWeb"/>
        <w:numPr>
          <w:ilvl w:val="0"/>
          <w:numId w:val="53"/>
        </w:numPr>
        <w:rPr>
          <w:rFonts w:ascii="Arial" w:hAnsi="Arial" w:cs="Arial"/>
          <w:bCs/>
          <w:lang w:val="fr-FR" w:eastAsia="ja-JP"/>
        </w:rPr>
      </w:pPr>
      <w:r w:rsidRPr="00725F74">
        <w:rPr>
          <w:rFonts w:ascii="Arial" w:hAnsi="Arial" w:cs="Arial"/>
          <w:bCs/>
          <w:lang w:val="fr-FR" w:eastAsia="ja-JP"/>
        </w:rPr>
        <w:t>Demandez aux participants de regarder la vidéo de 4 minutes et de réfléchir à l’approche du programme en répondant aux questions suivantes :</w:t>
      </w:r>
    </w:p>
    <w:p w:rsidR="00CF5D8F" w:rsidRPr="00725F74" w:rsidRDefault="00CF5D8F" w:rsidP="00F2657A">
      <w:pPr>
        <w:pStyle w:val="NormalWeb"/>
        <w:numPr>
          <w:ilvl w:val="0"/>
          <w:numId w:val="44"/>
        </w:numPr>
        <w:spacing w:before="0" w:beforeAutospacing="0" w:after="0" w:afterAutospacing="0"/>
        <w:rPr>
          <w:rFonts w:ascii="Arial" w:hAnsi="Arial" w:cs="Arial"/>
          <w:bCs/>
          <w:lang w:val="fr-FR" w:eastAsia="ja-JP"/>
        </w:rPr>
      </w:pPr>
      <w:r w:rsidRPr="00725F74">
        <w:rPr>
          <w:rFonts w:ascii="Arial" w:hAnsi="Arial" w:cs="Arial"/>
          <w:bCs/>
          <w:lang w:val="fr-FR" w:eastAsia="ja-JP"/>
        </w:rPr>
        <w:t>Cette approche est-elle globale ? Expliquez pourquoi.</w:t>
      </w:r>
    </w:p>
    <w:p w:rsidR="00CF5D8F" w:rsidRPr="00725F74" w:rsidRDefault="00CF5D8F" w:rsidP="00F2657A">
      <w:pPr>
        <w:pStyle w:val="NormalWeb"/>
        <w:numPr>
          <w:ilvl w:val="0"/>
          <w:numId w:val="44"/>
        </w:numPr>
        <w:spacing w:before="0" w:beforeAutospacing="0" w:after="0" w:afterAutospacing="0"/>
        <w:rPr>
          <w:rFonts w:ascii="Arial" w:hAnsi="Arial" w:cs="Arial"/>
          <w:bCs/>
          <w:lang w:val="fr-FR" w:eastAsia="ja-JP"/>
        </w:rPr>
      </w:pPr>
      <w:r w:rsidRPr="00725F74">
        <w:rPr>
          <w:rFonts w:ascii="Arial" w:hAnsi="Arial" w:cs="Arial"/>
          <w:bCs/>
          <w:lang w:val="fr-FR" w:eastAsia="ja-JP"/>
        </w:rPr>
        <w:t>Cette approche est-elle intersectorielle ? Expliquez pourquoi.</w:t>
      </w:r>
    </w:p>
    <w:p w:rsidR="00CF5D8F" w:rsidRPr="00725F74" w:rsidRDefault="00CF5D8F" w:rsidP="004D2F22">
      <w:pPr>
        <w:pStyle w:val="NormalWeb"/>
        <w:numPr>
          <w:ilvl w:val="0"/>
          <w:numId w:val="44"/>
        </w:numPr>
        <w:spacing w:before="0" w:beforeAutospacing="0" w:after="0" w:afterAutospacing="0"/>
        <w:rPr>
          <w:rFonts w:ascii="Arial" w:hAnsi="Arial" w:cs="Arial"/>
          <w:bCs/>
          <w:lang w:val="fr-FR" w:eastAsia="ja-JP"/>
        </w:rPr>
      </w:pPr>
      <w:r w:rsidRPr="00725F74">
        <w:rPr>
          <w:rFonts w:ascii="Arial" w:hAnsi="Arial" w:cs="Arial"/>
          <w:bCs/>
          <w:lang w:val="fr-FR" w:eastAsia="ja-JP"/>
        </w:rPr>
        <w:t>Cette approche est-elle interactive ? Expliquez pourquoi.</w:t>
      </w:r>
    </w:p>
    <w:p w:rsidR="00CF5D8F" w:rsidRPr="00725F74" w:rsidRDefault="00CF5D8F" w:rsidP="00F2657A">
      <w:pPr>
        <w:pStyle w:val="NormalWeb"/>
        <w:numPr>
          <w:ilvl w:val="1"/>
          <w:numId w:val="5"/>
        </w:numPr>
        <w:rPr>
          <w:rFonts w:ascii="Arial" w:hAnsi="Arial" w:cs="Arial"/>
          <w:color w:val="0000FF"/>
          <w:u w:val="single"/>
          <w:lang w:val="fr-FR"/>
        </w:rPr>
      </w:pPr>
      <w:r w:rsidRPr="00725F74">
        <w:rPr>
          <w:rFonts w:ascii="Arial" w:hAnsi="Arial" w:cs="Arial"/>
          <w:bCs/>
          <w:lang w:val="fr-FR" w:eastAsia="ja-JP"/>
        </w:rPr>
        <w:t>La vidéo est accessible à l’adresse suivante :</w:t>
      </w:r>
    </w:p>
    <w:p w:rsidR="00CF5D8F" w:rsidRPr="00725F74" w:rsidRDefault="005E5C62" w:rsidP="00F2657A">
      <w:pPr>
        <w:pStyle w:val="NormalWeb"/>
        <w:numPr>
          <w:ilvl w:val="1"/>
          <w:numId w:val="5"/>
        </w:numPr>
        <w:rPr>
          <w:rFonts w:ascii="Arial" w:hAnsi="Arial" w:cs="Arial"/>
          <w:color w:val="0000FF"/>
          <w:u w:val="single"/>
          <w:lang w:val="fr-FR"/>
        </w:rPr>
      </w:pPr>
      <w:hyperlink r:id="rId9" w:history="1">
        <w:r w:rsidR="00CF5D8F" w:rsidRPr="00725F74">
          <w:rPr>
            <w:rStyle w:val="Hyperlink"/>
            <w:rFonts w:ascii="Arial" w:hAnsi="Arial" w:cs="Arial"/>
            <w:lang w:val="fr-FR"/>
          </w:rPr>
          <w:t>http://www.youtube.com/watch?v=6o9yR5HV4Qw</w:t>
        </w:r>
      </w:hyperlink>
    </w:p>
    <w:p w:rsidR="00CF5D8F" w:rsidRPr="00725F74" w:rsidRDefault="00CF5D8F" w:rsidP="00CF5D8F">
      <w:pPr>
        <w:pStyle w:val="NormalWeb"/>
        <w:spacing w:before="0" w:beforeAutospacing="0" w:after="0" w:afterAutospacing="0"/>
        <w:ind w:left="1276" w:hanging="425"/>
        <w:rPr>
          <w:rFonts w:ascii="Arial" w:hAnsi="Arial" w:cs="Arial"/>
          <w:bCs/>
          <w:lang w:val="fr-FR" w:eastAsia="ja-JP"/>
        </w:rPr>
      </w:pPr>
      <w:r>
        <w:rPr>
          <w:rFonts w:ascii="Arial" w:hAnsi="Arial" w:cs="Arial"/>
          <w:bCs/>
          <w:lang w:val="fr-FR" w:eastAsia="ja-JP"/>
        </w:rPr>
        <w:t xml:space="preserve">2. </w:t>
      </w:r>
      <w:r>
        <w:rPr>
          <w:rFonts w:ascii="Arial" w:hAnsi="Arial" w:cs="Arial"/>
          <w:bCs/>
          <w:lang w:val="fr-FR" w:eastAsia="ja-JP"/>
        </w:rPr>
        <w:tab/>
      </w:r>
      <w:r w:rsidRPr="00725F74">
        <w:rPr>
          <w:rFonts w:ascii="Arial" w:hAnsi="Arial" w:cs="Arial"/>
          <w:bCs/>
          <w:lang w:val="fr-FR" w:eastAsia="ja-JP"/>
        </w:rPr>
        <w:t>Demandez aux participants de constituer des groupes de trois personnes et distribuez à chacun un</w:t>
      </w:r>
      <w:r>
        <w:rPr>
          <w:rFonts w:ascii="Arial" w:hAnsi="Arial" w:cs="Arial"/>
          <w:bCs/>
          <w:lang w:val="fr-FR" w:eastAsia="ja-JP"/>
        </w:rPr>
        <w:t xml:space="preserve">e feuille de </w:t>
      </w:r>
      <w:r w:rsidRPr="00725F74">
        <w:rPr>
          <w:rFonts w:ascii="Arial" w:hAnsi="Arial" w:cs="Arial"/>
          <w:bCs/>
          <w:lang w:val="fr-FR" w:eastAsia="ja-JP"/>
        </w:rPr>
        <w:t>tableau de conférence portant l’un des intitulés suivants : « Globale », « Intersectorielle » et « Inclusive ».</w:t>
      </w:r>
    </w:p>
    <w:p w:rsidR="00CF5D8F" w:rsidRPr="00725F74" w:rsidRDefault="00CF5D8F" w:rsidP="00CF5D8F">
      <w:pPr>
        <w:pStyle w:val="NormalWeb"/>
        <w:spacing w:before="0" w:beforeAutospacing="0" w:after="0" w:afterAutospacing="0"/>
        <w:ind w:left="1276" w:hanging="425"/>
        <w:rPr>
          <w:rFonts w:ascii="Arial" w:hAnsi="Arial" w:cs="Arial"/>
          <w:bCs/>
          <w:lang w:val="fr-FR" w:eastAsia="ja-JP"/>
        </w:rPr>
      </w:pPr>
    </w:p>
    <w:p w:rsidR="00CF5D8F" w:rsidRPr="00725F74" w:rsidRDefault="00CF5D8F" w:rsidP="00CF5D8F">
      <w:pPr>
        <w:pStyle w:val="NormalWeb"/>
        <w:spacing w:before="0" w:beforeAutospacing="0" w:after="0" w:afterAutospacing="0"/>
        <w:ind w:left="1276" w:hanging="425"/>
        <w:rPr>
          <w:rFonts w:ascii="Arial" w:hAnsi="Arial" w:cs="Arial"/>
          <w:bCs/>
          <w:lang w:val="fr-FR" w:eastAsia="ja-JP"/>
        </w:rPr>
      </w:pPr>
      <w:r>
        <w:rPr>
          <w:rFonts w:ascii="Arial" w:hAnsi="Arial" w:cs="Arial"/>
          <w:bCs/>
          <w:lang w:val="fr-FR" w:eastAsia="ja-JP"/>
        </w:rPr>
        <w:t xml:space="preserve">3. </w:t>
      </w:r>
      <w:r>
        <w:rPr>
          <w:rFonts w:ascii="Arial" w:hAnsi="Arial" w:cs="Arial"/>
          <w:bCs/>
          <w:lang w:val="fr-FR" w:eastAsia="ja-JP"/>
        </w:rPr>
        <w:tab/>
      </w:r>
      <w:r w:rsidRPr="00725F74">
        <w:rPr>
          <w:rFonts w:ascii="Arial" w:hAnsi="Arial" w:cs="Arial"/>
          <w:bCs/>
          <w:lang w:val="fr-FR" w:eastAsia="ja-JP"/>
        </w:rPr>
        <w:t xml:space="preserve">Demandez aux groupes de </w:t>
      </w:r>
      <w:r>
        <w:rPr>
          <w:rFonts w:ascii="Arial" w:hAnsi="Arial" w:cs="Arial"/>
          <w:bCs/>
          <w:lang w:val="fr-FR" w:eastAsia="ja-JP"/>
        </w:rPr>
        <w:t xml:space="preserve">déterminer </w:t>
      </w:r>
      <w:r w:rsidRPr="00725F74">
        <w:rPr>
          <w:rFonts w:ascii="Arial" w:hAnsi="Arial" w:cs="Arial"/>
          <w:bCs/>
          <w:lang w:val="fr-FR" w:eastAsia="ja-JP"/>
        </w:rPr>
        <w:t>dans quelle mesure l’approche du programme est « globale », « intersectorielle » ou « inclusive ».</w:t>
      </w:r>
    </w:p>
    <w:p w:rsidR="00CF5D8F" w:rsidRPr="00725F74" w:rsidRDefault="00CF5D8F" w:rsidP="00CF5D8F">
      <w:pPr>
        <w:pStyle w:val="NormalWeb"/>
        <w:spacing w:before="0" w:beforeAutospacing="0" w:after="0" w:afterAutospacing="0"/>
        <w:ind w:left="1276" w:hanging="425"/>
        <w:rPr>
          <w:rFonts w:ascii="Arial" w:hAnsi="Arial" w:cs="Arial"/>
          <w:bCs/>
          <w:lang w:val="fr-FR" w:eastAsia="ja-JP"/>
        </w:rPr>
      </w:pPr>
    </w:p>
    <w:p w:rsidR="00CF5D8F" w:rsidRPr="00725F74" w:rsidRDefault="00CF5D8F" w:rsidP="00CF5D8F">
      <w:pPr>
        <w:pStyle w:val="NormalWeb"/>
        <w:spacing w:before="0" w:beforeAutospacing="0" w:after="0" w:afterAutospacing="0"/>
        <w:ind w:left="1276" w:hanging="425"/>
        <w:rPr>
          <w:rFonts w:ascii="Arial" w:hAnsi="Arial" w:cs="Arial"/>
          <w:bCs/>
          <w:lang w:val="fr-FR" w:eastAsia="ja-JP"/>
        </w:rPr>
      </w:pPr>
      <w:r>
        <w:rPr>
          <w:rFonts w:ascii="Arial" w:hAnsi="Arial" w:cs="Arial"/>
          <w:bCs/>
          <w:lang w:val="fr-FR" w:eastAsia="ja-JP"/>
        </w:rPr>
        <w:t xml:space="preserve">4. </w:t>
      </w:r>
      <w:r>
        <w:rPr>
          <w:rFonts w:ascii="Arial" w:hAnsi="Arial" w:cs="Arial"/>
          <w:bCs/>
          <w:lang w:val="fr-FR" w:eastAsia="ja-JP"/>
        </w:rPr>
        <w:tab/>
      </w:r>
      <w:r w:rsidRPr="00725F74">
        <w:rPr>
          <w:rFonts w:ascii="Arial" w:hAnsi="Arial" w:cs="Arial"/>
          <w:bCs/>
          <w:lang w:val="fr-FR" w:eastAsia="ja-JP"/>
        </w:rPr>
        <w:t xml:space="preserve">Les groupes disposent de 15 minutes pour débattre et noter leurs réponses et de 3 minutes pour présenter leurs </w:t>
      </w:r>
      <w:r>
        <w:rPr>
          <w:rFonts w:ascii="Arial" w:hAnsi="Arial" w:cs="Arial"/>
          <w:bCs/>
          <w:lang w:val="fr-FR" w:eastAsia="ja-JP"/>
        </w:rPr>
        <w:t>conclusions</w:t>
      </w:r>
      <w:r w:rsidRPr="00725F74">
        <w:rPr>
          <w:rFonts w:ascii="Arial" w:hAnsi="Arial" w:cs="Arial"/>
          <w:bCs/>
          <w:lang w:val="fr-FR" w:eastAsia="ja-JP"/>
        </w:rPr>
        <w:t>.</w:t>
      </w:r>
    </w:p>
    <w:p w:rsidR="00CF5D8F" w:rsidRPr="00725F74" w:rsidRDefault="00CF5D8F" w:rsidP="00CF5D8F">
      <w:pPr>
        <w:pStyle w:val="NormalWeb"/>
        <w:spacing w:before="0" w:beforeAutospacing="0" w:after="0" w:afterAutospacing="0"/>
        <w:ind w:left="1276" w:hanging="425"/>
        <w:rPr>
          <w:rFonts w:ascii="Arial" w:hAnsi="Arial" w:cs="Arial"/>
          <w:bCs/>
          <w:lang w:val="fr-FR" w:eastAsia="ja-JP"/>
        </w:rPr>
      </w:pPr>
    </w:p>
    <w:p w:rsidR="00CF5D8F" w:rsidRPr="00725F74" w:rsidRDefault="00CF5D8F" w:rsidP="00CF5D8F">
      <w:pPr>
        <w:pStyle w:val="NormalWeb"/>
        <w:spacing w:before="0" w:beforeAutospacing="0" w:after="0" w:afterAutospacing="0"/>
        <w:ind w:left="1276" w:hanging="425"/>
        <w:rPr>
          <w:rFonts w:ascii="Arial" w:hAnsi="Arial" w:cs="Arial"/>
          <w:bCs/>
          <w:lang w:val="fr-FR" w:eastAsia="ja-JP"/>
        </w:rPr>
      </w:pPr>
      <w:r>
        <w:rPr>
          <w:rFonts w:ascii="Arial" w:hAnsi="Arial" w:cs="Arial"/>
          <w:bCs/>
          <w:lang w:val="fr-FR" w:eastAsia="ja-JP"/>
        </w:rPr>
        <w:t xml:space="preserve">5. </w:t>
      </w:r>
      <w:r>
        <w:rPr>
          <w:rFonts w:ascii="Arial" w:hAnsi="Arial" w:cs="Arial"/>
          <w:bCs/>
          <w:lang w:val="fr-FR" w:eastAsia="ja-JP"/>
        </w:rPr>
        <w:tab/>
      </w:r>
      <w:r w:rsidRPr="00725F74">
        <w:rPr>
          <w:rFonts w:ascii="Arial" w:hAnsi="Arial" w:cs="Arial"/>
          <w:bCs/>
          <w:lang w:val="fr-FR" w:eastAsia="ja-JP"/>
        </w:rPr>
        <w:t>Si vous disposez d’assez de temps, vous pouvez demande</w:t>
      </w:r>
      <w:r>
        <w:rPr>
          <w:rFonts w:ascii="Arial" w:hAnsi="Arial" w:cs="Arial"/>
          <w:bCs/>
          <w:lang w:val="fr-FR" w:eastAsia="ja-JP"/>
        </w:rPr>
        <w:t>r</w:t>
      </w:r>
      <w:r w:rsidRPr="00725F74">
        <w:rPr>
          <w:rFonts w:ascii="Arial" w:hAnsi="Arial" w:cs="Arial"/>
          <w:bCs/>
          <w:lang w:val="fr-FR" w:eastAsia="ja-JP"/>
        </w:rPr>
        <w:t xml:space="preserve"> aux participants de discuter en plénière des questions en suspens, à savoir :</w:t>
      </w:r>
    </w:p>
    <w:p w:rsidR="00CF5D8F" w:rsidRPr="00725F74" w:rsidRDefault="00CF5D8F" w:rsidP="008C71C2">
      <w:pPr>
        <w:pStyle w:val="NormalWeb"/>
        <w:spacing w:before="0" w:beforeAutospacing="0" w:after="0" w:afterAutospacing="0"/>
        <w:rPr>
          <w:rFonts w:ascii="Arial" w:hAnsi="Arial" w:cs="Arial"/>
          <w:bCs/>
          <w:lang w:val="fr-FR" w:eastAsia="ja-JP"/>
        </w:rPr>
      </w:pPr>
    </w:p>
    <w:p w:rsidR="00CF5D8F" w:rsidRPr="00725F74" w:rsidRDefault="00CF5D8F" w:rsidP="00F2657A">
      <w:pPr>
        <w:pStyle w:val="NormalWeb"/>
        <w:numPr>
          <w:ilvl w:val="0"/>
          <w:numId w:val="44"/>
        </w:numPr>
        <w:spacing w:before="0" w:beforeAutospacing="0" w:after="0" w:afterAutospacing="0"/>
        <w:rPr>
          <w:rFonts w:ascii="Arial" w:hAnsi="Arial" w:cs="Arial"/>
          <w:bCs/>
          <w:lang w:val="fr-FR" w:eastAsia="ja-JP"/>
        </w:rPr>
      </w:pPr>
      <w:r w:rsidRPr="00725F74">
        <w:rPr>
          <w:rFonts w:ascii="Arial" w:hAnsi="Arial" w:cs="Arial"/>
          <w:bCs/>
          <w:lang w:val="fr-FR" w:eastAsia="ja-JP"/>
        </w:rPr>
        <w:t xml:space="preserve">Cette approche </w:t>
      </w:r>
      <w:r>
        <w:rPr>
          <w:rFonts w:ascii="Arial" w:hAnsi="Arial" w:cs="Arial"/>
          <w:bCs/>
          <w:lang w:val="fr-FR" w:eastAsia="ja-JP"/>
        </w:rPr>
        <w:t>présente</w:t>
      </w:r>
      <w:r w:rsidRPr="00725F74">
        <w:rPr>
          <w:rFonts w:ascii="Arial" w:hAnsi="Arial" w:cs="Arial"/>
          <w:bCs/>
          <w:lang w:val="fr-FR" w:eastAsia="ja-JP"/>
        </w:rPr>
        <w:t>-t-elle des lacunes ?</w:t>
      </w:r>
    </w:p>
    <w:p w:rsidR="00CF5D8F" w:rsidRPr="00725F74" w:rsidRDefault="00CF5D8F" w:rsidP="00F2657A">
      <w:pPr>
        <w:pStyle w:val="NormalWeb"/>
        <w:numPr>
          <w:ilvl w:val="0"/>
          <w:numId w:val="44"/>
        </w:numPr>
        <w:spacing w:before="0" w:beforeAutospacing="0" w:after="0" w:afterAutospacing="0"/>
        <w:rPr>
          <w:rFonts w:ascii="Arial" w:hAnsi="Arial" w:cs="Arial"/>
          <w:bCs/>
          <w:lang w:val="fr-FR" w:eastAsia="ja-JP"/>
        </w:rPr>
      </w:pPr>
      <w:r w:rsidRPr="00725F74">
        <w:rPr>
          <w:rFonts w:ascii="Arial" w:hAnsi="Arial" w:cs="Arial"/>
          <w:bCs/>
          <w:lang w:val="fr-FR" w:eastAsia="ja-JP"/>
        </w:rPr>
        <w:lastRenderedPageBreak/>
        <w:t xml:space="preserve">Quels </w:t>
      </w:r>
      <w:r>
        <w:rPr>
          <w:rFonts w:ascii="Arial" w:hAnsi="Arial" w:cs="Arial"/>
          <w:bCs/>
          <w:lang w:val="fr-FR" w:eastAsia="ja-JP"/>
        </w:rPr>
        <w:t xml:space="preserve">en </w:t>
      </w:r>
      <w:r w:rsidRPr="00725F74">
        <w:rPr>
          <w:rFonts w:ascii="Arial" w:hAnsi="Arial" w:cs="Arial"/>
          <w:bCs/>
          <w:lang w:val="fr-FR" w:eastAsia="ja-JP"/>
        </w:rPr>
        <w:t>sont les points forts</w:t>
      </w:r>
      <w:r>
        <w:rPr>
          <w:rFonts w:ascii="Arial" w:hAnsi="Arial" w:cs="Arial"/>
          <w:bCs/>
          <w:lang w:val="fr-FR" w:eastAsia="ja-JP"/>
        </w:rPr>
        <w:t> </w:t>
      </w:r>
      <w:r w:rsidRPr="00725F74">
        <w:rPr>
          <w:rFonts w:ascii="Arial" w:hAnsi="Arial" w:cs="Arial"/>
          <w:bCs/>
          <w:lang w:val="fr-FR" w:eastAsia="ja-JP"/>
        </w:rPr>
        <w:t>?</w:t>
      </w:r>
    </w:p>
    <w:p w:rsidR="00CF5D8F" w:rsidRPr="00725F74" w:rsidRDefault="00CF5D8F" w:rsidP="00CD62CC">
      <w:pPr>
        <w:rPr>
          <w:rFonts w:ascii="Arial" w:hAnsi="Arial" w:cs="Arial"/>
          <w:b/>
          <w:bCs/>
          <w:sz w:val="32"/>
          <w:szCs w:val="32"/>
          <w:lang w:val="fr-FR"/>
        </w:rPr>
      </w:pPr>
    </w:p>
    <w:p w:rsidR="00CF5D8F" w:rsidRPr="00725F74" w:rsidRDefault="00CF5D8F" w:rsidP="00C91353">
      <w:pPr>
        <w:ind w:firstLine="720"/>
        <w:rPr>
          <w:rFonts w:ascii="Arial" w:hAnsi="Arial" w:cs="Arial"/>
          <w:b/>
          <w:bCs/>
          <w:sz w:val="32"/>
          <w:szCs w:val="32"/>
          <w:lang w:val="fr-FR"/>
        </w:rPr>
      </w:pPr>
      <w:r w:rsidRPr="00725F74">
        <w:rPr>
          <w:rFonts w:ascii="Arial" w:hAnsi="Arial" w:cs="Arial"/>
          <w:b/>
          <w:bCs/>
          <w:sz w:val="32"/>
          <w:szCs w:val="32"/>
          <w:lang w:val="fr-FR"/>
        </w:rPr>
        <w:br w:type="page"/>
      </w:r>
    </w:p>
    <w:p w:rsidR="00CF5D8F" w:rsidRPr="00725F74" w:rsidRDefault="00CF5D8F" w:rsidP="00CD62CC">
      <w:pPr>
        <w:rPr>
          <w:rFonts w:ascii="Arial" w:hAnsi="Arial" w:cs="Arial"/>
          <w:b/>
          <w:bCs/>
          <w:sz w:val="32"/>
          <w:szCs w:val="32"/>
          <w:lang w:val="fr-FR"/>
        </w:rPr>
      </w:pPr>
      <w:r w:rsidRPr="00725F74">
        <w:rPr>
          <w:rFonts w:ascii="Arial" w:hAnsi="Arial" w:cs="Arial"/>
          <w:b/>
          <w:bCs/>
          <w:sz w:val="32"/>
          <w:szCs w:val="32"/>
          <w:lang w:val="fr-FR"/>
        </w:rPr>
        <w:lastRenderedPageBreak/>
        <w:t>Activité complémentaire 6</w:t>
      </w:r>
    </w:p>
    <w:p w:rsidR="00CF5D8F" w:rsidRPr="00725F74" w:rsidRDefault="00CF5D8F" w:rsidP="00CD62CC">
      <w:pPr>
        <w:rPr>
          <w:rFonts w:ascii="Arial" w:hAnsi="Arial" w:cs="Arial"/>
          <w:b/>
          <w:bCs/>
          <w:sz w:val="10"/>
          <w:szCs w:val="10"/>
          <w:lang w:val="fr-FR"/>
        </w:rPr>
      </w:pPr>
    </w:p>
    <w:p w:rsidR="00CF5D8F" w:rsidRPr="00725F74" w:rsidRDefault="00CF5D8F" w:rsidP="00F057FC">
      <w:pPr>
        <w:pStyle w:val="ListParagraph"/>
        <w:ind w:left="-450" w:firstLine="450"/>
        <w:rPr>
          <w:rFonts w:ascii="Arial" w:hAnsi="Arial" w:cs="Arial"/>
          <w:lang w:val="fr-FR"/>
        </w:rPr>
      </w:pPr>
      <w:r w:rsidRPr="00725F74">
        <w:rPr>
          <w:rFonts w:ascii="Arial" w:hAnsi="Arial" w:cs="Arial"/>
          <w:lang w:val="fr-FR"/>
        </w:rPr>
        <w:t>30 minutes</w:t>
      </w:r>
    </w:p>
    <w:p w:rsidR="00CF5D8F" w:rsidRPr="00725F74" w:rsidRDefault="00CF5D8F" w:rsidP="00CD62CC">
      <w:pPr>
        <w:pStyle w:val="ListParagraph"/>
        <w:spacing w:after="120"/>
        <w:ind w:left="1440" w:hanging="180"/>
        <w:rPr>
          <w:rFonts w:ascii="Arial" w:hAnsi="Arial" w:cs="Arial"/>
          <w:bCs/>
          <w:lang w:val="fr-FR"/>
        </w:rPr>
      </w:pPr>
    </w:p>
    <w:p w:rsidR="00CF5D8F" w:rsidRPr="00725F74" w:rsidRDefault="00CF5D8F" w:rsidP="00F057FC">
      <w:pPr>
        <w:rPr>
          <w:rFonts w:ascii="Arial" w:hAnsi="Arial" w:cs="Arial"/>
          <w:lang w:val="fr-FR"/>
        </w:rPr>
      </w:pPr>
      <w:r w:rsidRPr="00725F74">
        <w:rPr>
          <w:rFonts w:ascii="Arial" w:hAnsi="Arial" w:cs="Arial"/>
          <w:lang w:val="fr-FR"/>
        </w:rPr>
        <w:t xml:space="preserve">Cette activité permet aux participants de se familiariser avec la manière d’intégrer la </w:t>
      </w:r>
      <w:r>
        <w:rPr>
          <w:rFonts w:ascii="Arial" w:hAnsi="Arial" w:cs="Arial"/>
          <w:lang w:val="fr-FR"/>
        </w:rPr>
        <w:t>participation constructive</w:t>
      </w:r>
      <w:r w:rsidRPr="00725F74">
        <w:rPr>
          <w:rFonts w:ascii="Arial" w:hAnsi="Arial" w:cs="Arial"/>
          <w:lang w:val="fr-FR"/>
        </w:rPr>
        <w:t xml:space="preserve"> des adolescen</w:t>
      </w:r>
      <w:r>
        <w:rPr>
          <w:rFonts w:ascii="Arial" w:hAnsi="Arial" w:cs="Arial"/>
          <w:lang w:val="fr-FR"/>
        </w:rPr>
        <w:t>ts</w:t>
      </w:r>
      <w:r w:rsidRPr="00725F74">
        <w:rPr>
          <w:rFonts w:ascii="Arial" w:hAnsi="Arial" w:cs="Arial"/>
          <w:lang w:val="fr-FR"/>
        </w:rPr>
        <w:t xml:space="preserve"> et des jeunes dans leurs programmes actuels.</w:t>
      </w:r>
    </w:p>
    <w:p w:rsidR="00CF5D8F" w:rsidRPr="00725F74" w:rsidRDefault="00CF5D8F" w:rsidP="00F057FC">
      <w:pPr>
        <w:spacing w:after="120"/>
        <w:rPr>
          <w:rFonts w:ascii="Arial" w:hAnsi="Arial" w:cs="Arial"/>
          <w:bCs/>
          <w:lang w:val="fr-FR"/>
        </w:rPr>
      </w:pPr>
    </w:p>
    <w:p w:rsidR="00CF5D8F" w:rsidRPr="00725F74" w:rsidRDefault="00CF5D8F" w:rsidP="00C91353">
      <w:pPr>
        <w:pStyle w:val="ListParagraph"/>
        <w:numPr>
          <w:ilvl w:val="0"/>
          <w:numId w:val="43"/>
        </w:numPr>
        <w:tabs>
          <w:tab w:val="left" w:pos="720"/>
          <w:tab w:val="num" w:pos="2253"/>
        </w:tabs>
        <w:rPr>
          <w:rFonts w:ascii="Arial" w:hAnsi="Arial" w:cs="Arial"/>
          <w:lang w:val="fr-FR"/>
        </w:rPr>
      </w:pPr>
      <w:r w:rsidRPr="00725F74">
        <w:rPr>
          <w:rFonts w:ascii="Arial" w:hAnsi="Arial" w:cs="Arial"/>
          <w:lang w:val="fr-FR"/>
        </w:rPr>
        <w:t>Demandez aux participants de constituer de</w:t>
      </w:r>
      <w:r>
        <w:rPr>
          <w:rFonts w:ascii="Arial" w:hAnsi="Arial" w:cs="Arial"/>
          <w:lang w:val="fr-FR"/>
        </w:rPr>
        <w:t>s</w:t>
      </w:r>
      <w:r w:rsidRPr="00725F74">
        <w:rPr>
          <w:rFonts w:ascii="Arial" w:hAnsi="Arial" w:cs="Arial"/>
          <w:lang w:val="fr-FR"/>
        </w:rPr>
        <w:t xml:space="preserve"> petits groupes (de préférence, par organisation ou secteur) auxquels vous </w:t>
      </w:r>
      <w:r>
        <w:rPr>
          <w:rFonts w:ascii="Arial" w:hAnsi="Arial" w:cs="Arial"/>
          <w:lang w:val="fr-FR"/>
        </w:rPr>
        <w:t xml:space="preserve">remettez </w:t>
      </w:r>
      <w:r w:rsidRPr="00725F74">
        <w:rPr>
          <w:rFonts w:ascii="Arial" w:hAnsi="Arial" w:cs="Arial"/>
          <w:lang w:val="fr-FR"/>
        </w:rPr>
        <w:t xml:space="preserve">un exemplaire du </w:t>
      </w:r>
      <w:r w:rsidRPr="00725F74">
        <w:rPr>
          <w:rFonts w:ascii="Arial" w:hAnsi="Arial" w:cs="Arial"/>
          <w:bCs/>
          <w:color w:val="7030A0"/>
          <w:lang w:val="fr-FR"/>
        </w:rPr>
        <w:t>document 2</w:t>
      </w:r>
      <w:r w:rsidRPr="00725F74">
        <w:rPr>
          <w:rFonts w:ascii="Arial" w:hAnsi="Arial" w:cs="Arial"/>
          <w:lang w:val="fr-FR"/>
        </w:rPr>
        <w:t xml:space="preserve"> « Grille d’action » et de consulter le manuel des normes minimales.</w:t>
      </w:r>
    </w:p>
    <w:p w:rsidR="00CF5D8F" w:rsidRPr="00725F74" w:rsidRDefault="00CF5D8F" w:rsidP="000242A9">
      <w:pPr>
        <w:pStyle w:val="ListParagraph"/>
        <w:tabs>
          <w:tab w:val="left" w:pos="1710"/>
          <w:tab w:val="num" w:pos="2253"/>
        </w:tabs>
        <w:rPr>
          <w:rFonts w:ascii="Arial" w:hAnsi="Arial" w:cs="Arial"/>
          <w:lang w:val="fr-FR"/>
        </w:rPr>
      </w:pPr>
    </w:p>
    <w:p w:rsidR="00CF5D8F" w:rsidRPr="00725F74" w:rsidRDefault="00CF5D8F" w:rsidP="00F2657A">
      <w:pPr>
        <w:pStyle w:val="ListParagraph"/>
        <w:numPr>
          <w:ilvl w:val="0"/>
          <w:numId w:val="43"/>
        </w:numPr>
        <w:rPr>
          <w:rFonts w:ascii="Arial" w:hAnsi="Arial" w:cs="Arial"/>
          <w:lang w:val="fr-FR"/>
        </w:rPr>
      </w:pPr>
      <w:r w:rsidRPr="00725F74">
        <w:rPr>
          <w:rFonts w:ascii="Arial" w:hAnsi="Arial" w:cs="Arial"/>
          <w:lang w:val="fr-FR"/>
        </w:rPr>
        <w:t xml:space="preserve">Les groupes doivent réfléchir à l’approche actuelle de leur organisation/secteur </w:t>
      </w:r>
      <w:r>
        <w:rPr>
          <w:rFonts w:ascii="Arial" w:hAnsi="Arial" w:cs="Arial"/>
          <w:lang w:val="fr-FR"/>
        </w:rPr>
        <w:t xml:space="preserve">vis-à-vis </w:t>
      </w:r>
      <w:r w:rsidRPr="00725F74">
        <w:rPr>
          <w:rFonts w:ascii="Arial" w:hAnsi="Arial" w:cs="Arial"/>
          <w:lang w:val="fr-FR"/>
        </w:rPr>
        <w:t xml:space="preserve">des cinq domaines </w:t>
      </w:r>
      <w:r>
        <w:rPr>
          <w:rFonts w:ascii="Arial" w:hAnsi="Arial" w:cs="Arial"/>
          <w:lang w:val="fr-FR"/>
        </w:rPr>
        <w:t xml:space="preserve">ainsi qu’aux </w:t>
      </w:r>
      <w:r w:rsidRPr="00725F74">
        <w:rPr>
          <w:rFonts w:ascii="Arial" w:hAnsi="Arial" w:cs="Arial"/>
          <w:lang w:val="fr-FR"/>
        </w:rPr>
        <w:t>points suivants :</w:t>
      </w:r>
    </w:p>
    <w:p w:rsidR="00CF5D8F" w:rsidRPr="00725F74" w:rsidRDefault="00CF5D8F" w:rsidP="00F057FC">
      <w:pPr>
        <w:tabs>
          <w:tab w:val="num" w:pos="2073"/>
        </w:tabs>
        <w:ind w:left="1620"/>
        <w:rPr>
          <w:rFonts w:ascii="Arial" w:hAnsi="Arial" w:cs="Arial"/>
          <w:lang w:val="fr-FR"/>
        </w:rPr>
      </w:pPr>
    </w:p>
    <w:p w:rsidR="00CF5D8F" w:rsidRPr="00725F74" w:rsidRDefault="00CF5D8F" w:rsidP="00C91353">
      <w:pPr>
        <w:pStyle w:val="ListParagraph"/>
        <w:numPr>
          <w:ilvl w:val="1"/>
          <w:numId w:val="23"/>
        </w:numPr>
        <w:tabs>
          <w:tab w:val="num" w:pos="2340"/>
        </w:tabs>
        <w:rPr>
          <w:rFonts w:ascii="Arial" w:hAnsi="Arial" w:cs="Arial"/>
          <w:lang w:val="fr-FR"/>
        </w:rPr>
      </w:pPr>
      <w:r w:rsidRPr="00725F74">
        <w:rPr>
          <w:rFonts w:ascii="Arial" w:hAnsi="Arial" w:cs="Arial"/>
          <w:lang w:val="fr-FR"/>
        </w:rPr>
        <w:t>Dans quelle mesure faites-vous participer les jeunes gens</w:t>
      </w:r>
      <w:r>
        <w:rPr>
          <w:rFonts w:ascii="Arial" w:hAnsi="Arial" w:cs="Arial"/>
          <w:lang w:val="fr-FR"/>
        </w:rPr>
        <w:t> </w:t>
      </w:r>
      <w:r w:rsidRPr="00725F74">
        <w:rPr>
          <w:rFonts w:ascii="Arial" w:hAnsi="Arial" w:cs="Arial"/>
          <w:lang w:val="fr-FR"/>
        </w:rPr>
        <w:t>?</w:t>
      </w:r>
    </w:p>
    <w:p w:rsidR="00CF5D8F" w:rsidRPr="00725F74" w:rsidRDefault="00CF5D8F" w:rsidP="00C91353">
      <w:pPr>
        <w:pStyle w:val="ListParagraph"/>
        <w:numPr>
          <w:ilvl w:val="1"/>
          <w:numId w:val="23"/>
        </w:numPr>
        <w:tabs>
          <w:tab w:val="num" w:pos="2340"/>
        </w:tabs>
        <w:rPr>
          <w:rFonts w:ascii="Arial" w:hAnsi="Arial" w:cs="Arial"/>
          <w:lang w:val="fr-FR"/>
        </w:rPr>
      </w:pPr>
      <w:r w:rsidRPr="00725F74">
        <w:rPr>
          <w:rFonts w:ascii="Arial" w:hAnsi="Arial" w:cs="Arial"/>
          <w:lang w:val="fr-FR"/>
        </w:rPr>
        <w:t xml:space="preserve">Comment pouvez-vous </w:t>
      </w:r>
      <w:r>
        <w:rPr>
          <w:rFonts w:ascii="Arial" w:hAnsi="Arial" w:cs="Arial"/>
          <w:lang w:val="fr-FR"/>
        </w:rPr>
        <w:t xml:space="preserve">renforcer </w:t>
      </w:r>
      <w:r w:rsidRPr="00725F74">
        <w:rPr>
          <w:rFonts w:ascii="Arial" w:hAnsi="Arial" w:cs="Arial"/>
          <w:lang w:val="fr-FR"/>
        </w:rPr>
        <w:t>la participation des adolescents et des jeunes aux activités ?</w:t>
      </w:r>
    </w:p>
    <w:p w:rsidR="00CF5D8F" w:rsidRPr="00725F74" w:rsidRDefault="00CF5D8F" w:rsidP="00C91353">
      <w:pPr>
        <w:pStyle w:val="ListParagraph"/>
        <w:numPr>
          <w:ilvl w:val="1"/>
          <w:numId w:val="23"/>
        </w:numPr>
        <w:tabs>
          <w:tab w:val="num" w:pos="2340"/>
        </w:tabs>
        <w:rPr>
          <w:rFonts w:ascii="Arial" w:hAnsi="Arial" w:cs="Arial"/>
          <w:lang w:val="fr-FR"/>
        </w:rPr>
      </w:pPr>
      <w:r w:rsidRPr="00725F74">
        <w:rPr>
          <w:rFonts w:ascii="Arial" w:hAnsi="Arial" w:cs="Arial"/>
          <w:lang w:val="fr-FR"/>
        </w:rPr>
        <w:t>Quel programme ou activité pouvez-vous mettre au point pour couvrir au mieux les besoins/résoudre les problèmes les plus urgents des adolescents et des jeunes ?</w:t>
      </w:r>
    </w:p>
    <w:p w:rsidR="00CF5D8F" w:rsidRPr="00725F74" w:rsidRDefault="00CF5D8F" w:rsidP="00C91353">
      <w:pPr>
        <w:pStyle w:val="ListParagraph"/>
        <w:numPr>
          <w:ilvl w:val="1"/>
          <w:numId w:val="23"/>
        </w:numPr>
        <w:tabs>
          <w:tab w:val="num" w:pos="2340"/>
        </w:tabs>
        <w:rPr>
          <w:rFonts w:ascii="Arial" w:hAnsi="Arial" w:cs="Arial"/>
          <w:lang w:val="fr-FR"/>
        </w:rPr>
      </w:pPr>
      <w:r w:rsidRPr="00725F74">
        <w:rPr>
          <w:rFonts w:ascii="Arial" w:hAnsi="Arial" w:cs="Arial"/>
          <w:lang w:val="fr-FR"/>
        </w:rPr>
        <w:t>Quel environnement est le plus favorable à une participation volontaire des jeunes ?</w:t>
      </w:r>
    </w:p>
    <w:p w:rsidR="00CF5D8F" w:rsidRPr="00725F74" w:rsidRDefault="00CF5D8F" w:rsidP="00C91353">
      <w:pPr>
        <w:pStyle w:val="ListParagraph"/>
        <w:numPr>
          <w:ilvl w:val="1"/>
          <w:numId w:val="23"/>
        </w:numPr>
        <w:tabs>
          <w:tab w:val="num" w:pos="2340"/>
        </w:tabs>
        <w:rPr>
          <w:rFonts w:ascii="Arial" w:hAnsi="Arial" w:cs="Arial"/>
          <w:lang w:val="fr-FR"/>
        </w:rPr>
      </w:pPr>
      <w:r w:rsidRPr="00725F74">
        <w:rPr>
          <w:rFonts w:ascii="Arial" w:hAnsi="Arial" w:cs="Arial"/>
          <w:lang w:val="fr-FR"/>
        </w:rPr>
        <w:t>De quelles ressources avez-vous besoin pour mettre en œuvre les activités ?</w:t>
      </w:r>
    </w:p>
    <w:p w:rsidR="00CF5D8F" w:rsidRPr="00725F74" w:rsidRDefault="00CF5D8F" w:rsidP="00C91353">
      <w:pPr>
        <w:pStyle w:val="ListParagraph"/>
        <w:numPr>
          <w:ilvl w:val="1"/>
          <w:numId w:val="23"/>
        </w:numPr>
        <w:tabs>
          <w:tab w:val="num" w:pos="2340"/>
        </w:tabs>
        <w:rPr>
          <w:rFonts w:ascii="Arial" w:hAnsi="Arial" w:cs="Arial"/>
          <w:lang w:val="fr-FR"/>
        </w:rPr>
      </w:pPr>
      <w:r w:rsidRPr="00725F74">
        <w:rPr>
          <w:rFonts w:ascii="Arial" w:hAnsi="Arial" w:cs="Arial"/>
          <w:lang w:val="fr-FR"/>
        </w:rPr>
        <w:t xml:space="preserve">Parmi les réseaux/groupes/contacts que vous connaissez, lesquels peuvent vous aider à </w:t>
      </w:r>
      <w:r>
        <w:rPr>
          <w:rFonts w:ascii="Arial" w:hAnsi="Arial" w:cs="Arial"/>
          <w:lang w:val="fr-FR"/>
        </w:rPr>
        <w:t xml:space="preserve">mobiliser </w:t>
      </w:r>
      <w:r w:rsidRPr="00725F74">
        <w:rPr>
          <w:rFonts w:ascii="Arial" w:hAnsi="Arial" w:cs="Arial"/>
          <w:lang w:val="fr-FR"/>
        </w:rPr>
        <w:t xml:space="preserve">de jeunes participants ou à mettre en œuvre des activités </w:t>
      </w:r>
      <w:r>
        <w:rPr>
          <w:rFonts w:ascii="Arial" w:hAnsi="Arial" w:cs="Arial"/>
          <w:lang w:val="fr-FR"/>
        </w:rPr>
        <w:t xml:space="preserve">pouvant entrer dans le cadre de </w:t>
      </w:r>
      <w:r w:rsidRPr="00725F74">
        <w:rPr>
          <w:rFonts w:ascii="Arial" w:hAnsi="Arial" w:cs="Arial"/>
          <w:lang w:val="fr-FR"/>
        </w:rPr>
        <w:t>votre action ?</w:t>
      </w:r>
    </w:p>
    <w:p w:rsidR="00CF5D8F" w:rsidRPr="00725F74" w:rsidRDefault="00CF5D8F" w:rsidP="000242A9">
      <w:pPr>
        <w:pStyle w:val="ListParagraph"/>
        <w:ind w:left="2250"/>
        <w:rPr>
          <w:rFonts w:ascii="Arial" w:hAnsi="Arial" w:cs="Arial"/>
          <w:lang w:val="fr-FR"/>
        </w:rPr>
      </w:pPr>
    </w:p>
    <w:p w:rsidR="00CF5D8F" w:rsidRPr="00725F74" w:rsidRDefault="00CF5D8F" w:rsidP="00C15CEB">
      <w:pPr>
        <w:pStyle w:val="ListParagraph"/>
        <w:numPr>
          <w:ilvl w:val="0"/>
          <w:numId w:val="43"/>
        </w:numPr>
        <w:ind w:right="-442"/>
        <w:rPr>
          <w:rFonts w:ascii="Arial" w:hAnsi="Arial" w:cs="Arial"/>
          <w:lang w:val="fr-FR"/>
        </w:rPr>
      </w:pPr>
      <w:r w:rsidRPr="00725F74">
        <w:rPr>
          <w:rFonts w:ascii="Arial" w:hAnsi="Arial" w:cs="Arial"/>
          <w:lang w:val="fr-FR"/>
        </w:rPr>
        <w:t>Demandez aux groupes d’élaborer un plan d’action détaillé visant à améliorer/promouvoir la participation des adolescents et des jeunes dans leur organisation/secteur.</w:t>
      </w:r>
    </w:p>
    <w:p w:rsidR="00CF5D8F" w:rsidRPr="00725F74" w:rsidRDefault="00CF5D8F" w:rsidP="00E57295">
      <w:pPr>
        <w:pStyle w:val="ListParagraph"/>
        <w:rPr>
          <w:rFonts w:ascii="Arial" w:hAnsi="Arial" w:cs="Arial"/>
          <w:lang w:val="fr-FR"/>
        </w:rPr>
      </w:pPr>
    </w:p>
    <w:p w:rsidR="00CF5D8F" w:rsidRPr="00725F74" w:rsidRDefault="00CF5D8F" w:rsidP="00F2657A">
      <w:pPr>
        <w:pStyle w:val="ListParagraph"/>
        <w:numPr>
          <w:ilvl w:val="0"/>
          <w:numId w:val="43"/>
        </w:numPr>
        <w:rPr>
          <w:rFonts w:ascii="Arial" w:hAnsi="Arial" w:cs="Arial"/>
          <w:lang w:val="fr-FR"/>
        </w:rPr>
      </w:pPr>
      <w:r w:rsidRPr="00725F74">
        <w:rPr>
          <w:rFonts w:ascii="Arial" w:hAnsi="Arial" w:cs="Arial"/>
          <w:lang w:val="fr-FR"/>
        </w:rPr>
        <w:t>Chaque groupe dispose de 20 minutes pour réaliser cette tâche et de 2 minutes pour présenter son travail.</w:t>
      </w:r>
    </w:p>
    <w:p w:rsidR="00CF5D8F" w:rsidRPr="00725F74" w:rsidRDefault="00CF5D8F" w:rsidP="00CD62CC">
      <w:pPr>
        <w:tabs>
          <w:tab w:val="num" w:pos="2523"/>
        </w:tabs>
        <w:rPr>
          <w:rFonts w:ascii="Arial" w:hAnsi="Arial" w:cs="Arial"/>
          <w:lang w:val="fr-FR"/>
        </w:rPr>
      </w:pPr>
    </w:p>
    <w:p w:rsidR="00CF5D8F" w:rsidRPr="00725F74" w:rsidRDefault="00CF5D8F">
      <w:pPr>
        <w:rPr>
          <w:rFonts w:ascii="Arial" w:hAnsi="Arial" w:cs="Arial"/>
          <w:b/>
          <w:bCs/>
          <w:sz w:val="32"/>
          <w:szCs w:val="32"/>
          <w:lang w:val="fr-FR"/>
        </w:rPr>
      </w:pPr>
      <w:r w:rsidRPr="00725F74">
        <w:rPr>
          <w:rFonts w:ascii="Arial" w:hAnsi="Arial" w:cs="Arial"/>
          <w:b/>
          <w:bCs/>
          <w:sz w:val="32"/>
          <w:szCs w:val="32"/>
          <w:lang w:val="fr-FR"/>
        </w:rPr>
        <w:br w:type="page"/>
      </w:r>
    </w:p>
    <w:p w:rsidR="00CF5D8F" w:rsidRPr="00725F74" w:rsidRDefault="00CF5D8F" w:rsidP="0048516E">
      <w:pPr>
        <w:rPr>
          <w:rFonts w:ascii="Arial" w:hAnsi="Arial" w:cs="Arial"/>
          <w:b/>
          <w:bCs/>
          <w:sz w:val="32"/>
          <w:szCs w:val="32"/>
          <w:lang w:val="fr-FR"/>
        </w:rPr>
      </w:pPr>
      <w:r w:rsidRPr="00725F74">
        <w:rPr>
          <w:rFonts w:ascii="Arial" w:hAnsi="Arial" w:cs="Arial"/>
          <w:b/>
          <w:bCs/>
          <w:sz w:val="32"/>
          <w:szCs w:val="32"/>
          <w:lang w:val="fr-FR"/>
        </w:rPr>
        <w:lastRenderedPageBreak/>
        <w:t>Activité complémentaire 7</w:t>
      </w:r>
    </w:p>
    <w:p w:rsidR="00CF5D8F" w:rsidRPr="00725F74" w:rsidRDefault="00CF5D8F" w:rsidP="0048516E">
      <w:pPr>
        <w:rPr>
          <w:rFonts w:ascii="Arial" w:hAnsi="Arial" w:cs="Arial"/>
          <w:sz w:val="10"/>
          <w:szCs w:val="10"/>
          <w:lang w:val="fr-FR"/>
        </w:rPr>
      </w:pPr>
    </w:p>
    <w:p w:rsidR="00CF5D8F" w:rsidRPr="00725F74" w:rsidRDefault="00CF5D8F" w:rsidP="0048516E">
      <w:pPr>
        <w:rPr>
          <w:rFonts w:ascii="Arial" w:hAnsi="Arial" w:cs="Arial"/>
          <w:lang w:val="fr-FR"/>
        </w:rPr>
      </w:pPr>
      <w:r w:rsidRPr="00725F74">
        <w:rPr>
          <w:rFonts w:ascii="Arial" w:hAnsi="Arial" w:cs="Arial"/>
          <w:lang w:val="fr-FR"/>
        </w:rPr>
        <w:t>30 minutes</w:t>
      </w:r>
    </w:p>
    <w:p w:rsidR="00CF5D8F" w:rsidRPr="00725F74" w:rsidRDefault="00CF5D8F" w:rsidP="0048516E">
      <w:pPr>
        <w:rPr>
          <w:rFonts w:ascii="Arial" w:hAnsi="Arial" w:cs="Arial"/>
          <w:lang w:val="fr-FR"/>
        </w:rPr>
      </w:pPr>
    </w:p>
    <w:p w:rsidR="00CF5D8F" w:rsidRPr="00725F74" w:rsidRDefault="00CF5D8F" w:rsidP="0048516E">
      <w:pPr>
        <w:rPr>
          <w:rFonts w:ascii="Arial" w:hAnsi="Arial" w:cs="Arial"/>
          <w:iCs/>
          <w:lang w:val="fr-FR"/>
        </w:rPr>
      </w:pPr>
      <w:r w:rsidRPr="00725F74">
        <w:rPr>
          <w:rFonts w:ascii="Arial" w:hAnsi="Arial" w:cs="Arial"/>
          <w:iCs/>
          <w:lang w:val="fr-FR"/>
        </w:rPr>
        <w:t xml:space="preserve">Cette activité peut server à </w:t>
      </w:r>
      <w:r>
        <w:rPr>
          <w:rFonts w:ascii="Arial" w:hAnsi="Arial" w:cs="Arial"/>
          <w:iCs/>
          <w:lang w:val="fr-FR"/>
        </w:rPr>
        <w:t xml:space="preserve">compléter </w:t>
      </w:r>
      <w:r w:rsidRPr="00725F74">
        <w:rPr>
          <w:rFonts w:ascii="Arial" w:hAnsi="Arial" w:cs="Arial"/>
          <w:iCs/>
          <w:lang w:val="fr-FR"/>
        </w:rPr>
        <w:t xml:space="preserve">la </w:t>
      </w:r>
      <w:r w:rsidRPr="00725F74">
        <w:rPr>
          <w:rFonts w:ascii="Arial" w:hAnsi="Arial" w:cs="Arial"/>
          <w:iCs/>
          <w:color w:val="00B050"/>
          <w:lang w:val="fr-FR"/>
        </w:rPr>
        <w:t>section 9</w:t>
      </w:r>
      <w:r w:rsidRPr="00725F74">
        <w:rPr>
          <w:rFonts w:ascii="Arial" w:hAnsi="Arial" w:cs="Arial"/>
          <w:iCs/>
          <w:color w:val="7030A0"/>
          <w:lang w:val="fr-FR"/>
        </w:rPr>
        <w:t xml:space="preserve"> </w:t>
      </w:r>
      <w:r w:rsidRPr="00725F74">
        <w:rPr>
          <w:rFonts w:ascii="Arial" w:hAnsi="Arial" w:cs="Arial"/>
          <w:iCs/>
          <w:lang w:val="fr-FR"/>
        </w:rPr>
        <w:t>de la</w:t>
      </w:r>
      <w:r w:rsidRPr="00725F74">
        <w:rPr>
          <w:rFonts w:ascii="Arial" w:hAnsi="Arial" w:cs="Arial"/>
          <w:iCs/>
          <w:color w:val="7030A0"/>
          <w:lang w:val="fr-FR"/>
        </w:rPr>
        <w:t xml:space="preserve"> </w:t>
      </w:r>
      <w:r w:rsidRPr="00725F74">
        <w:rPr>
          <w:rFonts w:ascii="Arial" w:hAnsi="Arial" w:cs="Arial"/>
          <w:iCs/>
          <w:color w:val="00B050"/>
          <w:lang w:val="fr-FR"/>
        </w:rPr>
        <w:t>partie C</w:t>
      </w:r>
      <w:r w:rsidRPr="00725F74">
        <w:rPr>
          <w:rFonts w:ascii="Arial" w:hAnsi="Arial" w:cs="Arial"/>
          <w:iCs/>
          <w:lang w:val="fr-FR"/>
        </w:rPr>
        <w:t xml:space="preserve"> « Moyens pratiques de faire participer les jeunes aux activités politiques, économiques et sociales ».</w:t>
      </w:r>
    </w:p>
    <w:p w:rsidR="00CF5D8F" w:rsidRPr="00725F74" w:rsidRDefault="00CF5D8F" w:rsidP="0048516E">
      <w:pPr>
        <w:rPr>
          <w:rFonts w:ascii="Arial" w:hAnsi="Arial" w:cs="Arial"/>
          <w:lang w:val="fr-FR"/>
        </w:rPr>
      </w:pPr>
    </w:p>
    <w:p w:rsidR="00CF5D8F" w:rsidRPr="00725F74" w:rsidRDefault="00CF5D8F" w:rsidP="0048516E">
      <w:pPr>
        <w:rPr>
          <w:rFonts w:ascii="Arial" w:hAnsi="Arial" w:cs="Arial"/>
          <w:lang w:val="fr-FR"/>
        </w:rPr>
      </w:pPr>
      <w:r w:rsidRPr="000A1A6F">
        <w:rPr>
          <w:rFonts w:ascii="Arial" w:hAnsi="Arial" w:cs="Arial"/>
          <w:lang w:val="fr-FR"/>
        </w:rPr>
        <w:t xml:space="preserve">Cette activité complémentaire </w:t>
      </w:r>
      <w:r>
        <w:rPr>
          <w:rFonts w:ascii="Arial" w:hAnsi="Arial" w:cs="Arial"/>
          <w:lang w:val="fr-FR"/>
        </w:rPr>
        <w:t xml:space="preserve">permet aux participants de partager leur expérience de travail avec les jeunes ou leur expérience relative à l’exclusion des jeunes de programmes ou </w:t>
      </w:r>
      <w:r w:rsidRPr="000A1A6F">
        <w:rPr>
          <w:rFonts w:ascii="Arial" w:hAnsi="Arial" w:cs="Arial"/>
          <w:lang w:val="fr-FR"/>
        </w:rPr>
        <w:t>d’activités politiques, économiques ou sociales.</w:t>
      </w:r>
    </w:p>
    <w:p w:rsidR="00CF5D8F" w:rsidRPr="00725F74" w:rsidRDefault="00CF5D8F" w:rsidP="0048516E">
      <w:pPr>
        <w:rPr>
          <w:rFonts w:ascii="Arial" w:hAnsi="Arial" w:cs="Arial"/>
          <w:lang w:val="fr-FR"/>
        </w:rPr>
      </w:pPr>
    </w:p>
    <w:p w:rsidR="00CF5D8F" w:rsidRPr="00725F74" w:rsidRDefault="00CF5D8F" w:rsidP="00F2657A">
      <w:pPr>
        <w:numPr>
          <w:ilvl w:val="0"/>
          <w:numId w:val="25"/>
        </w:numPr>
        <w:rPr>
          <w:rFonts w:ascii="Arial" w:hAnsi="Arial" w:cs="Arial"/>
          <w:lang w:val="fr-FR"/>
        </w:rPr>
      </w:pPr>
      <w:r w:rsidRPr="00725F74">
        <w:rPr>
          <w:rFonts w:ascii="Arial" w:hAnsi="Arial" w:cs="Arial"/>
          <w:lang w:val="fr-FR"/>
        </w:rPr>
        <w:t>Écrivez les titres « Politique », « Économique » et « Social et civique » sur trois grand</w:t>
      </w:r>
      <w:r>
        <w:rPr>
          <w:rFonts w:ascii="Arial" w:hAnsi="Arial" w:cs="Arial"/>
          <w:lang w:val="fr-FR"/>
        </w:rPr>
        <w:t>e</w:t>
      </w:r>
      <w:r w:rsidRPr="00725F74">
        <w:rPr>
          <w:rFonts w:ascii="Arial" w:hAnsi="Arial" w:cs="Arial"/>
          <w:lang w:val="fr-FR"/>
        </w:rPr>
        <w:t xml:space="preserve">s </w:t>
      </w:r>
      <w:r>
        <w:rPr>
          <w:rFonts w:ascii="Arial" w:hAnsi="Arial" w:cs="Arial"/>
          <w:lang w:val="fr-FR"/>
        </w:rPr>
        <w:t xml:space="preserve">feuilles de </w:t>
      </w:r>
      <w:r w:rsidRPr="00725F74">
        <w:rPr>
          <w:rFonts w:ascii="Arial" w:hAnsi="Arial" w:cs="Arial"/>
          <w:lang w:val="fr-FR"/>
        </w:rPr>
        <w:t xml:space="preserve">tableaux de conférence (un titre par </w:t>
      </w:r>
      <w:r>
        <w:rPr>
          <w:rFonts w:ascii="Arial" w:hAnsi="Arial" w:cs="Arial"/>
          <w:lang w:val="fr-FR"/>
        </w:rPr>
        <w:t>feuille</w:t>
      </w:r>
      <w:r w:rsidRPr="00725F74">
        <w:rPr>
          <w:rFonts w:ascii="Arial" w:hAnsi="Arial" w:cs="Arial"/>
          <w:lang w:val="fr-FR"/>
        </w:rPr>
        <w:t>).</w:t>
      </w:r>
    </w:p>
    <w:p w:rsidR="00CF5D8F" w:rsidRPr="00725F74" w:rsidRDefault="00CF5D8F" w:rsidP="00C12B49">
      <w:pPr>
        <w:ind w:left="990"/>
        <w:rPr>
          <w:rFonts w:ascii="Arial" w:hAnsi="Arial" w:cs="Arial"/>
          <w:lang w:val="fr-FR"/>
        </w:rPr>
      </w:pPr>
    </w:p>
    <w:p w:rsidR="00CF5D8F" w:rsidRPr="00725F74" w:rsidRDefault="00CF5D8F" w:rsidP="00F2657A">
      <w:pPr>
        <w:numPr>
          <w:ilvl w:val="0"/>
          <w:numId w:val="25"/>
        </w:numPr>
        <w:rPr>
          <w:rFonts w:ascii="Arial" w:hAnsi="Arial" w:cs="Arial"/>
          <w:lang w:val="fr-FR"/>
        </w:rPr>
      </w:pPr>
      <w:r w:rsidRPr="00725F74">
        <w:rPr>
          <w:rFonts w:ascii="Arial" w:hAnsi="Arial" w:cs="Arial"/>
          <w:lang w:val="fr-FR"/>
        </w:rPr>
        <w:t xml:space="preserve">Après avoir </w:t>
      </w:r>
      <w:r>
        <w:rPr>
          <w:rFonts w:ascii="Arial" w:hAnsi="Arial" w:cs="Arial"/>
          <w:lang w:val="fr-FR"/>
        </w:rPr>
        <w:t xml:space="preserve">étudié </w:t>
      </w:r>
      <w:r w:rsidRPr="00725F74">
        <w:rPr>
          <w:rFonts w:ascii="Arial" w:hAnsi="Arial" w:cs="Arial"/>
          <w:lang w:val="fr-FR"/>
        </w:rPr>
        <w:t xml:space="preserve">la </w:t>
      </w:r>
      <w:r w:rsidRPr="00725F74">
        <w:rPr>
          <w:rFonts w:ascii="Arial" w:hAnsi="Arial" w:cs="Arial"/>
          <w:b/>
          <w:lang w:val="fr-FR"/>
        </w:rPr>
        <w:t>partie C</w:t>
      </w:r>
      <w:r w:rsidRPr="00725F74">
        <w:rPr>
          <w:rFonts w:ascii="Arial" w:hAnsi="Arial" w:cs="Arial"/>
          <w:lang w:val="fr-FR"/>
        </w:rPr>
        <w:t>, demandez aux participants de constituer 3 groupes.</w:t>
      </w:r>
    </w:p>
    <w:p w:rsidR="00CF5D8F" w:rsidRPr="00725F74" w:rsidRDefault="00CF5D8F" w:rsidP="00C12B49">
      <w:pPr>
        <w:rPr>
          <w:rFonts w:ascii="Arial" w:hAnsi="Arial" w:cs="Arial"/>
          <w:lang w:val="fr-FR"/>
        </w:rPr>
      </w:pPr>
    </w:p>
    <w:p w:rsidR="00CF5D8F" w:rsidRPr="00725F74" w:rsidRDefault="00CF5D8F" w:rsidP="00F2657A">
      <w:pPr>
        <w:numPr>
          <w:ilvl w:val="0"/>
          <w:numId w:val="25"/>
        </w:numPr>
        <w:rPr>
          <w:rFonts w:ascii="Arial" w:hAnsi="Arial" w:cs="Arial"/>
          <w:lang w:val="fr-FR"/>
        </w:rPr>
      </w:pPr>
      <w:r w:rsidRPr="00725F74">
        <w:rPr>
          <w:rFonts w:ascii="Arial" w:hAnsi="Arial" w:cs="Arial"/>
          <w:lang w:val="fr-FR"/>
        </w:rPr>
        <w:t xml:space="preserve">Distribuez à chaque groupe une feuille de papier et demandez-leur de discuter de leurs expériences professionnelles </w:t>
      </w:r>
      <w:r>
        <w:rPr>
          <w:rFonts w:ascii="Arial" w:hAnsi="Arial" w:cs="Arial"/>
          <w:lang w:val="fr-FR"/>
        </w:rPr>
        <w:t xml:space="preserve">avec les </w:t>
      </w:r>
      <w:r w:rsidRPr="00725F74">
        <w:rPr>
          <w:rFonts w:ascii="Arial" w:hAnsi="Arial" w:cs="Arial"/>
          <w:lang w:val="fr-FR"/>
        </w:rPr>
        <w:t xml:space="preserve">adolescents et </w:t>
      </w:r>
      <w:r>
        <w:rPr>
          <w:rFonts w:ascii="Arial" w:hAnsi="Arial" w:cs="Arial"/>
          <w:lang w:val="fr-FR"/>
        </w:rPr>
        <w:t xml:space="preserve">les </w:t>
      </w:r>
      <w:r w:rsidRPr="00725F74">
        <w:rPr>
          <w:rFonts w:ascii="Arial" w:hAnsi="Arial" w:cs="Arial"/>
          <w:lang w:val="fr-FR"/>
        </w:rPr>
        <w:t xml:space="preserve">jeunes dans le domaine qui leur a été attribué. Les participants doivent </w:t>
      </w:r>
      <w:r>
        <w:rPr>
          <w:rFonts w:ascii="Arial" w:hAnsi="Arial" w:cs="Arial"/>
          <w:lang w:val="fr-FR"/>
        </w:rPr>
        <w:t>expliquer les mesures qu’ils ont prises pour permettre aux jeunes de</w:t>
      </w:r>
      <w:r w:rsidRPr="00725F74">
        <w:rPr>
          <w:rFonts w:ascii="Arial" w:hAnsi="Arial" w:cs="Arial"/>
          <w:lang w:val="fr-FR"/>
        </w:rPr>
        <w:t xml:space="preserve"> particip</w:t>
      </w:r>
      <w:r>
        <w:rPr>
          <w:rFonts w:ascii="Arial" w:hAnsi="Arial" w:cs="Arial"/>
          <w:lang w:val="fr-FR"/>
        </w:rPr>
        <w:t>er</w:t>
      </w:r>
      <w:r w:rsidRPr="00725F74">
        <w:rPr>
          <w:rFonts w:ascii="Arial" w:hAnsi="Arial" w:cs="Arial"/>
          <w:lang w:val="fr-FR"/>
        </w:rPr>
        <w:t xml:space="preserve"> à des activités politiques, économiques et/ou sociales en répondant aux questions suivantes : des jeunes gens ont-ils participé aux processus de planification et de mise en œuvre ? Les activités ont-elles été concluantes ou efficaces et, si oui, de quelle manière ? Quels problèmes ont-ils rencontrés ? Demandez aux groupes de réfléchir à la manière dont ils peuvent renforcer la participation des adolescents et des jeunes dans le domaine qui leur a été attribué et de dresser par écrit la liste de leurs idées.</w:t>
      </w:r>
    </w:p>
    <w:p w:rsidR="00CF5D8F" w:rsidRPr="00725F74" w:rsidRDefault="00CF5D8F" w:rsidP="00C12B49">
      <w:pPr>
        <w:ind w:left="990"/>
        <w:rPr>
          <w:rFonts w:ascii="Arial" w:hAnsi="Arial" w:cs="Arial"/>
          <w:lang w:val="fr-FR"/>
        </w:rPr>
      </w:pPr>
    </w:p>
    <w:p w:rsidR="00CF5D8F" w:rsidRPr="00725F74" w:rsidRDefault="00CF5D8F" w:rsidP="00C12B49">
      <w:pPr>
        <w:numPr>
          <w:ilvl w:val="0"/>
          <w:numId w:val="25"/>
        </w:numPr>
        <w:rPr>
          <w:rFonts w:ascii="Arial" w:hAnsi="Arial" w:cs="Arial"/>
          <w:lang w:val="fr-FR"/>
        </w:rPr>
      </w:pPr>
      <w:r w:rsidRPr="00725F74">
        <w:rPr>
          <w:rFonts w:ascii="Arial" w:hAnsi="Arial" w:cs="Arial"/>
          <w:lang w:val="fr-FR"/>
        </w:rPr>
        <w:t xml:space="preserve">Les groupes disposent de 15 minutes pour débattre et de 5 minutes pour présenter leurs idées. </w:t>
      </w:r>
      <w:r>
        <w:rPr>
          <w:rFonts w:ascii="Arial" w:hAnsi="Arial" w:cs="Arial"/>
          <w:lang w:val="fr-FR"/>
        </w:rPr>
        <w:t>Encouragez l</w:t>
      </w:r>
      <w:r w:rsidRPr="00725F74">
        <w:rPr>
          <w:rFonts w:ascii="Arial" w:hAnsi="Arial" w:cs="Arial"/>
          <w:lang w:val="fr-FR"/>
        </w:rPr>
        <w:t xml:space="preserve">es autres groupes </w:t>
      </w:r>
      <w:r>
        <w:rPr>
          <w:rFonts w:ascii="Arial" w:hAnsi="Arial" w:cs="Arial"/>
          <w:lang w:val="fr-FR"/>
        </w:rPr>
        <w:t xml:space="preserve">à proposer </w:t>
      </w:r>
      <w:r w:rsidRPr="00725F74">
        <w:rPr>
          <w:rFonts w:ascii="Arial" w:hAnsi="Arial" w:cs="Arial"/>
          <w:lang w:val="fr-FR"/>
        </w:rPr>
        <w:t>des idées supplémentaires.</w:t>
      </w:r>
    </w:p>
    <w:p w:rsidR="00CF5D8F" w:rsidRPr="00725F74" w:rsidRDefault="00CF5D8F" w:rsidP="0095211A">
      <w:pPr>
        <w:ind w:left="990"/>
        <w:rPr>
          <w:rFonts w:ascii="Arial" w:hAnsi="Arial" w:cs="Arial"/>
          <w:lang w:val="fr-FR"/>
        </w:rPr>
      </w:pPr>
    </w:p>
    <w:p w:rsidR="00CF5D8F" w:rsidRPr="00725F74" w:rsidRDefault="00CF5D8F" w:rsidP="00F2657A">
      <w:pPr>
        <w:numPr>
          <w:ilvl w:val="0"/>
          <w:numId w:val="25"/>
        </w:numPr>
        <w:rPr>
          <w:rFonts w:ascii="Arial" w:hAnsi="Arial" w:cs="Arial"/>
          <w:lang w:val="fr-FR"/>
        </w:rPr>
      </w:pPr>
      <w:r w:rsidRPr="00725F74">
        <w:rPr>
          <w:rFonts w:ascii="Arial" w:hAnsi="Arial" w:cs="Arial"/>
          <w:lang w:val="fr-FR"/>
        </w:rPr>
        <w:t>Vous pouvez vous aussi suggérer des idées contenues sur les diapositives si elles n’ont pas été citées par les participants.</w:t>
      </w:r>
    </w:p>
    <w:p w:rsidR="00CF5D8F" w:rsidRPr="00725F74" w:rsidRDefault="00CF5D8F">
      <w:pPr>
        <w:rPr>
          <w:rFonts w:ascii="Arial" w:hAnsi="Arial" w:cs="Arial"/>
          <w:b/>
          <w:bCs/>
          <w:color w:val="7030A0"/>
          <w:sz w:val="36"/>
          <w:szCs w:val="36"/>
          <w:lang w:val="fr-FR"/>
        </w:rPr>
      </w:pPr>
      <w:r w:rsidRPr="00725F74">
        <w:rPr>
          <w:rFonts w:ascii="Arial" w:hAnsi="Arial" w:cs="Arial"/>
          <w:b/>
          <w:bCs/>
          <w:color w:val="7030A0"/>
          <w:sz w:val="36"/>
          <w:szCs w:val="36"/>
          <w:lang w:val="fr-FR"/>
        </w:rPr>
        <w:br w:type="page"/>
      </w:r>
    </w:p>
    <w:p w:rsidR="00CF5D8F" w:rsidRPr="00725F74" w:rsidRDefault="00CF5D8F" w:rsidP="00CD62CC">
      <w:pPr>
        <w:rPr>
          <w:rFonts w:ascii="Arial" w:hAnsi="Arial" w:cs="Arial"/>
          <w:b/>
          <w:bCs/>
          <w:color w:val="FF0000"/>
          <w:sz w:val="28"/>
          <w:szCs w:val="28"/>
          <w:lang w:val="fr-FR"/>
        </w:rPr>
      </w:pPr>
      <w:r w:rsidRPr="00A37254">
        <w:rPr>
          <w:rFonts w:ascii="Arial" w:hAnsi="Arial" w:cs="Arial"/>
          <w:b/>
          <w:bCs/>
          <w:color w:val="7030A0"/>
          <w:sz w:val="36"/>
          <w:szCs w:val="36"/>
          <w:lang w:val="fr-FR"/>
        </w:rPr>
        <w:lastRenderedPageBreak/>
        <w:t>Document 1 </w:t>
      </w:r>
      <w:r w:rsidRPr="00A37254">
        <w:rPr>
          <w:rFonts w:ascii="Arial" w:eastAsia="MS PGothic" w:cs="Arial"/>
          <w:b/>
          <w:bCs/>
          <w:sz w:val="36"/>
          <w:szCs w:val="36"/>
          <w:lang w:val="fr-FR" w:eastAsia="en-US"/>
        </w:rPr>
        <w:t>:</w:t>
      </w:r>
      <w:r w:rsidRPr="00A37254">
        <w:rPr>
          <w:rFonts w:ascii="Arial" w:hAnsi="Arial" w:cs="Arial"/>
          <w:b/>
          <w:bCs/>
          <w:sz w:val="36"/>
          <w:szCs w:val="36"/>
          <w:lang w:val="fr-FR"/>
        </w:rPr>
        <w:t xml:space="preserve"> </w:t>
      </w:r>
      <w:r w:rsidRPr="00A37254">
        <w:rPr>
          <w:rFonts w:ascii="Arial" w:eastAsia="MS PGothic" w:cs="Arial"/>
          <w:b/>
          <w:bCs/>
          <w:sz w:val="36"/>
          <w:szCs w:val="36"/>
          <w:lang w:val="fr-FR" w:eastAsia="en-US"/>
        </w:rPr>
        <w:t>Tendances</w:t>
      </w:r>
    </w:p>
    <w:p w:rsidR="00CF5D8F" w:rsidRPr="00725F74" w:rsidRDefault="00CF5D8F" w:rsidP="00CD62CC">
      <w:pPr>
        <w:pStyle w:val="Heading2"/>
        <w:ind w:left="0" w:firstLine="0"/>
        <w:rPr>
          <w:rFonts w:cs="Arial"/>
          <w:b/>
          <w:bCs/>
          <w:color w:val="auto"/>
          <w:sz w:val="36"/>
          <w:szCs w:val="36"/>
          <w:lang w:val="fr-FR"/>
        </w:rPr>
      </w:pPr>
    </w:p>
    <w:p w:rsidR="00CF5D8F" w:rsidRPr="00725F74" w:rsidRDefault="00CF5D8F" w:rsidP="00CD62CC">
      <w:pPr>
        <w:pStyle w:val="Heading2"/>
        <w:ind w:left="0" w:firstLine="0"/>
        <w:rPr>
          <w:rFonts w:hAnsi="Arial" w:cs="Arial"/>
          <w:color w:val="auto"/>
          <w:sz w:val="32"/>
          <w:szCs w:val="32"/>
          <w:lang w:val="fr-FR"/>
        </w:rPr>
      </w:pPr>
      <w:r w:rsidRPr="00725F74">
        <w:rPr>
          <w:rFonts w:hAnsi="Arial" w:cs="Arial"/>
          <w:b/>
          <w:bCs/>
          <w:color w:val="auto"/>
          <w:sz w:val="32"/>
          <w:szCs w:val="32"/>
          <w:lang w:val="fr-FR"/>
        </w:rPr>
        <w:t>Les adolescents et les jeunes dans les régions affectées par une crise :</w:t>
      </w:r>
    </w:p>
    <w:p w:rsidR="00CF5D8F" w:rsidRPr="00725F74" w:rsidRDefault="00CF5D8F" w:rsidP="00F2657A">
      <w:pPr>
        <w:pStyle w:val="Heading2"/>
        <w:numPr>
          <w:ilvl w:val="0"/>
          <w:numId w:val="10"/>
        </w:numPr>
        <w:ind w:left="540" w:hanging="540"/>
        <w:rPr>
          <w:rFonts w:hAnsi="Arial" w:cs="Arial"/>
          <w:color w:val="auto"/>
          <w:sz w:val="28"/>
          <w:szCs w:val="28"/>
          <w:lang w:val="fr-FR"/>
        </w:rPr>
      </w:pPr>
      <w:r w:rsidRPr="00725F74">
        <w:rPr>
          <w:rFonts w:hAnsi="Arial" w:cs="Arial"/>
          <w:color w:val="auto"/>
          <w:sz w:val="28"/>
          <w:szCs w:val="28"/>
          <w:lang w:val="fr-FR"/>
        </w:rPr>
        <w:t>60 % des habitants des pays en développement ont moins de 30 ans</w:t>
      </w:r>
      <w:r w:rsidR="005C24D6">
        <w:rPr>
          <w:rFonts w:hAnsi="Arial" w:cs="Arial"/>
          <w:color w:val="auto"/>
          <w:sz w:val="28"/>
          <w:szCs w:val="28"/>
          <w:lang w:val="fr-FR"/>
        </w:rPr>
        <w:t>.</w:t>
      </w:r>
    </w:p>
    <w:p w:rsidR="00CF5D8F" w:rsidRPr="00725F74" w:rsidRDefault="00CF5D8F" w:rsidP="00F2657A">
      <w:pPr>
        <w:pStyle w:val="Heading2"/>
        <w:numPr>
          <w:ilvl w:val="0"/>
          <w:numId w:val="10"/>
        </w:numPr>
        <w:ind w:left="540" w:hanging="540"/>
        <w:rPr>
          <w:rFonts w:hAnsi="Arial" w:cs="Arial"/>
          <w:color w:val="auto"/>
          <w:sz w:val="28"/>
          <w:szCs w:val="28"/>
          <w:lang w:val="fr-FR"/>
        </w:rPr>
      </w:pPr>
      <w:r w:rsidRPr="00725F74">
        <w:rPr>
          <w:rFonts w:hAnsi="Arial" w:cs="Arial"/>
          <w:color w:val="auto"/>
          <w:sz w:val="28"/>
          <w:szCs w:val="28"/>
          <w:lang w:val="fr-FR"/>
        </w:rPr>
        <w:t>Près de 515 millions de jeunes gens vivent avec moins de 2 </w:t>
      </w:r>
      <w:r>
        <w:rPr>
          <w:rFonts w:hAnsi="Arial" w:cs="Arial"/>
          <w:color w:val="auto"/>
          <w:sz w:val="28"/>
          <w:szCs w:val="28"/>
          <w:lang w:val="fr-FR"/>
        </w:rPr>
        <w:t>dollars</w:t>
      </w:r>
      <w:r w:rsidRPr="00725F74">
        <w:rPr>
          <w:rFonts w:hAnsi="Arial" w:cs="Arial"/>
          <w:color w:val="auto"/>
          <w:sz w:val="28"/>
          <w:szCs w:val="28"/>
          <w:lang w:val="fr-FR"/>
        </w:rPr>
        <w:t>/jour</w:t>
      </w:r>
      <w:r w:rsidR="005C24D6">
        <w:rPr>
          <w:rFonts w:hAnsi="Arial" w:cs="Arial"/>
          <w:color w:val="auto"/>
          <w:sz w:val="28"/>
          <w:szCs w:val="28"/>
          <w:lang w:val="fr-FR"/>
        </w:rPr>
        <w:t>.</w:t>
      </w:r>
    </w:p>
    <w:p w:rsidR="00CF5D8F" w:rsidRPr="00725F74" w:rsidRDefault="00CF5D8F" w:rsidP="00F2657A">
      <w:pPr>
        <w:pStyle w:val="Heading2"/>
        <w:numPr>
          <w:ilvl w:val="0"/>
          <w:numId w:val="10"/>
        </w:numPr>
        <w:ind w:left="540" w:hanging="540"/>
        <w:rPr>
          <w:rFonts w:hAnsi="Arial" w:cs="Arial"/>
          <w:color w:val="auto"/>
          <w:sz w:val="28"/>
          <w:szCs w:val="28"/>
          <w:lang w:val="fr-FR"/>
        </w:rPr>
      </w:pPr>
      <w:r>
        <w:rPr>
          <w:rFonts w:hAnsi="Arial" w:cs="Arial"/>
          <w:color w:val="auto"/>
          <w:sz w:val="28"/>
          <w:szCs w:val="28"/>
          <w:lang w:val="fr-FR"/>
        </w:rPr>
        <w:t xml:space="preserve">Environ </w:t>
      </w:r>
      <w:r w:rsidRPr="00725F74">
        <w:rPr>
          <w:rFonts w:hAnsi="Arial" w:cs="Arial"/>
          <w:color w:val="auto"/>
          <w:sz w:val="28"/>
          <w:szCs w:val="28"/>
          <w:lang w:val="fr-FR"/>
        </w:rPr>
        <w:t>35 % des 14 millions de réfugiés ont entre 12 et 25 ans</w:t>
      </w:r>
      <w:r w:rsidR="005C24D6">
        <w:rPr>
          <w:rFonts w:hAnsi="Arial" w:cs="Arial"/>
          <w:color w:val="auto"/>
          <w:sz w:val="28"/>
          <w:szCs w:val="28"/>
          <w:lang w:val="fr-FR"/>
        </w:rPr>
        <w:t>.</w:t>
      </w:r>
    </w:p>
    <w:p w:rsidR="00CF5D8F" w:rsidRPr="00725F74" w:rsidRDefault="00CF5D8F" w:rsidP="00F2657A">
      <w:pPr>
        <w:pStyle w:val="Heading2"/>
        <w:numPr>
          <w:ilvl w:val="0"/>
          <w:numId w:val="10"/>
        </w:numPr>
        <w:ind w:left="540" w:hanging="540"/>
        <w:rPr>
          <w:rFonts w:hAnsi="Arial" w:cs="Arial"/>
          <w:color w:val="auto"/>
          <w:sz w:val="28"/>
          <w:szCs w:val="28"/>
          <w:lang w:val="fr-FR"/>
        </w:rPr>
      </w:pPr>
      <w:r w:rsidRPr="00725F74">
        <w:rPr>
          <w:rFonts w:hAnsi="Arial" w:cs="Arial"/>
          <w:color w:val="auto"/>
          <w:sz w:val="28"/>
          <w:szCs w:val="28"/>
          <w:lang w:val="fr-FR"/>
        </w:rPr>
        <w:t xml:space="preserve">Près de la moitié des infections à VIH </w:t>
      </w:r>
      <w:r w:rsidR="005C24D6">
        <w:rPr>
          <w:rFonts w:hAnsi="Arial" w:cs="Arial"/>
          <w:color w:val="auto"/>
          <w:sz w:val="28"/>
          <w:szCs w:val="28"/>
          <w:lang w:val="fr-FR"/>
        </w:rPr>
        <w:t>touche</w:t>
      </w:r>
      <w:r>
        <w:rPr>
          <w:rFonts w:hAnsi="Arial" w:cs="Arial"/>
          <w:color w:val="auto"/>
          <w:sz w:val="28"/>
          <w:szCs w:val="28"/>
          <w:lang w:val="fr-FR"/>
        </w:rPr>
        <w:t xml:space="preserve"> </w:t>
      </w:r>
      <w:r w:rsidRPr="00725F74">
        <w:rPr>
          <w:rFonts w:hAnsi="Arial" w:cs="Arial"/>
          <w:color w:val="auto"/>
          <w:sz w:val="28"/>
          <w:szCs w:val="28"/>
          <w:lang w:val="fr-FR"/>
        </w:rPr>
        <w:t>les jeunes de 15 à 24 ans</w:t>
      </w:r>
      <w:r w:rsidR="005C24D6">
        <w:rPr>
          <w:rFonts w:hAnsi="Arial" w:cs="Arial"/>
          <w:color w:val="auto"/>
          <w:sz w:val="28"/>
          <w:szCs w:val="28"/>
          <w:lang w:val="fr-FR"/>
        </w:rPr>
        <w:t>.</w:t>
      </w:r>
    </w:p>
    <w:p w:rsidR="00CF5D8F" w:rsidRPr="00725F74" w:rsidRDefault="00CF5D8F" w:rsidP="00F2657A">
      <w:pPr>
        <w:pStyle w:val="Heading2"/>
        <w:numPr>
          <w:ilvl w:val="0"/>
          <w:numId w:val="10"/>
        </w:numPr>
        <w:ind w:left="540" w:hanging="540"/>
        <w:rPr>
          <w:rFonts w:hAnsi="Arial" w:cs="Arial"/>
          <w:color w:val="auto"/>
          <w:sz w:val="28"/>
          <w:szCs w:val="28"/>
          <w:lang w:val="fr-FR"/>
        </w:rPr>
      </w:pPr>
      <w:r w:rsidRPr="00725F74">
        <w:rPr>
          <w:rFonts w:hAnsi="Arial" w:cs="Arial"/>
          <w:color w:val="auto"/>
          <w:sz w:val="28"/>
          <w:szCs w:val="28"/>
          <w:lang w:val="fr-FR"/>
        </w:rPr>
        <w:t>Au Brésil, 81 000 jeunes âgés de 15 à 19 ans ont été assassinés entre 1998 et 2008</w:t>
      </w:r>
      <w:r w:rsidR="005C24D6">
        <w:rPr>
          <w:rFonts w:hAnsi="Arial" w:cs="Arial"/>
          <w:color w:val="auto"/>
          <w:sz w:val="28"/>
          <w:szCs w:val="28"/>
          <w:lang w:val="fr-FR"/>
        </w:rPr>
        <w:t>.</w:t>
      </w:r>
    </w:p>
    <w:p w:rsidR="00CF5D8F" w:rsidRPr="00725F74" w:rsidRDefault="00CF5D8F" w:rsidP="00CD62CC">
      <w:pPr>
        <w:pStyle w:val="Heading2"/>
        <w:ind w:left="0" w:firstLine="0"/>
        <w:rPr>
          <w:rFonts w:cs="Arial"/>
          <w:b/>
          <w:bCs/>
          <w:color w:val="auto"/>
          <w:sz w:val="32"/>
          <w:szCs w:val="32"/>
          <w:lang w:val="fr-FR"/>
        </w:rPr>
      </w:pPr>
    </w:p>
    <w:p w:rsidR="00CF5D8F" w:rsidRPr="00725F74" w:rsidRDefault="00CF5D8F" w:rsidP="00CD62CC">
      <w:pPr>
        <w:pStyle w:val="Heading2"/>
        <w:ind w:left="0" w:firstLine="0"/>
        <w:rPr>
          <w:rFonts w:hAnsi="Arial" w:cs="Arial"/>
          <w:b/>
          <w:bCs/>
          <w:color w:val="auto"/>
          <w:sz w:val="32"/>
          <w:szCs w:val="32"/>
          <w:lang w:val="fr-FR"/>
        </w:rPr>
      </w:pPr>
      <w:r w:rsidRPr="00725F74">
        <w:rPr>
          <w:rFonts w:hAnsi="Arial" w:cs="Arial"/>
          <w:b/>
          <w:bCs/>
          <w:color w:val="auto"/>
          <w:sz w:val="32"/>
          <w:szCs w:val="32"/>
          <w:lang w:val="fr-FR"/>
        </w:rPr>
        <w:t>Éducation ina</w:t>
      </w:r>
      <w:r>
        <w:rPr>
          <w:rFonts w:hAnsi="Arial" w:cs="Arial"/>
          <w:b/>
          <w:bCs/>
          <w:color w:val="auto"/>
          <w:sz w:val="32"/>
          <w:szCs w:val="32"/>
          <w:lang w:val="fr-FR"/>
        </w:rPr>
        <w:t>daptée</w:t>
      </w:r>
      <w:r w:rsidRPr="00725F74">
        <w:rPr>
          <w:rFonts w:hAnsi="Arial" w:cs="Arial"/>
          <w:b/>
          <w:bCs/>
          <w:color w:val="auto"/>
          <w:sz w:val="32"/>
          <w:szCs w:val="32"/>
          <w:lang w:val="fr-FR"/>
        </w:rPr>
        <w:t xml:space="preserve"> et emploi :</w:t>
      </w:r>
    </w:p>
    <w:p w:rsidR="00CF5D8F" w:rsidRPr="00725F74" w:rsidRDefault="00CF5D8F" w:rsidP="00F2657A">
      <w:pPr>
        <w:pStyle w:val="Heading2"/>
        <w:numPr>
          <w:ilvl w:val="0"/>
          <w:numId w:val="10"/>
        </w:numPr>
        <w:ind w:left="540" w:hanging="540"/>
        <w:rPr>
          <w:rFonts w:hAnsi="Arial" w:cs="Arial"/>
          <w:color w:val="auto"/>
          <w:sz w:val="28"/>
          <w:szCs w:val="28"/>
          <w:lang w:val="fr-FR"/>
        </w:rPr>
      </w:pPr>
      <w:r w:rsidRPr="00725F74">
        <w:rPr>
          <w:rFonts w:hAnsi="Arial" w:cs="Arial"/>
          <w:color w:val="auto"/>
          <w:sz w:val="28"/>
          <w:szCs w:val="28"/>
          <w:lang w:val="fr-FR"/>
        </w:rPr>
        <w:t>Près de 71 millions de jeunes, soit un sur cinq, ne sont pas scolarisés du tout (un sur trois en Afrique subsaharienne)</w:t>
      </w:r>
      <w:r w:rsidR="005C24D6">
        <w:rPr>
          <w:rFonts w:hAnsi="Arial" w:cs="Arial"/>
          <w:color w:val="auto"/>
          <w:sz w:val="28"/>
          <w:szCs w:val="28"/>
          <w:lang w:val="fr-FR"/>
        </w:rPr>
        <w:t>.</w:t>
      </w:r>
    </w:p>
    <w:p w:rsidR="00CF5D8F" w:rsidRPr="00725F74" w:rsidRDefault="00CF5D8F" w:rsidP="00F2657A">
      <w:pPr>
        <w:pStyle w:val="Heading2"/>
        <w:numPr>
          <w:ilvl w:val="0"/>
          <w:numId w:val="10"/>
        </w:numPr>
        <w:ind w:left="540" w:hanging="540"/>
        <w:rPr>
          <w:rFonts w:hAnsi="Arial" w:cs="Arial"/>
          <w:color w:val="auto"/>
          <w:sz w:val="28"/>
          <w:szCs w:val="28"/>
          <w:lang w:val="fr-FR"/>
        </w:rPr>
      </w:pPr>
      <w:r w:rsidRPr="00725F74">
        <w:rPr>
          <w:rFonts w:hAnsi="Arial" w:cs="Arial"/>
          <w:color w:val="auto"/>
          <w:sz w:val="28"/>
          <w:szCs w:val="28"/>
          <w:lang w:val="fr-FR"/>
        </w:rPr>
        <w:t>Au Soudan</w:t>
      </w:r>
      <w:r>
        <w:rPr>
          <w:rFonts w:hAnsi="Arial" w:cs="Arial"/>
          <w:color w:val="auto"/>
          <w:sz w:val="28"/>
          <w:szCs w:val="28"/>
          <w:lang w:val="fr-FR"/>
        </w:rPr>
        <w:t xml:space="preserve"> du Sud</w:t>
      </w:r>
      <w:r w:rsidRPr="00725F74">
        <w:rPr>
          <w:rFonts w:hAnsi="Arial" w:cs="Arial"/>
          <w:color w:val="auto"/>
          <w:sz w:val="28"/>
          <w:szCs w:val="28"/>
          <w:lang w:val="fr-FR"/>
        </w:rPr>
        <w:t xml:space="preserve">, une jeune fille est plus susceptible de </w:t>
      </w:r>
      <w:r>
        <w:rPr>
          <w:rFonts w:hAnsi="Arial" w:cs="Arial"/>
          <w:color w:val="auto"/>
          <w:sz w:val="28"/>
          <w:szCs w:val="28"/>
          <w:lang w:val="fr-FR"/>
        </w:rPr>
        <w:t>mourir en couches</w:t>
      </w:r>
      <w:r w:rsidRPr="00725F74">
        <w:rPr>
          <w:rFonts w:hAnsi="Arial" w:cs="Arial"/>
          <w:color w:val="auto"/>
          <w:sz w:val="28"/>
          <w:szCs w:val="28"/>
          <w:lang w:val="fr-FR"/>
        </w:rPr>
        <w:t xml:space="preserve"> que de </w:t>
      </w:r>
      <w:r>
        <w:rPr>
          <w:rFonts w:hAnsi="Arial" w:cs="Arial"/>
          <w:color w:val="auto"/>
          <w:sz w:val="28"/>
          <w:szCs w:val="28"/>
          <w:lang w:val="fr-FR"/>
        </w:rPr>
        <w:t xml:space="preserve">terminer </w:t>
      </w:r>
      <w:r w:rsidRPr="00725F74">
        <w:rPr>
          <w:rFonts w:hAnsi="Arial" w:cs="Arial"/>
          <w:color w:val="auto"/>
          <w:sz w:val="28"/>
          <w:szCs w:val="28"/>
          <w:lang w:val="fr-FR"/>
        </w:rPr>
        <w:t>l’école primaire</w:t>
      </w:r>
      <w:r w:rsidR="005C24D6">
        <w:rPr>
          <w:rFonts w:hAnsi="Arial" w:cs="Arial"/>
          <w:color w:val="auto"/>
          <w:sz w:val="28"/>
          <w:szCs w:val="28"/>
          <w:lang w:val="fr-FR"/>
        </w:rPr>
        <w:t>.</w:t>
      </w:r>
    </w:p>
    <w:p w:rsidR="00CF5D8F" w:rsidRPr="00725F74" w:rsidRDefault="00CF5D8F" w:rsidP="00F2657A">
      <w:pPr>
        <w:pStyle w:val="Heading2"/>
        <w:numPr>
          <w:ilvl w:val="0"/>
          <w:numId w:val="10"/>
        </w:numPr>
        <w:ind w:left="540" w:hanging="540"/>
        <w:rPr>
          <w:rFonts w:hAnsi="Arial" w:cs="Arial"/>
          <w:color w:val="auto"/>
          <w:sz w:val="28"/>
          <w:szCs w:val="28"/>
          <w:lang w:val="fr-FR"/>
        </w:rPr>
      </w:pPr>
      <w:r w:rsidRPr="00725F74">
        <w:rPr>
          <w:rFonts w:hAnsi="Arial" w:cs="Arial"/>
          <w:color w:val="auto"/>
          <w:sz w:val="28"/>
          <w:szCs w:val="28"/>
          <w:lang w:val="fr-FR"/>
        </w:rPr>
        <w:t xml:space="preserve">Les jeunes femmes ayant achevé leurs études secondaires </w:t>
      </w:r>
      <w:r>
        <w:rPr>
          <w:rFonts w:hAnsi="Arial" w:cs="Arial"/>
          <w:color w:val="auto"/>
          <w:sz w:val="28"/>
          <w:szCs w:val="28"/>
          <w:lang w:val="fr-FR"/>
        </w:rPr>
        <w:t>per</w:t>
      </w:r>
      <w:r w:rsidRPr="00725F74">
        <w:rPr>
          <w:rFonts w:hAnsi="Arial" w:cs="Arial"/>
          <w:color w:val="auto"/>
          <w:sz w:val="28"/>
          <w:szCs w:val="28"/>
          <w:lang w:val="fr-FR"/>
        </w:rPr>
        <w:t>çoivent un salaire de 15 à 25 % plus élevé ; pourtant, à l’échelle mondiale, un jeune sur deux âgé de 14 à 19 ans n’</w:t>
      </w:r>
      <w:r>
        <w:rPr>
          <w:rFonts w:hAnsi="Arial" w:cs="Arial"/>
          <w:color w:val="auto"/>
          <w:sz w:val="28"/>
          <w:szCs w:val="28"/>
          <w:lang w:val="fr-FR"/>
        </w:rPr>
        <w:t>est pas scolarisé dans le secondaire</w:t>
      </w:r>
      <w:r w:rsidR="005C24D6">
        <w:rPr>
          <w:rFonts w:hAnsi="Arial" w:cs="Arial"/>
          <w:color w:val="auto"/>
          <w:sz w:val="28"/>
          <w:szCs w:val="28"/>
          <w:lang w:val="fr-FR"/>
        </w:rPr>
        <w:t>.</w:t>
      </w:r>
    </w:p>
    <w:p w:rsidR="00CF5D8F" w:rsidRPr="00725F74" w:rsidRDefault="00CF5D8F" w:rsidP="00F2657A">
      <w:pPr>
        <w:pStyle w:val="Heading2"/>
        <w:numPr>
          <w:ilvl w:val="0"/>
          <w:numId w:val="10"/>
        </w:numPr>
        <w:ind w:left="540" w:hanging="540"/>
        <w:rPr>
          <w:rFonts w:hAnsi="Arial" w:cs="Arial"/>
          <w:color w:val="auto"/>
          <w:sz w:val="28"/>
          <w:szCs w:val="28"/>
          <w:lang w:val="fr-FR"/>
        </w:rPr>
      </w:pPr>
      <w:r w:rsidRPr="00725F74">
        <w:rPr>
          <w:rFonts w:hAnsi="Arial" w:cs="Arial"/>
          <w:color w:val="auto"/>
          <w:sz w:val="28"/>
          <w:szCs w:val="28"/>
          <w:lang w:val="fr-FR"/>
        </w:rPr>
        <w:t xml:space="preserve">Fin 2009, on estimait à 81 millions </w:t>
      </w:r>
      <w:r>
        <w:rPr>
          <w:rFonts w:hAnsi="Arial" w:cs="Arial"/>
          <w:color w:val="auto"/>
          <w:sz w:val="28"/>
          <w:szCs w:val="28"/>
          <w:lang w:val="fr-FR"/>
        </w:rPr>
        <w:t xml:space="preserve">le nombre de </w:t>
      </w:r>
      <w:r w:rsidRPr="00725F74">
        <w:rPr>
          <w:rFonts w:hAnsi="Arial" w:cs="Arial"/>
          <w:color w:val="auto"/>
          <w:sz w:val="28"/>
          <w:szCs w:val="28"/>
          <w:lang w:val="fr-FR"/>
        </w:rPr>
        <w:t>jeunes adultes sans emploi, soit une hausse de 7,8 millions par rapport à 2007</w:t>
      </w:r>
      <w:r w:rsidR="005C24D6">
        <w:rPr>
          <w:rFonts w:hAnsi="Arial" w:cs="Arial"/>
          <w:color w:val="auto"/>
          <w:sz w:val="28"/>
          <w:szCs w:val="28"/>
          <w:lang w:val="fr-FR"/>
        </w:rPr>
        <w:t>.</w:t>
      </w:r>
    </w:p>
    <w:p w:rsidR="00CF5D8F" w:rsidRPr="00725F74" w:rsidRDefault="00CF5D8F" w:rsidP="005C4142">
      <w:pPr>
        <w:rPr>
          <w:rFonts w:ascii="Arial" w:hAnsi="Arial" w:cs="Arial"/>
          <w:b/>
          <w:bCs/>
          <w:color w:val="7030A0"/>
          <w:sz w:val="36"/>
          <w:szCs w:val="36"/>
          <w:lang w:val="fr-FR"/>
        </w:rPr>
      </w:pPr>
    </w:p>
    <w:p w:rsidR="00CF5D8F" w:rsidRPr="00725F74" w:rsidRDefault="00CF5D8F" w:rsidP="005C4142">
      <w:pPr>
        <w:rPr>
          <w:rFonts w:ascii="Arial" w:hAnsi="Arial" w:cs="Arial"/>
          <w:b/>
          <w:bCs/>
          <w:color w:val="7030A0"/>
          <w:sz w:val="36"/>
          <w:szCs w:val="36"/>
          <w:lang w:val="fr-FR"/>
        </w:rPr>
      </w:pPr>
    </w:p>
    <w:p w:rsidR="00CF5D8F" w:rsidRPr="00725F74" w:rsidRDefault="00CF5D8F" w:rsidP="005C4142">
      <w:pPr>
        <w:rPr>
          <w:rFonts w:ascii="Arial" w:hAnsi="Arial" w:cs="Arial"/>
          <w:b/>
          <w:bCs/>
          <w:color w:val="7030A0"/>
          <w:sz w:val="36"/>
          <w:szCs w:val="36"/>
          <w:lang w:val="fr-FR"/>
        </w:rPr>
      </w:pPr>
    </w:p>
    <w:p w:rsidR="00CF5D8F" w:rsidRPr="00725F74" w:rsidRDefault="00CF5D8F" w:rsidP="005C4142">
      <w:pPr>
        <w:rPr>
          <w:rFonts w:ascii="Arial" w:hAnsi="Arial" w:cs="Arial"/>
          <w:b/>
          <w:bCs/>
          <w:color w:val="7030A0"/>
          <w:sz w:val="36"/>
          <w:szCs w:val="36"/>
          <w:lang w:val="fr-FR"/>
        </w:rPr>
      </w:pPr>
    </w:p>
    <w:p w:rsidR="00CF5D8F" w:rsidRPr="00725F74" w:rsidRDefault="00CF5D8F" w:rsidP="005C4142">
      <w:pPr>
        <w:rPr>
          <w:rFonts w:ascii="Arial" w:hAnsi="Arial" w:cs="Arial"/>
          <w:b/>
          <w:bCs/>
          <w:color w:val="7030A0"/>
          <w:sz w:val="36"/>
          <w:szCs w:val="36"/>
          <w:lang w:val="fr-FR"/>
        </w:rPr>
      </w:pPr>
    </w:p>
    <w:p w:rsidR="00CF5D8F" w:rsidRPr="00725F74" w:rsidRDefault="00CF5D8F" w:rsidP="005C4142">
      <w:pPr>
        <w:rPr>
          <w:rFonts w:ascii="Arial" w:hAnsi="Arial" w:cs="Arial"/>
          <w:b/>
          <w:bCs/>
          <w:color w:val="7030A0"/>
          <w:sz w:val="36"/>
          <w:szCs w:val="36"/>
          <w:lang w:val="fr-FR"/>
        </w:rPr>
      </w:pPr>
    </w:p>
    <w:p w:rsidR="00CF5D8F" w:rsidRPr="00725F74" w:rsidRDefault="00CF5D8F" w:rsidP="005C4142">
      <w:pPr>
        <w:rPr>
          <w:rFonts w:ascii="Arial" w:hAnsi="Arial" w:cs="Arial"/>
          <w:b/>
          <w:bCs/>
          <w:color w:val="7030A0"/>
          <w:sz w:val="36"/>
          <w:szCs w:val="36"/>
          <w:lang w:val="fr-FR"/>
        </w:rPr>
      </w:pPr>
    </w:p>
    <w:p w:rsidR="00CF5D8F" w:rsidRPr="00725F74" w:rsidRDefault="00CF5D8F" w:rsidP="00442DCF">
      <w:pPr>
        <w:ind w:hanging="540"/>
        <w:rPr>
          <w:rFonts w:ascii="Arial" w:hAnsi="Arial" w:cs="Arial"/>
          <w:b/>
          <w:bCs/>
          <w:color w:val="7030A0"/>
          <w:sz w:val="36"/>
          <w:szCs w:val="36"/>
          <w:lang w:val="fr-FR"/>
        </w:rPr>
      </w:pPr>
    </w:p>
    <w:p w:rsidR="00CF5D8F" w:rsidRPr="00725F74" w:rsidRDefault="00CF5D8F">
      <w:pPr>
        <w:rPr>
          <w:rFonts w:ascii="Arial" w:hAnsi="Arial" w:cs="Arial"/>
          <w:b/>
          <w:bCs/>
          <w:color w:val="7030A0"/>
          <w:sz w:val="36"/>
          <w:szCs w:val="36"/>
          <w:lang w:val="fr-FR"/>
        </w:rPr>
      </w:pPr>
      <w:r w:rsidRPr="00725F74">
        <w:rPr>
          <w:rFonts w:ascii="Arial" w:hAnsi="Arial" w:cs="Arial"/>
          <w:b/>
          <w:bCs/>
          <w:color w:val="7030A0"/>
          <w:sz w:val="36"/>
          <w:szCs w:val="36"/>
          <w:lang w:val="fr-FR"/>
        </w:rPr>
        <w:br w:type="page"/>
      </w:r>
    </w:p>
    <w:p w:rsidR="00CF5D8F" w:rsidRPr="00725F74" w:rsidRDefault="00CF5D8F" w:rsidP="00442DCF">
      <w:pPr>
        <w:ind w:hanging="540"/>
        <w:rPr>
          <w:rFonts w:ascii="Arial" w:hAnsi="Arial" w:cs="Arial"/>
          <w:b/>
          <w:color w:val="002060"/>
          <w:sz w:val="36"/>
          <w:szCs w:val="36"/>
          <w:lang w:val="fr-FR"/>
        </w:rPr>
      </w:pPr>
      <w:r w:rsidRPr="00725F74">
        <w:rPr>
          <w:rFonts w:ascii="Arial" w:hAnsi="Arial" w:cs="Arial"/>
          <w:b/>
          <w:bCs/>
          <w:color w:val="7030A0"/>
          <w:sz w:val="36"/>
          <w:szCs w:val="36"/>
          <w:lang w:val="fr-FR"/>
        </w:rPr>
        <w:lastRenderedPageBreak/>
        <w:t>Document 2 </w:t>
      </w:r>
      <w:r w:rsidRPr="00725F74">
        <w:rPr>
          <w:rFonts w:ascii="Arial" w:eastAsia="MS PGothic" w:cs="Arial"/>
          <w:b/>
          <w:bCs/>
          <w:sz w:val="36"/>
          <w:szCs w:val="36"/>
          <w:lang w:val="fr-FR" w:eastAsia="en-US"/>
        </w:rPr>
        <w:t>:</w:t>
      </w:r>
      <w:r w:rsidRPr="00725F74">
        <w:rPr>
          <w:rFonts w:ascii="Arial" w:hAnsi="Arial" w:cs="Arial"/>
          <w:b/>
          <w:bCs/>
          <w:sz w:val="36"/>
          <w:szCs w:val="36"/>
          <w:lang w:val="fr-FR"/>
        </w:rPr>
        <w:t xml:space="preserve"> </w:t>
      </w:r>
      <w:r w:rsidRPr="00725F74">
        <w:rPr>
          <w:rFonts w:ascii="Arial" w:hAnsi="Arial" w:cs="Arial"/>
          <w:b/>
          <w:sz w:val="36"/>
          <w:szCs w:val="36"/>
          <w:lang w:val="fr-FR"/>
        </w:rPr>
        <w:t>Grille d’action</w:t>
      </w:r>
      <w:r w:rsidRPr="00725F74">
        <w:rPr>
          <w:rStyle w:val="FootnoteReference"/>
          <w:rFonts w:ascii="Arial" w:hAnsi="Arial" w:cs="Arial"/>
          <w:sz w:val="28"/>
          <w:szCs w:val="28"/>
          <w:lang w:val="fr-FR"/>
        </w:rPr>
        <w:footnoteReference w:id="10"/>
      </w:r>
    </w:p>
    <w:p w:rsidR="00CF5D8F" w:rsidRPr="00725F74" w:rsidRDefault="00CF5D8F" w:rsidP="005C4142">
      <w:pPr>
        <w:rPr>
          <w:rFonts w:ascii="Arial" w:hAnsi="Arial" w:cs="Arial"/>
          <w:b/>
          <w:color w:val="002060"/>
          <w:sz w:val="36"/>
          <w:szCs w:val="36"/>
          <w:lang w:val="fr-FR"/>
        </w:rPr>
      </w:pPr>
    </w:p>
    <w:p w:rsidR="00CF5D8F" w:rsidRPr="00725F74" w:rsidRDefault="00CF5D8F" w:rsidP="005C4142">
      <w:pPr>
        <w:rPr>
          <w:rFonts w:ascii="Arial" w:hAnsi="Arial" w:cs="Arial"/>
          <w:lang w:val="fr-FR"/>
        </w:rPr>
      </w:pPr>
      <w:r w:rsidRPr="00725F74">
        <w:rPr>
          <w:rFonts w:ascii="Arial" w:hAnsi="Arial" w:cs="Arial"/>
          <w:lang w:val="fr-FR"/>
        </w:rPr>
        <w:t>Institution :</w:t>
      </w:r>
    </w:p>
    <w:p w:rsidR="00CF5D8F" w:rsidRPr="00725F74" w:rsidRDefault="00CF5D8F" w:rsidP="005C4142">
      <w:pPr>
        <w:rPr>
          <w:rFonts w:ascii="Arial" w:hAnsi="Arial" w:cs="Arial"/>
          <w:lang w:val="fr-FR"/>
        </w:rPr>
      </w:pPr>
    </w:p>
    <w:tbl>
      <w:tblPr>
        <w:tblW w:w="1029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8"/>
        <w:gridCol w:w="1737"/>
        <w:gridCol w:w="1977"/>
        <w:gridCol w:w="1472"/>
        <w:gridCol w:w="1430"/>
        <w:gridCol w:w="2120"/>
      </w:tblGrid>
      <w:tr w:rsidR="00CF5D8F" w:rsidRPr="00725F74" w:rsidTr="00422B1A">
        <w:tc>
          <w:tcPr>
            <w:tcW w:w="1866" w:type="dxa"/>
          </w:tcPr>
          <w:p w:rsidR="00CF5D8F" w:rsidRPr="00725F74" w:rsidRDefault="00CF5D8F" w:rsidP="007F5388">
            <w:pPr>
              <w:rPr>
                <w:rFonts w:ascii="Arial" w:hAnsi="Arial" w:cs="Arial"/>
                <w:lang w:val="fr-FR"/>
              </w:rPr>
            </w:pPr>
            <w:r w:rsidRPr="00725F74">
              <w:rPr>
                <w:rFonts w:ascii="Arial" w:hAnsi="Arial" w:cs="Arial"/>
                <w:lang w:val="fr-FR"/>
              </w:rPr>
              <w:t>Activités</w:t>
            </w:r>
          </w:p>
        </w:tc>
        <w:tc>
          <w:tcPr>
            <w:tcW w:w="1535" w:type="dxa"/>
          </w:tcPr>
          <w:p w:rsidR="00CF5D8F" w:rsidRPr="00725F74" w:rsidRDefault="00CF5D8F" w:rsidP="007F5388">
            <w:pPr>
              <w:rPr>
                <w:rFonts w:ascii="Arial" w:hAnsi="Arial" w:cs="Arial"/>
                <w:lang w:val="fr-FR"/>
              </w:rPr>
            </w:pPr>
            <w:r w:rsidRPr="00725F74">
              <w:rPr>
                <w:rFonts w:ascii="Arial" w:hAnsi="Arial" w:cs="Arial"/>
                <w:lang w:val="fr-FR"/>
              </w:rPr>
              <w:t>Changements de la structure institutionnelle</w:t>
            </w:r>
          </w:p>
        </w:tc>
        <w:tc>
          <w:tcPr>
            <w:tcW w:w="1518" w:type="dxa"/>
          </w:tcPr>
          <w:p w:rsidR="00CF5D8F" w:rsidRPr="00725F74" w:rsidRDefault="00CF5D8F" w:rsidP="007F5388">
            <w:pPr>
              <w:rPr>
                <w:rFonts w:ascii="Arial" w:hAnsi="Arial" w:cs="Arial"/>
                <w:lang w:val="fr-FR"/>
              </w:rPr>
            </w:pPr>
            <w:r w:rsidRPr="00725F74">
              <w:rPr>
                <w:rFonts w:ascii="Arial" w:hAnsi="Arial" w:cs="Arial"/>
                <w:lang w:val="fr-FR"/>
              </w:rPr>
              <w:t>Compétences supplémentaires nécessaires</w:t>
            </w:r>
          </w:p>
        </w:tc>
        <w:tc>
          <w:tcPr>
            <w:tcW w:w="1528" w:type="dxa"/>
          </w:tcPr>
          <w:p w:rsidR="00CF5D8F" w:rsidRPr="00725F74" w:rsidRDefault="00CF5D8F" w:rsidP="007F5388">
            <w:pPr>
              <w:rPr>
                <w:rFonts w:ascii="Arial" w:hAnsi="Arial" w:cs="Arial"/>
                <w:lang w:val="fr-FR"/>
              </w:rPr>
            </w:pPr>
            <w:r w:rsidRPr="00725F74">
              <w:rPr>
                <w:rFonts w:ascii="Arial" w:hAnsi="Arial" w:cs="Arial"/>
                <w:lang w:val="fr-FR"/>
              </w:rPr>
              <w:t>Logistique et ressources</w:t>
            </w:r>
          </w:p>
        </w:tc>
        <w:tc>
          <w:tcPr>
            <w:tcW w:w="1502" w:type="dxa"/>
          </w:tcPr>
          <w:p w:rsidR="00CF5D8F" w:rsidRPr="00725F74" w:rsidRDefault="00CF5D8F" w:rsidP="007F5388">
            <w:pPr>
              <w:rPr>
                <w:rFonts w:ascii="Arial" w:hAnsi="Arial" w:cs="Arial"/>
                <w:lang w:val="fr-FR"/>
              </w:rPr>
            </w:pPr>
            <w:r w:rsidRPr="00725F74">
              <w:rPr>
                <w:rFonts w:ascii="Arial" w:hAnsi="Arial" w:cs="Arial"/>
                <w:lang w:val="fr-FR"/>
              </w:rPr>
              <w:t>Calendrier</w:t>
            </w:r>
          </w:p>
        </w:tc>
        <w:tc>
          <w:tcPr>
            <w:tcW w:w="2345" w:type="dxa"/>
          </w:tcPr>
          <w:p w:rsidR="00CF5D8F" w:rsidRPr="00725F74" w:rsidRDefault="00CF5D8F" w:rsidP="007F5388">
            <w:pPr>
              <w:rPr>
                <w:rFonts w:ascii="Arial" w:hAnsi="Arial" w:cs="Arial"/>
                <w:lang w:val="fr-FR"/>
              </w:rPr>
            </w:pPr>
            <w:r w:rsidRPr="00725F74">
              <w:rPr>
                <w:rFonts w:ascii="Arial" w:hAnsi="Arial" w:cs="Arial"/>
                <w:lang w:val="fr-FR"/>
              </w:rPr>
              <w:t>Responsabilité</w:t>
            </w:r>
          </w:p>
        </w:tc>
      </w:tr>
      <w:tr w:rsidR="00CF5D8F" w:rsidRPr="00725F74" w:rsidTr="00422B1A">
        <w:trPr>
          <w:trHeight w:val="1920"/>
        </w:trPr>
        <w:tc>
          <w:tcPr>
            <w:tcW w:w="1866" w:type="dxa"/>
          </w:tcPr>
          <w:p w:rsidR="00CF5D8F" w:rsidRPr="00725F74" w:rsidRDefault="00CF5D8F" w:rsidP="007F5388">
            <w:pPr>
              <w:rPr>
                <w:rFonts w:ascii="Arial" w:hAnsi="Arial" w:cs="Arial"/>
                <w:lang w:val="fr-FR"/>
              </w:rPr>
            </w:pPr>
          </w:p>
        </w:tc>
        <w:tc>
          <w:tcPr>
            <w:tcW w:w="1535" w:type="dxa"/>
          </w:tcPr>
          <w:p w:rsidR="00CF5D8F" w:rsidRPr="00725F74" w:rsidRDefault="00CF5D8F" w:rsidP="007F5388">
            <w:pPr>
              <w:rPr>
                <w:rFonts w:ascii="Arial" w:hAnsi="Arial" w:cs="Arial"/>
                <w:lang w:val="fr-FR"/>
              </w:rPr>
            </w:pPr>
          </w:p>
        </w:tc>
        <w:tc>
          <w:tcPr>
            <w:tcW w:w="1518" w:type="dxa"/>
          </w:tcPr>
          <w:p w:rsidR="00CF5D8F" w:rsidRPr="00725F74" w:rsidRDefault="00CF5D8F" w:rsidP="007F5388">
            <w:pPr>
              <w:rPr>
                <w:rFonts w:ascii="Arial" w:hAnsi="Arial" w:cs="Arial"/>
                <w:lang w:val="fr-FR"/>
              </w:rPr>
            </w:pPr>
          </w:p>
        </w:tc>
        <w:tc>
          <w:tcPr>
            <w:tcW w:w="1528" w:type="dxa"/>
          </w:tcPr>
          <w:p w:rsidR="00CF5D8F" w:rsidRPr="00725F74" w:rsidRDefault="00CF5D8F" w:rsidP="007F5388">
            <w:pPr>
              <w:rPr>
                <w:rFonts w:ascii="Arial" w:hAnsi="Arial" w:cs="Arial"/>
                <w:lang w:val="fr-FR"/>
              </w:rPr>
            </w:pPr>
          </w:p>
        </w:tc>
        <w:tc>
          <w:tcPr>
            <w:tcW w:w="1502" w:type="dxa"/>
          </w:tcPr>
          <w:p w:rsidR="00CF5D8F" w:rsidRPr="00725F74" w:rsidRDefault="00CF5D8F" w:rsidP="007F5388">
            <w:pPr>
              <w:rPr>
                <w:rFonts w:ascii="Arial" w:hAnsi="Arial" w:cs="Arial"/>
                <w:lang w:val="fr-FR"/>
              </w:rPr>
            </w:pPr>
          </w:p>
        </w:tc>
        <w:tc>
          <w:tcPr>
            <w:tcW w:w="2345" w:type="dxa"/>
          </w:tcPr>
          <w:p w:rsidR="00CF5D8F" w:rsidRPr="00725F74" w:rsidRDefault="00CF5D8F" w:rsidP="007F5388">
            <w:pPr>
              <w:rPr>
                <w:rFonts w:ascii="Arial" w:hAnsi="Arial" w:cs="Arial"/>
                <w:lang w:val="fr-FR"/>
              </w:rPr>
            </w:pPr>
          </w:p>
        </w:tc>
      </w:tr>
      <w:tr w:rsidR="00CF5D8F" w:rsidRPr="00725F74" w:rsidTr="00422B1A">
        <w:trPr>
          <w:trHeight w:val="2055"/>
        </w:trPr>
        <w:tc>
          <w:tcPr>
            <w:tcW w:w="1866" w:type="dxa"/>
          </w:tcPr>
          <w:p w:rsidR="00CF5D8F" w:rsidRPr="00725F74" w:rsidRDefault="00CF5D8F" w:rsidP="007F5388">
            <w:pPr>
              <w:rPr>
                <w:rFonts w:ascii="Arial" w:hAnsi="Arial" w:cs="Arial"/>
                <w:lang w:val="fr-FR"/>
              </w:rPr>
            </w:pPr>
          </w:p>
        </w:tc>
        <w:tc>
          <w:tcPr>
            <w:tcW w:w="1535" w:type="dxa"/>
          </w:tcPr>
          <w:p w:rsidR="00CF5D8F" w:rsidRPr="00725F74" w:rsidRDefault="00CF5D8F" w:rsidP="007F5388">
            <w:pPr>
              <w:rPr>
                <w:rFonts w:ascii="Arial" w:hAnsi="Arial" w:cs="Arial"/>
                <w:lang w:val="fr-FR"/>
              </w:rPr>
            </w:pPr>
          </w:p>
        </w:tc>
        <w:tc>
          <w:tcPr>
            <w:tcW w:w="1518" w:type="dxa"/>
          </w:tcPr>
          <w:p w:rsidR="00CF5D8F" w:rsidRPr="00725F74" w:rsidRDefault="00CF5D8F" w:rsidP="007F5388">
            <w:pPr>
              <w:rPr>
                <w:rFonts w:ascii="Arial" w:hAnsi="Arial" w:cs="Arial"/>
                <w:lang w:val="fr-FR"/>
              </w:rPr>
            </w:pPr>
          </w:p>
        </w:tc>
        <w:tc>
          <w:tcPr>
            <w:tcW w:w="1528" w:type="dxa"/>
          </w:tcPr>
          <w:p w:rsidR="00CF5D8F" w:rsidRPr="00725F74" w:rsidRDefault="00CF5D8F" w:rsidP="007F5388">
            <w:pPr>
              <w:rPr>
                <w:rFonts w:ascii="Arial" w:hAnsi="Arial" w:cs="Arial"/>
                <w:lang w:val="fr-FR"/>
              </w:rPr>
            </w:pPr>
          </w:p>
        </w:tc>
        <w:tc>
          <w:tcPr>
            <w:tcW w:w="1502" w:type="dxa"/>
          </w:tcPr>
          <w:p w:rsidR="00CF5D8F" w:rsidRPr="00725F74" w:rsidRDefault="00CF5D8F" w:rsidP="007F5388">
            <w:pPr>
              <w:rPr>
                <w:rFonts w:ascii="Arial" w:hAnsi="Arial" w:cs="Arial"/>
                <w:lang w:val="fr-FR"/>
              </w:rPr>
            </w:pPr>
          </w:p>
        </w:tc>
        <w:tc>
          <w:tcPr>
            <w:tcW w:w="2345" w:type="dxa"/>
          </w:tcPr>
          <w:p w:rsidR="00CF5D8F" w:rsidRPr="00725F74" w:rsidRDefault="00CF5D8F" w:rsidP="007F5388">
            <w:pPr>
              <w:rPr>
                <w:rFonts w:ascii="Arial" w:hAnsi="Arial" w:cs="Arial"/>
                <w:lang w:val="fr-FR"/>
              </w:rPr>
            </w:pPr>
          </w:p>
        </w:tc>
      </w:tr>
      <w:tr w:rsidR="00CF5D8F" w:rsidRPr="00725F74" w:rsidTr="00422B1A">
        <w:trPr>
          <w:trHeight w:val="2055"/>
        </w:trPr>
        <w:tc>
          <w:tcPr>
            <w:tcW w:w="1866" w:type="dxa"/>
          </w:tcPr>
          <w:p w:rsidR="00CF5D8F" w:rsidRPr="00725F74" w:rsidRDefault="00CF5D8F" w:rsidP="007F5388">
            <w:pPr>
              <w:rPr>
                <w:rFonts w:ascii="Arial" w:hAnsi="Arial" w:cs="Arial"/>
                <w:lang w:val="fr-FR"/>
              </w:rPr>
            </w:pPr>
          </w:p>
        </w:tc>
        <w:tc>
          <w:tcPr>
            <w:tcW w:w="1535" w:type="dxa"/>
          </w:tcPr>
          <w:p w:rsidR="00CF5D8F" w:rsidRPr="00725F74" w:rsidRDefault="00CF5D8F" w:rsidP="007F5388">
            <w:pPr>
              <w:rPr>
                <w:rFonts w:ascii="Arial" w:hAnsi="Arial" w:cs="Arial"/>
                <w:lang w:val="fr-FR"/>
              </w:rPr>
            </w:pPr>
          </w:p>
        </w:tc>
        <w:tc>
          <w:tcPr>
            <w:tcW w:w="1518" w:type="dxa"/>
          </w:tcPr>
          <w:p w:rsidR="00CF5D8F" w:rsidRPr="00725F74" w:rsidRDefault="00CF5D8F" w:rsidP="007F5388">
            <w:pPr>
              <w:rPr>
                <w:rFonts w:ascii="Arial" w:hAnsi="Arial" w:cs="Arial"/>
                <w:lang w:val="fr-FR"/>
              </w:rPr>
            </w:pPr>
          </w:p>
        </w:tc>
        <w:tc>
          <w:tcPr>
            <w:tcW w:w="1528" w:type="dxa"/>
          </w:tcPr>
          <w:p w:rsidR="00CF5D8F" w:rsidRPr="00725F74" w:rsidRDefault="00CF5D8F" w:rsidP="007F5388">
            <w:pPr>
              <w:rPr>
                <w:rFonts w:ascii="Arial" w:hAnsi="Arial" w:cs="Arial"/>
                <w:lang w:val="fr-FR"/>
              </w:rPr>
            </w:pPr>
          </w:p>
        </w:tc>
        <w:tc>
          <w:tcPr>
            <w:tcW w:w="1502" w:type="dxa"/>
          </w:tcPr>
          <w:p w:rsidR="00CF5D8F" w:rsidRPr="00725F74" w:rsidRDefault="00CF5D8F" w:rsidP="007F5388">
            <w:pPr>
              <w:rPr>
                <w:rFonts w:ascii="Arial" w:hAnsi="Arial" w:cs="Arial"/>
                <w:lang w:val="fr-FR"/>
              </w:rPr>
            </w:pPr>
          </w:p>
        </w:tc>
        <w:tc>
          <w:tcPr>
            <w:tcW w:w="2345" w:type="dxa"/>
          </w:tcPr>
          <w:p w:rsidR="00CF5D8F" w:rsidRPr="00725F74" w:rsidRDefault="00CF5D8F" w:rsidP="007F5388">
            <w:pPr>
              <w:rPr>
                <w:rFonts w:ascii="Arial" w:hAnsi="Arial" w:cs="Arial"/>
                <w:lang w:val="fr-FR"/>
              </w:rPr>
            </w:pPr>
          </w:p>
        </w:tc>
      </w:tr>
      <w:tr w:rsidR="00CF5D8F" w:rsidRPr="00725F74" w:rsidTr="00422B1A">
        <w:trPr>
          <w:trHeight w:val="2055"/>
        </w:trPr>
        <w:tc>
          <w:tcPr>
            <w:tcW w:w="1866" w:type="dxa"/>
          </w:tcPr>
          <w:p w:rsidR="00CF5D8F" w:rsidRPr="00725F74" w:rsidRDefault="00CF5D8F" w:rsidP="007F5388">
            <w:pPr>
              <w:rPr>
                <w:rFonts w:ascii="Arial" w:hAnsi="Arial" w:cs="Arial"/>
                <w:lang w:val="fr-FR"/>
              </w:rPr>
            </w:pPr>
          </w:p>
        </w:tc>
        <w:tc>
          <w:tcPr>
            <w:tcW w:w="1535" w:type="dxa"/>
          </w:tcPr>
          <w:p w:rsidR="00CF5D8F" w:rsidRPr="00725F74" w:rsidRDefault="00CF5D8F" w:rsidP="007F5388">
            <w:pPr>
              <w:rPr>
                <w:rFonts w:ascii="Arial" w:hAnsi="Arial" w:cs="Arial"/>
                <w:lang w:val="fr-FR"/>
              </w:rPr>
            </w:pPr>
          </w:p>
        </w:tc>
        <w:tc>
          <w:tcPr>
            <w:tcW w:w="1518" w:type="dxa"/>
          </w:tcPr>
          <w:p w:rsidR="00CF5D8F" w:rsidRPr="00725F74" w:rsidRDefault="00CF5D8F" w:rsidP="007F5388">
            <w:pPr>
              <w:rPr>
                <w:rFonts w:ascii="Arial" w:hAnsi="Arial" w:cs="Arial"/>
                <w:lang w:val="fr-FR"/>
              </w:rPr>
            </w:pPr>
          </w:p>
        </w:tc>
        <w:tc>
          <w:tcPr>
            <w:tcW w:w="1528" w:type="dxa"/>
          </w:tcPr>
          <w:p w:rsidR="00CF5D8F" w:rsidRPr="00725F74" w:rsidRDefault="00CF5D8F" w:rsidP="007F5388">
            <w:pPr>
              <w:rPr>
                <w:rFonts w:ascii="Arial" w:hAnsi="Arial" w:cs="Arial"/>
                <w:lang w:val="fr-FR"/>
              </w:rPr>
            </w:pPr>
          </w:p>
        </w:tc>
        <w:tc>
          <w:tcPr>
            <w:tcW w:w="1502" w:type="dxa"/>
          </w:tcPr>
          <w:p w:rsidR="00CF5D8F" w:rsidRPr="00725F74" w:rsidRDefault="00CF5D8F" w:rsidP="007F5388">
            <w:pPr>
              <w:rPr>
                <w:rFonts w:ascii="Arial" w:hAnsi="Arial" w:cs="Arial"/>
                <w:lang w:val="fr-FR"/>
              </w:rPr>
            </w:pPr>
          </w:p>
        </w:tc>
        <w:tc>
          <w:tcPr>
            <w:tcW w:w="2345" w:type="dxa"/>
          </w:tcPr>
          <w:p w:rsidR="00CF5D8F" w:rsidRPr="00725F74" w:rsidRDefault="00CF5D8F" w:rsidP="007F5388">
            <w:pPr>
              <w:rPr>
                <w:rFonts w:ascii="Arial" w:hAnsi="Arial" w:cs="Arial"/>
                <w:lang w:val="fr-FR"/>
              </w:rPr>
            </w:pPr>
          </w:p>
        </w:tc>
      </w:tr>
      <w:tr w:rsidR="00CF5D8F" w:rsidRPr="00725F74" w:rsidTr="00422B1A">
        <w:trPr>
          <w:trHeight w:val="2055"/>
        </w:trPr>
        <w:tc>
          <w:tcPr>
            <w:tcW w:w="1866" w:type="dxa"/>
          </w:tcPr>
          <w:p w:rsidR="00CF5D8F" w:rsidRPr="00725F74" w:rsidRDefault="00CF5D8F" w:rsidP="007F5388">
            <w:pPr>
              <w:rPr>
                <w:rFonts w:ascii="Arial" w:hAnsi="Arial" w:cs="Arial"/>
                <w:lang w:val="fr-FR"/>
              </w:rPr>
            </w:pPr>
          </w:p>
        </w:tc>
        <w:tc>
          <w:tcPr>
            <w:tcW w:w="1535" w:type="dxa"/>
          </w:tcPr>
          <w:p w:rsidR="00CF5D8F" w:rsidRPr="00725F74" w:rsidRDefault="00CF5D8F" w:rsidP="007F5388">
            <w:pPr>
              <w:rPr>
                <w:rFonts w:ascii="Arial" w:hAnsi="Arial" w:cs="Arial"/>
                <w:lang w:val="fr-FR"/>
              </w:rPr>
            </w:pPr>
          </w:p>
        </w:tc>
        <w:tc>
          <w:tcPr>
            <w:tcW w:w="1518" w:type="dxa"/>
          </w:tcPr>
          <w:p w:rsidR="00CF5D8F" w:rsidRPr="00725F74" w:rsidRDefault="00CF5D8F" w:rsidP="007F5388">
            <w:pPr>
              <w:rPr>
                <w:rFonts w:ascii="Arial" w:hAnsi="Arial" w:cs="Arial"/>
                <w:lang w:val="fr-FR"/>
              </w:rPr>
            </w:pPr>
          </w:p>
        </w:tc>
        <w:tc>
          <w:tcPr>
            <w:tcW w:w="1528" w:type="dxa"/>
          </w:tcPr>
          <w:p w:rsidR="00CF5D8F" w:rsidRPr="00725F74" w:rsidRDefault="00CF5D8F" w:rsidP="007F5388">
            <w:pPr>
              <w:rPr>
                <w:rFonts w:ascii="Arial" w:hAnsi="Arial" w:cs="Arial"/>
                <w:lang w:val="fr-FR"/>
              </w:rPr>
            </w:pPr>
          </w:p>
        </w:tc>
        <w:tc>
          <w:tcPr>
            <w:tcW w:w="1502" w:type="dxa"/>
          </w:tcPr>
          <w:p w:rsidR="00CF5D8F" w:rsidRPr="00725F74" w:rsidRDefault="00CF5D8F" w:rsidP="007F5388">
            <w:pPr>
              <w:rPr>
                <w:rFonts w:ascii="Arial" w:hAnsi="Arial" w:cs="Arial"/>
                <w:lang w:val="fr-FR"/>
              </w:rPr>
            </w:pPr>
          </w:p>
        </w:tc>
        <w:tc>
          <w:tcPr>
            <w:tcW w:w="2345" w:type="dxa"/>
          </w:tcPr>
          <w:p w:rsidR="00CF5D8F" w:rsidRPr="00725F74" w:rsidRDefault="00CF5D8F" w:rsidP="007F5388">
            <w:pPr>
              <w:rPr>
                <w:rFonts w:ascii="Arial" w:hAnsi="Arial" w:cs="Arial"/>
                <w:lang w:val="fr-FR"/>
              </w:rPr>
            </w:pPr>
          </w:p>
        </w:tc>
      </w:tr>
    </w:tbl>
    <w:p w:rsidR="00CF5D8F" w:rsidRPr="00725F74" w:rsidRDefault="00CF5D8F" w:rsidP="005C4142">
      <w:pPr>
        <w:rPr>
          <w:rFonts w:ascii="Arial" w:hAnsi="Arial" w:cs="Arial"/>
          <w:lang w:val="fr-FR"/>
        </w:rPr>
      </w:pPr>
    </w:p>
    <w:p w:rsidR="00CF5D8F" w:rsidRPr="00725F74" w:rsidRDefault="00CF5D8F" w:rsidP="00FB2519">
      <w:pPr>
        <w:ind w:hanging="720"/>
        <w:rPr>
          <w:rFonts w:ascii="Arial" w:hAnsi="Arial" w:cs="Arial"/>
          <w:b/>
          <w:bCs/>
          <w:color w:val="7030A0"/>
          <w:sz w:val="36"/>
          <w:szCs w:val="36"/>
          <w:lang w:val="fr-FR"/>
        </w:rPr>
      </w:pPr>
      <w:r w:rsidRPr="00725F74">
        <w:rPr>
          <w:rFonts w:ascii="Arial" w:hAnsi="Arial" w:cs="Arial"/>
          <w:b/>
          <w:bCs/>
          <w:color w:val="7030A0"/>
          <w:sz w:val="36"/>
          <w:szCs w:val="36"/>
          <w:lang w:val="fr-FR"/>
        </w:rPr>
        <w:tab/>
      </w:r>
    </w:p>
    <w:p w:rsidR="00CF5D8F" w:rsidRPr="00725F74" w:rsidRDefault="00CF5D8F" w:rsidP="00470C41">
      <w:pPr>
        <w:rPr>
          <w:rFonts w:ascii="Arial" w:hAnsi="Arial" w:cs="Arial"/>
          <w:b/>
          <w:bCs/>
          <w:color w:val="7030A0"/>
          <w:sz w:val="36"/>
          <w:szCs w:val="36"/>
          <w:lang w:val="fr-FR"/>
        </w:rPr>
      </w:pPr>
      <w:r w:rsidRPr="00725F74">
        <w:rPr>
          <w:rFonts w:ascii="Arial" w:hAnsi="Arial" w:cs="Arial"/>
          <w:b/>
          <w:bCs/>
          <w:color w:val="7030A0"/>
          <w:sz w:val="36"/>
          <w:szCs w:val="36"/>
          <w:lang w:val="fr-FR"/>
        </w:rPr>
        <w:br w:type="page"/>
      </w:r>
      <w:r w:rsidRPr="00725F74">
        <w:rPr>
          <w:rFonts w:ascii="Arial" w:hAnsi="Arial" w:cs="Arial"/>
          <w:b/>
          <w:bCs/>
          <w:color w:val="7030A0"/>
          <w:sz w:val="36"/>
          <w:szCs w:val="36"/>
          <w:lang w:val="fr-FR"/>
        </w:rPr>
        <w:lastRenderedPageBreak/>
        <w:t>Document 3 :</w:t>
      </w:r>
      <w:r w:rsidRPr="00725F74">
        <w:rPr>
          <w:rFonts w:ascii="Arial" w:hAnsi="Arial" w:cs="Arial"/>
          <w:b/>
          <w:bCs/>
          <w:sz w:val="32"/>
          <w:szCs w:val="32"/>
          <w:lang w:val="fr-FR"/>
        </w:rPr>
        <w:t xml:space="preserve"> </w:t>
      </w:r>
      <w:r w:rsidRPr="00725F74">
        <w:rPr>
          <w:rFonts w:ascii="Arial" w:hAnsi="Arial" w:cs="Arial"/>
          <w:b/>
          <w:sz w:val="36"/>
          <w:szCs w:val="36"/>
          <w:lang w:val="fr-FR"/>
        </w:rPr>
        <w:t>Liste des ressources</w:t>
      </w:r>
    </w:p>
    <w:p w:rsidR="00CF5D8F" w:rsidRPr="00725F74" w:rsidRDefault="00CF5D8F" w:rsidP="00DA6848">
      <w:pPr>
        <w:pStyle w:val="ListParagraph"/>
        <w:ind w:left="-630" w:hanging="180"/>
        <w:rPr>
          <w:rFonts w:ascii="Arial" w:hAnsi="Arial" w:cs="Arial"/>
          <w:b/>
          <w:iCs/>
          <w:color w:val="333333"/>
          <w:lang w:val="fr-FR" w:eastAsia="en-US"/>
        </w:rPr>
      </w:pPr>
    </w:p>
    <w:p w:rsidR="00CF5D8F" w:rsidRPr="00725F74" w:rsidRDefault="00CF5D8F" w:rsidP="008B695B">
      <w:pPr>
        <w:pStyle w:val="ListParagraph"/>
        <w:ind w:left="0"/>
        <w:rPr>
          <w:rFonts w:ascii="Arial" w:hAnsi="Arial" w:cs="Arial"/>
          <w:b/>
          <w:color w:val="0070C0"/>
          <w:sz w:val="36"/>
          <w:szCs w:val="36"/>
          <w:lang w:val="fr-FR"/>
        </w:rPr>
      </w:pPr>
      <w:r w:rsidRPr="00725F74">
        <w:rPr>
          <w:rFonts w:ascii="Arial" w:hAnsi="Arial" w:cs="Arial"/>
          <w:b/>
          <w:color w:val="0070C0"/>
          <w:sz w:val="36"/>
          <w:szCs w:val="36"/>
          <w:lang w:val="fr-FR"/>
        </w:rPr>
        <w:t>Outils de l’INEE</w:t>
      </w:r>
    </w:p>
    <w:p w:rsidR="00CF5D8F" w:rsidRPr="00725F74" w:rsidRDefault="00CF5D8F" w:rsidP="008B695B">
      <w:pPr>
        <w:pStyle w:val="ListParagraph"/>
        <w:ind w:left="0"/>
        <w:rPr>
          <w:rFonts w:ascii="Arial" w:hAnsi="Arial" w:cs="Arial"/>
          <w:b/>
          <w:iCs/>
          <w:color w:val="000000"/>
          <w:sz w:val="10"/>
          <w:szCs w:val="10"/>
          <w:lang w:val="fr-FR" w:eastAsia="en-US"/>
        </w:rPr>
      </w:pPr>
    </w:p>
    <w:p w:rsidR="00CF5D8F" w:rsidRPr="00932186" w:rsidRDefault="00CF5D8F" w:rsidP="008B695B">
      <w:pPr>
        <w:pStyle w:val="ListParagraph"/>
        <w:ind w:left="0"/>
        <w:rPr>
          <w:rFonts w:ascii="Arial" w:hAnsi="Arial" w:cs="Arial"/>
          <w:iCs/>
          <w:color w:val="000000"/>
          <w:lang w:eastAsia="en-US"/>
        </w:rPr>
      </w:pPr>
      <w:r w:rsidRPr="00932186">
        <w:rPr>
          <w:rFonts w:ascii="Arial" w:hAnsi="Arial" w:cs="Arial"/>
          <w:b/>
          <w:i/>
          <w:iCs/>
          <w:color w:val="000000"/>
          <w:lang w:eastAsia="en-US"/>
        </w:rPr>
        <w:t>INEE Minimum Standards Toolkit: Adolescents and Youth</w:t>
      </w:r>
    </w:p>
    <w:p w:rsidR="00CF5D8F" w:rsidRPr="00725F74" w:rsidRDefault="00CF5D8F" w:rsidP="008B695B">
      <w:pPr>
        <w:pStyle w:val="ListParagraph"/>
        <w:ind w:left="0"/>
        <w:rPr>
          <w:rFonts w:ascii="Arial" w:hAnsi="Arial" w:cs="Arial"/>
          <w:iCs/>
          <w:lang w:val="fr-FR"/>
        </w:rPr>
      </w:pPr>
      <w:r w:rsidRPr="00725F74">
        <w:rPr>
          <w:rFonts w:ascii="Arial" w:hAnsi="Arial" w:cs="Arial"/>
          <w:iCs/>
          <w:lang w:val="fr-FR"/>
        </w:rPr>
        <w:t xml:space="preserve">Les normes minimales de l’INEE </w:t>
      </w:r>
      <w:r>
        <w:rPr>
          <w:rFonts w:ascii="Arial" w:hAnsi="Arial" w:cs="Arial"/>
          <w:iCs/>
          <w:lang w:val="fr-FR"/>
        </w:rPr>
        <w:t xml:space="preserve">fournissent </w:t>
      </w:r>
      <w:r w:rsidRPr="00725F74">
        <w:rPr>
          <w:rFonts w:ascii="Arial" w:hAnsi="Arial" w:cs="Arial"/>
          <w:iCs/>
          <w:lang w:val="fr-FR"/>
        </w:rPr>
        <w:t xml:space="preserve">un cadre </w:t>
      </w:r>
      <w:r>
        <w:rPr>
          <w:rFonts w:ascii="Arial" w:hAnsi="Arial" w:cs="Arial"/>
          <w:iCs/>
          <w:lang w:val="fr-FR"/>
        </w:rPr>
        <w:t xml:space="preserve">général </w:t>
      </w:r>
      <w:r w:rsidRPr="00725F74">
        <w:rPr>
          <w:rFonts w:ascii="Arial" w:hAnsi="Arial" w:cs="Arial"/>
          <w:iCs/>
          <w:lang w:val="fr-FR"/>
        </w:rPr>
        <w:t xml:space="preserve">pour une action coordonnée visant à améliorer la qualité de la préparation et de l’intervention en matière d’éducation, à accroître l’accès aux possibilités d’apprentissage pertinentes et à garantir la responsabilité humanitaire de la prestation de ces services. Les outils suivants, qui visent à garantir l’accès aux activités d’apprentissage et d’éducation pour les adolescents et les jeunes, ont été sélectionnés dans la boîte à outils des normes minimales de l’INEE, qui a été élaborée pour couvrir un besoin croissant d’outils pratiques et clairs visant à guider les travailleurs humanitaires, les </w:t>
      </w:r>
      <w:r>
        <w:rPr>
          <w:rFonts w:ascii="Arial" w:hAnsi="Arial" w:cs="Arial"/>
          <w:iCs/>
          <w:lang w:val="fr-FR"/>
        </w:rPr>
        <w:t xml:space="preserve">représentants </w:t>
      </w:r>
      <w:r w:rsidRPr="00725F74">
        <w:rPr>
          <w:rFonts w:ascii="Arial" w:hAnsi="Arial" w:cs="Arial"/>
          <w:iCs/>
          <w:lang w:val="fr-FR"/>
        </w:rPr>
        <w:t>d</w:t>
      </w:r>
      <w:r>
        <w:rPr>
          <w:rFonts w:ascii="Arial" w:hAnsi="Arial" w:cs="Arial"/>
          <w:iCs/>
          <w:lang w:val="fr-FR"/>
        </w:rPr>
        <w:t>es</w:t>
      </w:r>
      <w:r w:rsidRPr="00725F74">
        <w:rPr>
          <w:rFonts w:ascii="Arial" w:hAnsi="Arial" w:cs="Arial"/>
          <w:iCs/>
          <w:lang w:val="fr-FR"/>
        </w:rPr>
        <w:t xml:space="preserve"> gouvernement</w:t>
      </w:r>
      <w:r>
        <w:rPr>
          <w:rFonts w:ascii="Arial" w:hAnsi="Arial" w:cs="Arial"/>
          <w:iCs/>
          <w:lang w:val="fr-FR"/>
        </w:rPr>
        <w:t>s</w:t>
      </w:r>
      <w:r w:rsidRPr="00725F74">
        <w:rPr>
          <w:rFonts w:ascii="Arial" w:hAnsi="Arial" w:cs="Arial"/>
          <w:iCs/>
          <w:lang w:val="fr-FR"/>
        </w:rPr>
        <w:t xml:space="preserve"> et les </w:t>
      </w:r>
      <w:r>
        <w:rPr>
          <w:rFonts w:ascii="Arial" w:hAnsi="Arial" w:cs="Arial"/>
          <w:iCs/>
          <w:lang w:val="fr-FR"/>
        </w:rPr>
        <w:t xml:space="preserve">éducateurs </w:t>
      </w:r>
      <w:r w:rsidRPr="00725F74">
        <w:rPr>
          <w:rFonts w:ascii="Arial" w:hAnsi="Arial" w:cs="Arial"/>
          <w:iCs/>
          <w:lang w:val="fr-FR"/>
        </w:rPr>
        <w:t>lors de la mise en œuvre des normes minimales de l’INEE.</w:t>
      </w:r>
    </w:p>
    <w:p w:rsidR="00CF5D8F" w:rsidRPr="00725F74" w:rsidRDefault="005E5C62" w:rsidP="008B695B">
      <w:pPr>
        <w:pStyle w:val="ListParagraph"/>
        <w:ind w:left="0"/>
        <w:rPr>
          <w:rStyle w:val="Hyperlink"/>
          <w:rFonts w:ascii="Arial" w:hAnsi="Arial" w:cs="Arial"/>
          <w:lang w:val="fr-FR" w:eastAsia="en-US"/>
        </w:rPr>
      </w:pPr>
      <w:hyperlink r:id="rId10" w:history="1">
        <w:r w:rsidR="00CF5D8F" w:rsidRPr="00725F74">
          <w:rPr>
            <w:rStyle w:val="Hyperlink"/>
            <w:rFonts w:ascii="Arial" w:hAnsi="Arial" w:cs="Arial"/>
            <w:lang w:val="fr-FR" w:eastAsia="en-US"/>
          </w:rPr>
          <w:t>http://www.ineesite.org/uploads/documents/store/doc_1_INEE_Toolkit_-_Adol_and_Youth.pdf</w:t>
        </w:r>
      </w:hyperlink>
    </w:p>
    <w:p w:rsidR="00CF5D8F" w:rsidRPr="00725F74" w:rsidRDefault="00CF5D8F" w:rsidP="008B695B">
      <w:pPr>
        <w:pStyle w:val="ListParagraph"/>
        <w:ind w:left="0"/>
        <w:rPr>
          <w:rStyle w:val="Hyperlink"/>
          <w:rFonts w:ascii="Arial" w:hAnsi="Arial" w:cs="Arial"/>
          <w:lang w:val="fr-FR" w:eastAsia="en-US"/>
        </w:rPr>
      </w:pPr>
    </w:p>
    <w:p w:rsidR="00CF5D8F" w:rsidRPr="00725F74" w:rsidRDefault="00CF5D8F" w:rsidP="008B695B">
      <w:pPr>
        <w:pStyle w:val="ListParagraph"/>
        <w:ind w:left="0"/>
        <w:rPr>
          <w:rFonts w:ascii="Arial" w:hAnsi="Arial" w:cs="Arial"/>
          <w:i/>
          <w:iCs/>
          <w:color w:val="000000"/>
          <w:lang w:val="fr-FR" w:eastAsia="en-US"/>
        </w:rPr>
      </w:pPr>
      <w:r>
        <w:rPr>
          <w:rFonts w:ascii="Arial" w:hAnsi="Arial" w:cs="Arial"/>
          <w:b/>
          <w:i/>
          <w:iCs/>
          <w:color w:val="000000"/>
          <w:lang w:val="fr-FR" w:eastAsia="en-US"/>
        </w:rPr>
        <w:t>Outils de mise en œuvre des Normes minimales de l’</w:t>
      </w:r>
      <w:r w:rsidRPr="00725F74">
        <w:rPr>
          <w:rFonts w:ascii="Arial" w:hAnsi="Arial" w:cs="Arial"/>
          <w:b/>
          <w:i/>
          <w:iCs/>
          <w:color w:val="000000"/>
          <w:lang w:val="fr-FR" w:eastAsia="en-US"/>
        </w:rPr>
        <w:t>INEE</w:t>
      </w:r>
    </w:p>
    <w:p w:rsidR="00CF5D8F" w:rsidRPr="00725F74" w:rsidRDefault="005E5C62" w:rsidP="008B695B">
      <w:pPr>
        <w:pStyle w:val="ListParagraph"/>
        <w:ind w:left="0"/>
        <w:rPr>
          <w:rStyle w:val="Hyperlink"/>
          <w:rFonts w:ascii="Arial" w:hAnsi="Arial" w:cs="Arial"/>
          <w:lang w:val="fr-FR" w:eastAsia="en-US"/>
        </w:rPr>
      </w:pPr>
      <w:hyperlink r:id="rId11" w:history="1">
        <w:r w:rsidR="00CF5D8F" w:rsidRPr="00725F74">
          <w:rPr>
            <w:rStyle w:val="Hyperlink"/>
            <w:rFonts w:ascii="Arial" w:hAnsi="Arial" w:cs="Arial"/>
            <w:lang w:val="fr-FR" w:eastAsia="en-US"/>
          </w:rPr>
          <w:t>http://toolkit.ineesite.org/toolkit/Toolkit.php?PostID=1043</w:t>
        </w:r>
      </w:hyperlink>
    </w:p>
    <w:p w:rsidR="00CF5D8F" w:rsidRPr="00725F74" w:rsidRDefault="00CF5D8F" w:rsidP="002D47A7">
      <w:pPr>
        <w:tabs>
          <w:tab w:val="left" w:pos="3120"/>
        </w:tabs>
        <w:rPr>
          <w:rFonts w:ascii="Arial" w:hAnsi="Arial" w:cs="Arial"/>
          <w:b/>
          <w:bCs/>
          <w:lang w:val="fr-FR"/>
        </w:rPr>
      </w:pPr>
      <w:r w:rsidRPr="00725F74">
        <w:rPr>
          <w:rFonts w:ascii="Arial" w:hAnsi="Arial" w:cs="Arial"/>
          <w:b/>
          <w:bCs/>
          <w:lang w:val="fr-FR"/>
        </w:rPr>
        <w:tab/>
      </w:r>
    </w:p>
    <w:p w:rsidR="00CF5D8F" w:rsidRPr="00725F74" w:rsidRDefault="00CF5D8F" w:rsidP="00A51B6C">
      <w:pPr>
        <w:rPr>
          <w:rFonts w:ascii="Arial" w:hAnsi="Arial" w:cs="Arial"/>
          <w:bCs/>
          <w:lang w:val="fr-FR"/>
        </w:rPr>
      </w:pPr>
      <w:r w:rsidRPr="00725F74">
        <w:rPr>
          <w:rFonts w:ascii="Arial" w:hAnsi="Arial" w:cs="Arial"/>
          <w:b/>
          <w:bCs/>
          <w:lang w:val="fr-FR"/>
        </w:rPr>
        <w:t>Notes d’orientation de l’INEE sur l’enseignement et l’apprentissage</w:t>
      </w:r>
    </w:p>
    <w:p w:rsidR="00CF5D8F" w:rsidRPr="00725F74" w:rsidRDefault="00CF5D8F" w:rsidP="00A51B6C">
      <w:pPr>
        <w:rPr>
          <w:rFonts w:ascii="Arial" w:hAnsi="Arial" w:cs="Arial"/>
          <w:lang w:val="fr-FR"/>
        </w:rPr>
      </w:pPr>
      <w:r w:rsidRPr="00725F74">
        <w:rPr>
          <w:rFonts w:ascii="Arial" w:hAnsi="Arial" w:cs="Arial"/>
          <w:lang w:val="fr-FR"/>
        </w:rPr>
        <w:t>Ces notes d’orientation présentent de</w:t>
      </w:r>
      <w:r>
        <w:rPr>
          <w:rFonts w:ascii="Arial" w:hAnsi="Arial" w:cs="Arial"/>
          <w:lang w:val="fr-FR"/>
        </w:rPr>
        <w:t>s</w:t>
      </w:r>
      <w:r w:rsidRPr="00725F74">
        <w:rPr>
          <w:rFonts w:ascii="Arial" w:hAnsi="Arial" w:cs="Arial"/>
          <w:lang w:val="fr-FR"/>
        </w:rPr>
        <w:t xml:space="preserve"> bonnes pratiques relatives à des questions </w:t>
      </w:r>
      <w:r>
        <w:rPr>
          <w:rFonts w:ascii="Arial" w:hAnsi="Arial" w:cs="Arial"/>
          <w:lang w:val="fr-FR"/>
        </w:rPr>
        <w:t xml:space="preserve">centrales </w:t>
      </w:r>
      <w:r w:rsidRPr="00725F74">
        <w:rPr>
          <w:rFonts w:ascii="Arial" w:hAnsi="Arial" w:cs="Arial"/>
          <w:lang w:val="fr-FR"/>
        </w:rPr>
        <w:t xml:space="preserve">comme l’élaboration et l’adaptation des programmes scolaires, la formation des enseignants, le soutien et le perfectionnement professionnels, les processus d’instruction et </w:t>
      </w:r>
      <w:r>
        <w:rPr>
          <w:rFonts w:ascii="Arial" w:hAnsi="Arial" w:cs="Arial"/>
          <w:lang w:val="fr-FR"/>
        </w:rPr>
        <w:t>d</w:t>
      </w:r>
      <w:r w:rsidRPr="00725F74">
        <w:rPr>
          <w:rFonts w:ascii="Arial" w:hAnsi="Arial" w:cs="Arial"/>
          <w:lang w:val="fr-FR"/>
        </w:rPr>
        <w:t>’apprentissage et l’évaluation des résultats de l’apprentissage.</w:t>
      </w:r>
    </w:p>
    <w:p w:rsidR="00CF5D8F" w:rsidRPr="00725F74" w:rsidRDefault="00CF5D8F" w:rsidP="00A51B6C">
      <w:pPr>
        <w:rPr>
          <w:rStyle w:val="Hyperlink"/>
          <w:rFonts w:ascii="Arial" w:hAnsi="Arial" w:cs="Arial"/>
          <w:lang w:val="fr-FR" w:eastAsia="en-US"/>
        </w:rPr>
      </w:pPr>
      <w:r w:rsidRPr="00725F74">
        <w:rPr>
          <w:rStyle w:val="Hyperlink"/>
          <w:rFonts w:ascii="Arial" w:hAnsi="Arial" w:cs="Arial"/>
          <w:lang w:val="fr-FR" w:eastAsia="en-US"/>
        </w:rPr>
        <w:t>http://toolkit.ineesite.org/toolkit/INEEcms/uploads/1004/GN_TL_French.pdf</w:t>
      </w:r>
    </w:p>
    <w:p w:rsidR="00CF5D8F" w:rsidRPr="00725F74" w:rsidRDefault="00CF5D8F" w:rsidP="00A51B6C">
      <w:pPr>
        <w:rPr>
          <w:rFonts w:ascii="Arial" w:hAnsi="Arial" w:cs="Arial"/>
          <w:b/>
          <w:iCs/>
          <w:color w:val="333333"/>
          <w:lang w:val="fr-FR" w:eastAsia="en-US"/>
        </w:rPr>
      </w:pPr>
    </w:p>
    <w:p w:rsidR="00CF5D8F" w:rsidRPr="00932186" w:rsidRDefault="00CF5D8F" w:rsidP="00A51B6C">
      <w:pPr>
        <w:rPr>
          <w:rFonts w:ascii="Arial" w:hAnsi="Arial" w:cs="Arial"/>
          <w:b/>
          <w:bCs/>
          <w:i/>
        </w:rPr>
      </w:pPr>
      <w:r w:rsidRPr="005C24D6">
        <w:rPr>
          <w:rFonts w:ascii="Arial" w:hAnsi="Arial" w:cs="Arial"/>
          <w:b/>
          <w:i/>
          <w:iCs/>
          <w:lang w:eastAsia="en-US"/>
        </w:rPr>
        <w:t>R</w:t>
      </w:r>
      <w:r w:rsidRPr="00932186">
        <w:rPr>
          <w:rFonts w:ascii="Arial" w:hAnsi="Arial" w:cs="Arial"/>
          <w:b/>
          <w:bCs/>
          <w:i/>
        </w:rPr>
        <w:t xml:space="preserve">esource Pack on Teaching and Learning Instruction and Learning Processes </w:t>
      </w:r>
    </w:p>
    <w:p w:rsidR="00CF5D8F" w:rsidRPr="00725F74" w:rsidRDefault="00CF5D8F" w:rsidP="00A51B6C">
      <w:pPr>
        <w:rPr>
          <w:rFonts w:ascii="Arial" w:hAnsi="Arial" w:cs="Arial"/>
          <w:lang w:val="fr-FR"/>
        </w:rPr>
      </w:pPr>
      <w:r w:rsidRPr="00725F74">
        <w:rPr>
          <w:rFonts w:ascii="Arial" w:hAnsi="Arial" w:cs="Arial"/>
          <w:lang w:val="fr-FR"/>
        </w:rPr>
        <w:t>Ce dossier comprend des exemples d’outils, du matériel pédagogique et des études de cas, qui peuvent être utilisés pour adapter les bonnes pratiques à un contexte particulier en suivant les notes d’orientations.</w:t>
      </w:r>
    </w:p>
    <w:p w:rsidR="00CF5D8F" w:rsidRPr="00725F74" w:rsidRDefault="00CF5D8F" w:rsidP="00A51B6C">
      <w:pPr>
        <w:rPr>
          <w:rStyle w:val="Hyperlink"/>
          <w:rFonts w:ascii="Arial" w:hAnsi="Arial" w:cs="Arial"/>
          <w:b/>
          <w:iCs/>
          <w:color w:val="333333"/>
          <w:u w:val="none"/>
          <w:lang w:val="fr-FR" w:eastAsia="en-US"/>
        </w:rPr>
      </w:pPr>
      <w:r w:rsidRPr="00725F74">
        <w:rPr>
          <w:rStyle w:val="Hyperlink"/>
          <w:rFonts w:ascii="Arial" w:hAnsi="Arial" w:cs="Arial"/>
          <w:lang w:val="fr-FR" w:eastAsia="en-US"/>
        </w:rPr>
        <w:t>http://toolkit.ineesite.org/toolkit/Toolkit.php?PostID=1088</w:t>
      </w:r>
    </w:p>
    <w:p w:rsidR="00CF5D8F" w:rsidRPr="00725F74" w:rsidRDefault="00CF5D8F" w:rsidP="008B695B">
      <w:pPr>
        <w:pStyle w:val="ListParagraph"/>
        <w:ind w:left="0"/>
        <w:rPr>
          <w:rStyle w:val="Hyperlink"/>
          <w:rFonts w:ascii="Arial" w:hAnsi="Arial" w:cs="Arial"/>
          <w:lang w:val="fr-FR" w:eastAsia="en-US"/>
        </w:rPr>
      </w:pPr>
    </w:p>
    <w:p w:rsidR="00CF5D8F" w:rsidRPr="00725F74" w:rsidRDefault="00CF5D8F" w:rsidP="00A51B6C">
      <w:pPr>
        <w:pStyle w:val="ListParagraph"/>
        <w:ind w:left="0"/>
        <w:rPr>
          <w:rFonts w:ascii="Arial" w:hAnsi="Arial" w:cs="Arial"/>
          <w:b/>
          <w:bCs/>
          <w:lang w:val="fr-FR"/>
        </w:rPr>
      </w:pPr>
      <w:r w:rsidRPr="00725F74">
        <w:rPr>
          <w:rFonts w:ascii="Arial" w:hAnsi="Arial" w:cs="Arial"/>
          <w:b/>
          <w:bCs/>
          <w:lang w:val="fr-FR"/>
        </w:rPr>
        <w:t>Guide de poche de l’INEE sur le genre</w:t>
      </w:r>
    </w:p>
    <w:p w:rsidR="00CF5D8F" w:rsidRPr="00725F74" w:rsidRDefault="00CF5D8F" w:rsidP="00A51B6C">
      <w:pPr>
        <w:pStyle w:val="ListParagraph"/>
        <w:ind w:left="0"/>
        <w:rPr>
          <w:rFonts w:ascii="Arial" w:hAnsi="Arial" w:cs="Arial"/>
          <w:lang w:val="fr-FR"/>
        </w:rPr>
      </w:pPr>
      <w:r w:rsidRPr="00725F74">
        <w:rPr>
          <w:rFonts w:ascii="Arial" w:hAnsi="Arial" w:cs="Arial"/>
          <w:lang w:val="fr-FR"/>
        </w:rPr>
        <w:t xml:space="preserve">Ce guide de poche souligne les principes utiles à une approche </w:t>
      </w:r>
      <w:r>
        <w:rPr>
          <w:rFonts w:ascii="Arial" w:hAnsi="Arial" w:cs="Arial"/>
          <w:lang w:val="fr-FR"/>
        </w:rPr>
        <w:t xml:space="preserve">qui tient compte du </w:t>
      </w:r>
      <w:r w:rsidRPr="00725F74">
        <w:rPr>
          <w:rFonts w:ascii="Arial" w:hAnsi="Arial" w:cs="Arial"/>
          <w:lang w:val="fr-FR"/>
        </w:rPr>
        <w:t xml:space="preserve">genre pour guider l’élaboration des programmes éducatifs et présente des stratégies et des actions concrètes visant à mettre en pratique l’égalité </w:t>
      </w:r>
      <w:r>
        <w:rPr>
          <w:rFonts w:ascii="Arial" w:hAnsi="Arial" w:cs="Arial"/>
          <w:lang w:val="fr-FR"/>
        </w:rPr>
        <w:t xml:space="preserve">entre les genres </w:t>
      </w:r>
      <w:r w:rsidRPr="00725F74">
        <w:rPr>
          <w:rFonts w:ascii="Arial" w:hAnsi="Arial" w:cs="Arial"/>
          <w:lang w:val="fr-FR"/>
        </w:rPr>
        <w:t>dans les principaux domaines de l’éducation.</w:t>
      </w:r>
    </w:p>
    <w:p w:rsidR="00CF5D8F" w:rsidRPr="00725F74" w:rsidRDefault="005E5C62" w:rsidP="00A51B6C">
      <w:pPr>
        <w:pStyle w:val="ListParagraph"/>
        <w:ind w:left="0"/>
        <w:rPr>
          <w:rStyle w:val="Hyperlink"/>
          <w:rFonts w:ascii="Arial" w:hAnsi="Arial" w:cs="Arial"/>
          <w:b/>
          <w:color w:val="auto"/>
          <w:sz w:val="30"/>
          <w:szCs w:val="30"/>
          <w:u w:val="none"/>
          <w:lang w:val="fr-FR"/>
        </w:rPr>
      </w:pPr>
      <w:hyperlink r:id="rId12" w:history="1">
        <w:r w:rsidR="00CF5D8F" w:rsidRPr="00725F74">
          <w:rPr>
            <w:rStyle w:val="Hyperlink"/>
            <w:rFonts w:ascii="Arial" w:hAnsi="Arial" w:cs="Arial"/>
            <w:lang w:val="fr-FR" w:eastAsia="en-US"/>
          </w:rPr>
          <w:t xml:space="preserve">http://toolkit.ineesite.org/toolkit/INEEcms/uploads/1009/INEE_Pocket_Guide_to_Gender_FR.pdf </w:t>
        </w:r>
      </w:hyperlink>
    </w:p>
    <w:p w:rsidR="00CF5D8F" w:rsidRPr="00725F74" w:rsidRDefault="00CF5D8F" w:rsidP="008B695B">
      <w:pPr>
        <w:pStyle w:val="ListParagraph"/>
        <w:ind w:left="0"/>
        <w:rPr>
          <w:rFonts w:ascii="Arial" w:hAnsi="Arial" w:cs="Arial"/>
          <w:b/>
          <w:sz w:val="28"/>
          <w:szCs w:val="28"/>
          <w:lang w:val="fr-FR"/>
        </w:rPr>
      </w:pPr>
    </w:p>
    <w:p w:rsidR="00CF5D8F" w:rsidRPr="00725F74" w:rsidRDefault="00CF5D8F" w:rsidP="008505C4">
      <w:pPr>
        <w:rPr>
          <w:rFonts w:ascii="Arial" w:hAnsi="Arial" w:cs="Arial"/>
          <w:b/>
          <w:bCs/>
          <w:lang w:val="fr-FR"/>
        </w:rPr>
      </w:pPr>
      <w:r w:rsidRPr="00725F74">
        <w:rPr>
          <w:rFonts w:ascii="Arial" w:hAnsi="Arial" w:cs="Arial"/>
          <w:b/>
          <w:bCs/>
          <w:lang w:val="fr-FR"/>
        </w:rPr>
        <w:t>L'éducation dans les situations d'urgence</w:t>
      </w:r>
      <w:r>
        <w:rPr>
          <w:rFonts w:ascii="Arial" w:hAnsi="Arial" w:cs="Arial"/>
          <w:b/>
          <w:bCs/>
          <w:lang w:val="fr-FR"/>
        </w:rPr>
        <w:t> </w:t>
      </w:r>
      <w:r w:rsidRPr="00725F74">
        <w:rPr>
          <w:rFonts w:ascii="Arial" w:hAnsi="Arial" w:cs="Arial"/>
          <w:b/>
          <w:bCs/>
          <w:lang w:val="fr-FR"/>
        </w:rPr>
        <w:t>: inclure tout le monde. Guide de poche de l'INEE sur l'éducation inclusive (2009)</w:t>
      </w:r>
    </w:p>
    <w:p w:rsidR="00CF5D8F" w:rsidRPr="00725F74" w:rsidRDefault="00CF5D8F" w:rsidP="00A51B6C">
      <w:pPr>
        <w:rPr>
          <w:rFonts w:ascii="Arial" w:hAnsi="Arial" w:cs="Arial"/>
          <w:lang w:val="fr-FR"/>
        </w:rPr>
      </w:pPr>
      <w:r w:rsidRPr="00725F74">
        <w:rPr>
          <w:rFonts w:ascii="Arial" w:hAnsi="Arial" w:cs="Arial"/>
          <w:lang w:val="fr-FR"/>
        </w:rPr>
        <w:t xml:space="preserve">Après avoir souligné les principes utiles à une approche inclusive de l’éducation d’urgence, ce guide fournit des conseils sur les stratégies et les actions correspondant aux étapes </w:t>
      </w:r>
      <w:r>
        <w:rPr>
          <w:rFonts w:ascii="Arial" w:hAnsi="Arial" w:cs="Arial"/>
          <w:lang w:val="fr-FR"/>
        </w:rPr>
        <w:t xml:space="preserve">principales </w:t>
      </w:r>
      <w:r w:rsidRPr="00725F74">
        <w:rPr>
          <w:rFonts w:ascii="Arial" w:hAnsi="Arial" w:cs="Arial"/>
          <w:lang w:val="fr-FR"/>
        </w:rPr>
        <w:t>d’une situation d’urgence, allant des phases précoces au suivi et à l’évaluation.</w:t>
      </w:r>
    </w:p>
    <w:p w:rsidR="00CF5D8F" w:rsidRPr="00725F74" w:rsidRDefault="005E5C62" w:rsidP="00A51B6C">
      <w:pPr>
        <w:rPr>
          <w:rFonts w:ascii="Arial" w:hAnsi="Arial" w:cs="Arial"/>
          <w:b/>
          <w:bCs/>
          <w:lang w:val="fr-FR"/>
        </w:rPr>
      </w:pPr>
      <w:hyperlink r:id="rId13" w:history="1">
        <w:r w:rsidR="00CF5D8F" w:rsidRPr="00725F74">
          <w:rPr>
            <w:rStyle w:val="Hyperlink"/>
            <w:rFonts w:ascii="Arial" w:hAnsi="Arial" w:cs="Arial"/>
            <w:lang w:val="fr-FR"/>
          </w:rPr>
          <w:t>http://toolkit.ineesite.org/toolkit/INEEcms/uploads/1007/INEE_Pocket_Guide_Inclusive_Education_FR.pdf</w:t>
        </w:r>
      </w:hyperlink>
    </w:p>
    <w:p w:rsidR="00CF5D8F" w:rsidRPr="00725F74" w:rsidRDefault="00CF5D8F" w:rsidP="00A51B6C">
      <w:pPr>
        <w:rPr>
          <w:rFonts w:ascii="Arial" w:hAnsi="Arial" w:cs="Arial"/>
          <w:b/>
          <w:lang w:val="fr-FR"/>
        </w:rPr>
      </w:pPr>
    </w:p>
    <w:p w:rsidR="00CF5D8F" w:rsidRPr="00725F74" w:rsidRDefault="00CF5D8F" w:rsidP="002126A9">
      <w:pPr>
        <w:rPr>
          <w:rFonts w:ascii="Arial" w:hAnsi="Arial" w:cs="Arial"/>
          <w:b/>
          <w:lang w:val="fr-FR"/>
        </w:rPr>
      </w:pPr>
      <w:r w:rsidRPr="00725F74">
        <w:rPr>
          <w:rFonts w:ascii="Arial" w:hAnsi="Arial" w:cs="Arial"/>
          <w:b/>
          <w:lang w:val="fr-FR"/>
        </w:rPr>
        <w:t>Guide de poche de l'INEE sur l'appui aux apprenants handicapés</w:t>
      </w:r>
    </w:p>
    <w:p w:rsidR="00CF5D8F" w:rsidRPr="00725F74" w:rsidRDefault="00CF5D8F" w:rsidP="00A51B6C">
      <w:pPr>
        <w:rPr>
          <w:rFonts w:ascii="Arial" w:hAnsi="Arial" w:cs="Arial"/>
          <w:lang w:val="fr-FR"/>
        </w:rPr>
      </w:pPr>
      <w:r w:rsidRPr="00725F74">
        <w:rPr>
          <w:rFonts w:ascii="Arial" w:hAnsi="Arial" w:cs="Arial"/>
          <w:lang w:val="fr-FR"/>
        </w:rPr>
        <w:lastRenderedPageBreak/>
        <w:t>Ce guide présente des idées pratiques pour inclure les enfants et les jeunes gens handicapés à l’éducation avant, pendant ou après une crise.</w:t>
      </w:r>
    </w:p>
    <w:p w:rsidR="00CF5D8F" w:rsidRPr="00725F74" w:rsidRDefault="005E5C62" w:rsidP="00A51B6C">
      <w:pPr>
        <w:rPr>
          <w:rStyle w:val="Hyperlink"/>
          <w:rFonts w:ascii="Arial" w:hAnsi="Arial" w:cs="Arial"/>
          <w:b/>
          <w:color w:val="auto"/>
          <w:u w:val="none"/>
          <w:lang w:val="fr-FR"/>
        </w:rPr>
      </w:pPr>
      <w:hyperlink r:id="rId14" w:history="1">
        <w:r w:rsidR="00CF5D8F" w:rsidRPr="00725F74">
          <w:rPr>
            <w:rStyle w:val="Hyperlink"/>
            <w:rFonts w:ascii="Arial" w:hAnsi="Arial" w:cs="Arial"/>
            <w:lang w:val="fr-FR"/>
          </w:rPr>
          <w:t>http://toolkit.ineesite.org/toolkit/INEEcms/uploads/1138/INEE_PG_Learners_w_Disabilities_FR.pdf</w:t>
        </w:r>
      </w:hyperlink>
    </w:p>
    <w:p w:rsidR="00CF5D8F" w:rsidRPr="00725F74" w:rsidRDefault="00CF5D8F" w:rsidP="008B695B">
      <w:pPr>
        <w:pStyle w:val="ListParagraph"/>
        <w:ind w:left="0"/>
        <w:rPr>
          <w:rFonts w:ascii="Arial" w:hAnsi="Arial" w:cs="Arial"/>
          <w:b/>
          <w:lang w:val="fr-FR"/>
        </w:rPr>
      </w:pPr>
    </w:p>
    <w:p w:rsidR="00CF5D8F" w:rsidRPr="00932186" w:rsidRDefault="00CF5D8F" w:rsidP="008B695B">
      <w:pPr>
        <w:pStyle w:val="ListParagraph"/>
        <w:ind w:left="0"/>
        <w:rPr>
          <w:rFonts w:ascii="Arial" w:hAnsi="Arial" w:cs="Arial"/>
          <w:b/>
          <w:color w:val="0070C0"/>
          <w:sz w:val="36"/>
          <w:szCs w:val="36"/>
        </w:rPr>
      </w:pPr>
      <w:proofErr w:type="spellStart"/>
      <w:r w:rsidRPr="007F1CC9">
        <w:rPr>
          <w:rFonts w:ascii="Arial" w:hAnsi="Arial" w:cs="Arial"/>
          <w:b/>
          <w:color w:val="0070C0"/>
          <w:sz w:val="36"/>
          <w:szCs w:val="36"/>
          <w:lang w:val="en-US"/>
        </w:rPr>
        <w:t>Politique</w:t>
      </w:r>
      <w:proofErr w:type="spellEnd"/>
      <w:r w:rsidRPr="007F1CC9">
        <w:rPr>
          <w:rFonts w:ascii="Arial" w:hAnsi="Arial" w:cs="Arial"/>
          <w:b/>
          <w:color w:val="0070C0"/>
          <w:sz w:val="36"/>
          <w:szCs w:val="36"/>
          <w:lang w:val="en-US"/>
        </w:rPr>
        <w:t xml:space="preserve"> </w:t>
      </w:r>
      <w:proofErr w:type="gramStart"/>
      <w:r w:rsidRPr="007F1CC9">
        <w:rPr>
          <w:rFonts w:ascii="Arial" w:hAnsi="Arial" w:cs="Arial"/>
          <w:b/>
          <w:color w:val="0070C0"/>
          <w:sz w:val="36"/>
          <w:szCs w:val="36"/>
          <w:lang w:val="en-US"/>
        </w:rPr>
        <w:t>et</w:t>
      </w:r>
      <w:proofErr w:type="gramEnd"/>
      <w:r w:rsidRPr="007F1CC9">
        <w:rPr>
          <w:rFonts w:ascii="Arial" w:hAnsi="Arial" w:cs="Arial"/>
          <w:b/>
          <w:color w:val="0070C0"/>
          <w:sz w:val="36"/>
          <w:szCs w:val="36"/>
          <w:lang w:val="en-US"/>
        </w:rPr>
        <w:t xml:space="preserve"> </w:t>
      </w:r>
      <w:proofErr w:type="spellStart"/>
      <w:r w:rsidRPr="007F1CC9">
        <w:rPr>
          <w:rFonts w:ascii="Arial" w:hAnsi="Arial" w:cs="Arial"/>
          <w:b/>
          <w:color w:val="0070C0"/>
          <w:sz w:val="36"/>
          <w:szCs w:val="36"/>
          <w:lang w:val="en-US"/>
        </w:rPr>
        <w:t>plaidoyer</w:t>
      </w:r>
      <w:proofErr w:type="spellEnd"/>
    </w:p>
    <w:p w:rsidR="00CF5D8F" w:rsidRPr="00932186" w:rsidRDefault="00CF5D8F" w:rsidP="008B695B">
      <w:pPr>
        <w:pStyle w:val="ListParagraph"/>
        <w:ind w:left="0"/>
        <w:rPr>
          <w:rFonts w:ascii="Arial" w:hAnsi="Arial" w:cs="Arial"/>
          <w:b/>
          <w:sz w:val="10"/>
          <w:szCs w:val="10"/>
        </w:rPr>
      </w:pPr>
    </w:p>
    <w:p w:rsidR="00CF5D8F" w:rsidRPr="00932186" w:rsidRDefault="00CF5D8F" w:rsidP="008B695B">
      <w:pPr>
        <w:pStyle w:val="ListParagraph"/>
        <w:ind w:left="0"/>
        <w:rPr>
          <w:rFonts w:ascii="Arial" w:hAnsi="Arial" w:cs="Arial"/>
          <w:b/>
          <w:i/>
          <w:sz w:val="30"/>
          <w:szCs w:val="30"/>
        </w:rPr>
      </w:pPr>
      <w:r w:rsidRPr="00932186">
        <w:rPr>
          <w:rFonts w:ascii="Arial" w:hAnsi="Arial" w:cs="Arial"/>
          <w:b/>
          <w:bCs/>
          <w:i/>
        </w:rPr>
        <w:t>INEE Thematic Issue Brief: Youth</w:t>
      </w:r>
    </w:p>
    <w:p w:rsidR="00CF5D8F" w:rsidRPr="00725F74" w:rsidRDefault="00CF5D8F" w:rsidP="008B695B">
      <w:pPr>
        <w:pStyle w:val="ListParagraph"/>
        <w:ind w:left="0"/>
        <w:rPr>
          <w:rFonts w:ascii="Arial" w:hAnsi="Arial" w:cs="Arial"/>
          <w:bCs/>
          <w:lang w:val="fr-FR"/>
        </w:rPr>
      </w:pPr>
      <w:r w:rsidRPr="00725F74">
        <w:rPr>
          <w:rFonts w:ascii="Arial" w:hAnsi="Arial" w:cs="Arial"/>
          <w:bCs/>
          <w:lang w:val="fr-FR"/>
        </w:rPr>
        <w:t xml:space="preserve">Bref aperçu des </w:t>
      </w:r>
      <w:r>
        <w:rPr>
          <w:rFonts w:ascii="Arial" w:hAnsi="Arial" w:cs="Arial"/>
          <w:bCs/>
          <w:lang w:val="fr-FR"/>
        </w:rPr>
        <w:t xml:space="preserve">obstacles </w:t>
      </w:r>
      <w:r w:rsidRPr="00725F74">
        <w:rPr>
          <w:rFonts w:ascii="Arial" w:hAnsi="Arial" w:cs="Arial"/>
          <w:bCs/>
          <w:lang w:val="fr-FR"/>
        </w:rPr>
        <w:t xml:space="preserve">auxquels se heurtent les jeunes dans les </w:t>
      </w:r>
      <w:r>
        <w:rPr>
          <w:rFonts w:ascii="Arial" w:hAnsi="Arial" w:cs="Arial"/>
          <w:bCs/>
          <w:lang w:val="fr-FR"/>
        </w:rPr>
        <w:t xml:space="preserve">situations </w:t>
      </w:r>
      <w:r w:rsidRPr="00725F74">
        <w:rPr>
          <w:rFonts w:ascii="Arial" w:hAnsi="Arial" w:cs="Arial"/>
          <w:bCs/>
          <w:lang w:val="fr-FR"/>
        </w:rPr>
        <w:t>d’urgence et orientations sur la manière d</w:t>
      </w:r>
      <w:r>
        <w:rPr>
          <w:rFonts w:ascii="Arial" w:hAnsi="Arial" w:cs="Arial"/>
          <w:bCs/>
          <w:lang w:val="fr-FR"/>
        </w:rPr>
        <w:t xml:space="preserve">e les </w:t>
      </w:r>
      <w:r w:rsidRPr="00725F74">
        <w:rPr>
          <w:rFonts w:ascii="Arial" w:hAnsi="Arial" w:cs="Arial"/>
          <w:bCs/>
          <w:lang w:val="fr-FR"/>
        </w:rPr>
        <w:t xml:space="preserve">aborder, l’accent étant particulièrement mis sur l’intégration des </w:t>
      </w:r>
      <w:r>
        <w:rPr>
          <w:rFonts w:ascii="Arial" w:hAnsi="Arial" w:cs="Arial"/>
          <w:bCs/>
          <w:lang w:val="fr-FR"/>
        </w:rPr>
        <w:t xml:space="preserve">questions relatives aux </w:t>
      </w:r>
      <w:r w:rsidRPr="00725F74">
        <w:rPr>
          <w:rFonts w:ascii="Arial" w:hAnsi="Arial" w:cs="Arial"/>
          <w:bCs/>
          <w:lang w:val="fr-FR"/>
        </w:rPr>
        <w:t>jeunes dans l’ensemble des normes minimales de l’INEE.</w:t>
      </w:r>
    </w:p>
    <w:p w:rsidR="00CF5D8F" w:rsidRPr="00725F74" w:rsidRDefault="00CF5D8F" w:rsidP="008B695B">
      <w:pPr>
        <w:pStyle w:val="ListParagraph"/>
        <w:ind w:left="0"/>
        <w:rPr>
          <w:rStyle w:val="Hyperlink"/>
          <w:rFonts w:ascii="Arial" w:hAnsi="Arial" w:cs="Arial"/>
          <w:lang w:val="fr-FR"/>
        </w:rPr>
      </w:pPr>
      <w:r w:rsidRPr="00725F74">
        <w:rPr>
          <w:rStyle w:val="Hyperlink"/>
          <w:rFonts w:ascii="Arial" w:hAnsi="Arial" w:cs="Arial"/>
          <w:lang w:val="fr-FR"/>
        </w:rPr>
        <w:t xml:space="preserve">http://toolkit.ineesite.org/toolkit/INEEcms/uploads/1066/INEE_Thematic_Issue_Brief_Youth.pdf  </w:t>
      </w:r>
    </w:p>
    <w:p w:rsidR="00CF5D8F" w:rsidRPr="00725F74" w:rsidRDefault="00CF5D8F" w:rsidP="008B695B">
      <w:pPr>
        <w:pStyle w:val="ListParagraph"/>
        <w:ind w:left="0"/>
        <w:rPr>
          <w:rStyle w:val="Hyperlink"/>
          <w:rFonts w:ascii="Arial" w:hAnsi="Arial" w:cs="Arial"/>
          <w:sz w:val="22"/>
          <w:szCs w:val="22"/>
          <w:lang w:val="fr-FR"/>
        </w:rPr>
      </w:pPr>
    </w:p>
    <w:p w:rsidR="00CF5D8F" w:rsidRDefault="00CF5D8F" w:rsidP="008B695B">
      <w:pPr>
        <w:pStyle w:val="ListParagraph"/>
        <w:ind w:left="0"/>
        <w:rPr>
          <w:rFonts w:ascii="Arial" w:hAnsi="Arial" w:cs="Arial"/>
          <w:lang w:val="fr-FR"/>
        </w:rPr>
      </w:pPr>
      <w:r>
        <w:rPr>
          <w:rFonts w:ascii="Arial" w:hAnsi="Arial" w:cs="Arial"/>
          <w:b/>
          <w:lang w:val="fr-FR"/>
        </w:rPr>
        <w:t>P</w:t>
      </w:r>
      <w:r w:rsidRPr="00725F74">
        <w:rPr>
          <w:rFonts w:ascii="Arial" w:hAnsi="Arial" w:cs="Arial"/>
          <w:b/>
          <w:lang w:val="fr-FR"/>
        </w:rPr>
        <w:t xml:space="preserve">rogramme d’action mondial pour la jeunesse </w:t>
      </w:r>
      <w:r w:rsidRPr="00725F74">
        <w:rPr>
          <w:rFonts w:ascii="Arial" w:hAnsi="Arial" w:cs="Arial"/>
          <w:lang w:val="fr-FR"/>
        </w:rPr>
        <w:t>(2007)</w:t>
      </w:r>
    </w:p>
    <w:p w:rsidR="00CF5D8F" w:rsidRPr="00725F74" w:rsidRDefault="00CF5D8F" w:rsidP="008B695B">
      <w:pPr>
        <w:pStyle w:val="ListParagraph"/>
        <w:ind w:left="0"/>
        <w:rPr>
          <w:rFonts w:ascii="Arial" w:hAnsi="Arial" w:cs="Arial"/>
          <w:lang w:val="fr-FR"/>
        </w:rPr>
      </w:pPr>
      <w:r>
        <w:rPr>
          <w:rFonts w:ascii="Arial" w:hAnsi="Arial" w:cs="Arial"/>
          <w:lang w:val="fr-FR"/>
        </w:rPr>
        <w:t>C</w:t>
      </w:r>
      <w:r w:rsidRPr="00725F74">
        <w:rPr>
          <w:rFonts w:ascii="Arial" w:hAnsi="Arial" w:cs="Arial"/>
          <w:lang w:val="fr-FR"/>
        </w:rPr>
        <w:t>adre politique et orientations pratiques pour une action nationale et un soutien international visant à améliorer la situation des jeunes gens dans le monde.</w:t>
      </w:r>
    </w:p>
    <w:p w:rsidR="00CF5D8F" w:rsidRPr="00725F74" w:rsidRDefault="005E5C62" w:rsidP="008B695B">
      <w:pPr>
        <w:pStyle w:val="ListParagraph"/>
        <w:ind w:left="0"/>
        <w:rPr>
          <w:rStyle w:val="Hyperlink"/>
          <w:rFonts w:ascii="Arial" w:hAnsi="Arial" w:cs="Arial"/>
          <w:lang w:val="fr-FR"/>
        </w:rPr>
      </w:pPr>
      <w:hyperlink r:id="rId15" w:history="1">
        <w:r w:rsidR="00CF5D8F" w:rsidRPr="00725F74">
          <w:rPr>
            <w:rStyle w:val="Hyperlink"/>
            <w:rFonts w:ascii="Arial" w:hAnsi="Arial" w:cs="Arial"/>
            <w:lang w:val="fr-FR"/>
          </w:rPr>
          <w:t>http://www.un.org/esa/socdev/unyin/documents/wpay2010.pdf</w:t>
        </w:r>
      </w:hyperlink>
    </w:p>
    <w:p w:rsidR="00CF5D8F" w:rsidRPr="00725F74" w:rsidRDefault="00CF5D8F" w:rsidP="008B695B">
      <w:pPr>
        <w:pStyle w:val="ListParagraph"/>
        <w:ind w:left="0"/>
        <w:rPr>
          <w:rStyle w:val="Hyperlink"/>
          <w:rFonts w:ascii="Arial" w:hAnsi="Arial" w:cs="Arial"/>
          <w:lang w:val="fr-FR"/>
        </w:rPr>
      </w:pPr>
    </w:p>
    <w:p w:rsidR="00CF5D8F" w:rsidRPr="00932186" w:rsidRDefault="00CF5D8F" w:rsidP="008B695B">
      <w:pPr>
        <w:pStyle w:val="ListParagraph"/>
        <w:ind w:left="0"/>
        <w:rPr>
          <w:rFonts w:ascii="Arial" w:hAnsi="Arial" w:cs="Arial"/>
          <w:color w:val="0000FF"/>
          <w:sz w:val="22"/>
          <w:szCs w:val="22"/>
          <w:u w:val="single"/>
        </w:rPr>
      </w:pPr>
      <w:r w:rsidRPr="00932186">
        <w:rPr>
          <w:rFonts w:ascii="Arial" w:hAnsi="Arial" w:cs="Arial"/>
          <w:b/>
          <w:bCs/>
          <w:i/>
        </w:rPr>
        <w:t>Mercy Corps Youth and Conflict Toolkit</w:t>
      </w:r>
      <w:r w:rsidRPr="00932186">
        <w:rPr>
          <w:rFonts w:ascii="Arial" w:hAnsi="Arial" w:cs="Arial"/>
          <w:bCs/>
        </w:rPr>
        <w:t xml:space="preserve"> </w:t>
      </w:r>
    </w:p>
    <w:p w:rsidR="00CF5D8F" w:rsidRDefault="00CF5D8F" w:rsidP="008B695B">
      <w:pPr>
        <w:pStyle w:val="ListParagraph"/>
        <w:ind w:left="0"/>
        <w:rPr>
          <w:rFonts w:ascii="Arial" w:hAnsi="Arial" w:cs="Arial"/>
          <w:lang w:val="fr-FR"/>
        </w:rPr>
      </w:pPr>
      <w:r w:rsidRPr="00725F74">
        <w:rPr>
          <w:rFonts w:ascii="Arial" w:hAnsi="Arial" w:cs="Arial"/>
          <w:lang w:val="fr-FR"/>
        </w:rPr>
        <w:t xml:space="preserve">Ensemble d’outils visant à aider les bureaux sur le terrain et les équipes de programme à élaborer et à mettre en œuvre des programmes ayant </w:t>
      </w:r>
      <w:r>
        <w:rPr>
          <w:rFonts w:ascii="Arial" w:hAnsi="Arial" w:cs="Arial"/>
          <w:lang w:val="fr-FR"/>
        </w:rPr>
        <w:t xml:space="preserve">pour </w:t>
      </w:r>
      <w:r w:rsidRPr="00725F74">
        <w:rPr>
          <w:rFonts w:ascii="Arial" w:hAnsi="Arial" w:cs="Arial"/>
          <w:lang w:val="fr-FR"/>
        </w:rPr>
        <w:t>objectif de réduire la participation des jeunes gens à la violence</w:t>
      </w:r>
      <w:r>
        <w:rPr>
          <w:rFonts w:ascii="Arial" w:hAnsi="Arial" w:cs="Arial"/>
          <w:lang w:val="fr-FR"/>
        </w:rPr>
        <w:t>.</w:t>
      </w:r>
    </w:p>
    <w:p w:rsidR="005C24D6" w:rsidRDefault="005E5C62" w:rsidP="008B695B">
      <w:pPr>
        <w:pStyle w:val="ListParagraph"/>
        <w:ind w:left="0"/>
        <w:rPr>
          <w:rFonts w:ascii="Arial" w:hAnsi="Arial" w:cs="Arial"/>
          <w:lang w:val="fr-FR"/>
        </w:rPr>
      </w:pPr>
      <w:hyperlink r:id="rId16" w:history="1">
        <w:r w:rsidR="005C24D6" w:rsidRPr="00A5790C">
          <w:rPr>
            <w:rStyle w:val="Hyperlink"/>
            <w:rFonts w:ascii="Arial" w:hAnsi="Arial" w:cs="Arial"/>
            <w:lang w:val="fr-FR"/>
          </w:rPr>
          <w:t>http://www.allianceforpeacebuilding.org/resource/collection/9E786610-CF07-4073-9E34-A03818697B2E/MCYouthandConflictToolkit-3.pdf</w:t>
        </w:r>
      </w:hyperlink>
    </w:p>
    <w:p w:rsidR="005C24D6" w:rsidRPr="00725F74" w:rsidRDefault="005C24D6" w:rsidP="008B695B">
      <w:pPr>
        <w:pStyle w:val="ListParagraph"/>
        <w:ind w:left="0"/>
        <w:rPr>
          <w:rFonts w:ascii="Arial" w:hAnsi="Arial" w:cs="Arial"/>
          <w:lang w:val="fr-FR"/>
        </w:rPr>
      </w:pPr>
    </w:p>
    <w:p w:rsidR="00CF5D8F" w:rsidRPr="00932186" w:rsidRDefault="00CF5D8F" w:rsidP="00D7166F">
      <w:pPr>
        <w:autoSpaceDE w:val="0"/>
        <w:autoSpaceDN w:val="0"/>
        <w:adjustRightInd w:val="0"/>
        <w:rPr>
          <w:rFonts w:ascii="Arial" w:hAnsi="Arial" w:cs="Arial"/>
          <w:bCs/>
        </w:rPr>
      </w:pPr>
      <w:r w:rsidRPr="00932186">
        <w:rPr>
          <w:rFonts w:ascii="Arial" w:hAnsi="Arial" w:cs="Arial"/>
          <w:b/>
          <w:bCs/>
          <w:i/>
        </w:rPr>
        <w:t>Youth Participation in Development: A Guide for Development Agencies and Policy Makers</w:t>
      </w:r>
      <w:r w:rsidRPr="00932186">
        <w:rPr>
          <w:rFonts w:ascii="Arial" w:hAnsi="Arial" w:cs="Arial"/>
          <w:b/>
          <w:bCs/>
        </w:rPr>
        <w:t xml:space="preserve"> </w:t>
      </w:r>
    </w:p>
    <w:p w:rsidR="00CF5D8F" w:rsidRPr="00725F74" w:rsidRDefault="00CF5D8F" w:rsidP="00D7166F">
      <w:pPr>
        <w:autoSpaceDE w:val="0"/>
        <w:autoSpaceDN w:val="0"/>
        <w:adjustRightInd w:val="0"/>
        <w:rPr>
          <w:rFonts w:ascii="Arial" w:hAnsi="Arial" w:cs="Arial"/>
          <w:bCs/>
          <w:lang w:val="fr-FR"/>
        </w:rPr>
      </w:pPr>
      <w:r w:rsidRPr="00725F74">
        <w:rPr>
          <w:rFonts w:ascii="Arial" w:hAnsi="Arial" w:cs="Arial"/>
          <w:bCs/>
          <w:lang w:val="fr-FR"/>
        </w:rPr>
        <w:t xml:space="preserve">Ce guide a pour but de mieux faire comprendre l’importance croissante de la participation des jeunes au développement et le potentiel considérable </w:t>
      </w:r>
      <w:r>
        <w:rPr>
          <w:rFonts w:ascii="Arial" w:hAnsi="Arial" w:cs="Arial"/>
          <w:bCs/>
          <w:lang w:val="fr-FR"/>
        </w:rPr>
        <w:t xml:space="preserve">qu’elle représente, </w:t>
      </w:r>
      <w:r w:rsidRPr="00725F74">
        <w:rPr>
          <w:rFonts w:ascii="Arial" w:hAnsi="Arial" w:cs="Arial"/>
          <w:bCs/>
          <w:lang w:val="fr-FR"/>
        </w:rPr>
        <w:t xml:space="preserve">et d’étudier les problèmes </w:t>
      </w:r>
      <w:r>
        <w:rPr>
          <w:rFonts w:ascii="Arial" w:hAnsi="Arial" w:cs="Arial"/>
          <w:bCs/>
          <w:lang w:val="fr-FR"/>
        </w:rPr>
        <w:t xml:space="preserve">centraux </w:t>
      </w:r>
      <w:r w:rsidRPr="00725F74">
        <w:rPr>
          <w:rFonts w:ascii="Arial" w:hAnsi="Arial" w:cs="Arial"/>
          <w:bCs/>
          <w:lang w:val="fr-FR"/>
        </w:rPr>
        <w:t xml:space="preserve">et les </w:t>
      </w:r>
      <w:r>
        <w:rPr>
          <w:rFonts w:ascii="Arial" w:hAnsi="Arial" w:cs="Arial"/>
          <w:bCs/>
          <w:lang w:val="fr-FR"/>
        </w:rPr>
        <w:t xml:space="preserve">principales </w:t>
      </w:r>
      <w:r w:rsidRPr="00725F74">
        <w:rPr>
          <w:rFonts w:ascii="Arial" w:hAnsi="Arial" w:cs="Arial"/>
          <w:bCs/>
          <w:lang w:val="fr-FR"/>
        </w:rPr>
        <w:t xml:space="preserve">approches. Il fournit des informations sur la manière de travailler avec les jeunes à un niveau pratique et opérationnel </w:t>
      </w:r>
      <w:r>
        <w:rPr>
          <w:rFonts w:ascii="Arial" w:hAnsi="Arial" w:cs="Arial"/>
          <w:bCs/>
          <w:lang w:val="fr-FR"/>
        </w:rPr>
        <w:t xml:space="preserve">dans le domaine des politiques et des programmes </w:t>
      </w:r>
      <w:r w:rsidRPr="00725F74">
        <w:rPr>
          <w:rFonts w:ascii="Arial" w:hAnsi="Arial" w:cs="Arial"/>
          <w:bCs/>
          <w:lang w:val="fr-FR"/>
        </w:rPr>
        <w:t>et présente des études de cas pratiques utiles ainsi qu’un ensemble de normes de qualité qui aident les organisations à lancer leurs activités.</w:t>
      </w:r>
    </w:p>
    <w:p w:rsidR="00CF5D8F" w:rsidRPr="00725F74" w:rsidRDefault="00CF5D8F" w:rsidP="00D7166F">
      <w:pPr>
        <w:autoSpaceDE w:val="0"/>
        <w:autoSpaceDN w:val="0"/>
        <w:adjustRightInd w:val="0"/>
        <w:rPr>
          <w:rStyle w:val="Hyperlink"/>
          <w:rFonts w:ascii="Arial" w:hAnsi="Arial" w:cs="Arial"/>
          <w:lang w:val="fr-FR"/>
        </w:rPr>
      </w:pPr>
      <w:r w:rsidRPr="00725F74">
        <w:rPr>
          <w:rStyle w:val="Hyperlink"/>
          <w:rFonts w:ascii="Arial" w:hAnsi="Arial" w:cs="Arial"/>
          <w:lang w:val="fr-FR"/>
        </w:rPr>
        <w:t>http://www.restlessdevelopment.org/file/youth-participation-in-development-pdf</w:t>
      </w:r>
    </w:p>
    <w:p w:rsidR="00CF5D8F" w:rsidRPr="00725F74" w:rsidRDefault="00CF5D8F" w:rsidP="008B695B">
      <w:pPr>
        <w:pStyle w:val="ListParagraph"/>
        <w:ind w:left="0"/>
        <w:rPr>
          <w:rFonts w:ascii="Arial" w:hAnsi="Arial" w:cs="Arial"/>
          <w:b/>
          <w:color w:val="0070C0"/>
          <w:sz w:val="36"/>
          <w:szCs w:val="36"/>
          <w:lang w:val="fr-FR"/>
        </w:rPr>
      </w:pPr>
    </w:p>
    <w:p w:rsidR="00CF5D8F" w:rsidRPr="00932186" w:rsidRDefault="00CF5D8F" w:rsidP="00D7166F">
      <w:pPr>
        <w:rPr>
          <w:rFonts w:ascii="Arial" w:hAnsi="Arial" w:cs="Arial"/>
          <w:b/>
          <w:bCs/>
          <w:i/>
        </w:rPr>
      </w:pPr>
      <w:r w:rsidRPr="00932186">
        <w:rPr>
          <w:rFonts w:ascii="Arial" w:hAnsi="Arial" w:cs="Arial"/>
          <w:b/>
          <w:bCs/>
          <w:i/>
        </w:rPr>
        <w:t>Adolescent Programming Experiences during Conflict and Post-conflict</w:t>
      </w:r>
    </w:p>
    <w:p w:rsidR="00CF5D8F" w:rsidRPr="00725F74" w:rsidRDefault="00CF5D8F" w:rsidP="00D7166F">
      <w:pPr>
        <w:autoSpaceDE w:val="0"/>
        <w:autoSpaceDN w:val="0"/>
        <w:adjustRightInd w:val="0"/>
        <w:rPr>
          <w:rFonts w:ascii="Arial" w:hAnsi="Arial" w:cs="Arial"/>
          <w:lang w:val="fr-FR"/>
        </w:rPr>
      </w:pPr>
      <w:r w:rsidRPr="00725F74">
        <w:rPr>
          <w:rFonts w:ascii="Arial" w:hAnsi="Arial" w:cs="Arial"/>
          <w:lang w:val="fr-FR"/>
        </w:rPr>
        <w:t xml:space="preserve">Ce document présente des études de cas qui illustrent les programmes encourageant la participation des adolescents au développement communautaire et à la consolidation de la paix pendant les situations de crise. Dans chaque </w:t>
      </w:r>
      <w:r>
        <w:rPr>
          <w:rFonts w:ascii="Arial" w:hAnsi="Arial" w:cs="Arial"/>
          <w:lang w:val="fr-FR"/>
        </w:rPr>
        <w:t xml:space="preserve">pays étudié, </w:t>
      </w:r>
      <w:r w:rsidRPr="00725F74">
        <w:rPr>
          <w:rFonts w:ascii="Arial" w:hAnsi="Arial" w:cs="Arial"/>
          <w:lang w:val="fr-FR"/>
        </w:rPr>
        <w:t xml:space="preserve">les obstacles ont été transformés en </w:t>
      </w:r>
      <w:r w:rsidR="005C24D6">
        <w:rPr>
          <w:rFonts w:ascii="Arial" w:hAnsi="Arial" w:cs="Arial"/>
          <w:lang w:val="fr-FR"/>
        </w:rPr>
        <w:t>possibilités</w:t>
      </w:r>
      <w:r w:rsidRPr="00725F74">
        <w:rPr>
          <w:rFonts w:ascii="Arial" w:hAnsi="Arial" w:cs="Arial"/>
          <w:lang w:val="fr-FR"/>
        </w:rPr>
        <w:t>. Ce document est une mine d’informations et d’idées nouvelles.</w:t>
      </w:r>
    </w:p>
    <w:p w:rsidR="00CF5D8F" w:rsidRPr="00725F74" w:rsidRDefault="00CF5D8F" w:rsidP="00D7166F">
      <w:pPr>
        <w:autoSpaceDE w:val="0"/>
        <w:autoSpaceDN w:val="0"/>
        <w:adjustRightInd w:val="0"/>
        <w:rPr>
          <w:rStyle w:val="Hyperlink"/>
          <w:rFonts w:ascii="Arial" w:hAnsi="Arial" w:cs="Arial"/>
          <w:lang w:val="fr-FR"/>
        </w:rPr>
      </w:pPr>
      <w:r w:rsidRPr="00725F74">
        <w:rPr>
          <w:rStyle w:val="Hyperlink"/>
          <w:rFonts w:ascii="Arial" w:hAnsi="Arial" w:cs="Arial"/>
          <w:lang w:val="fr-FR"/>
        </w:rPr>
        <w:t>http://www.unrol.org/files/adolescentdoc.pdf</w:t>
      </w:r>
    </w:p>
    <w:p w:rsidR="00CF5D8F" w:rsidRPr="00725F74" w:rsidRDefault="00CF5D8F" w:rsidP="008B695B">
      <w:pPr>
        <w:pStyle w:val="ListParagraph"/>
        <w:ind w:left="0"/>
        <w:rPr>
          <w:rFonts w:ascii="Arial" w:hAnsi="Arial" w:cs="Arial"/>
          <w:b/>
          <w:color w:val="0070C0"/>
          <w:sz w:val="36"/>
          <w:szCs w:val="36"/>
          <w:lang w:val="fr-FR"/>
        </w:rPr>
      </w:pPr>
    </w:p>
    <w:p w:rsidR="00CF5D8F" w:rsidRPr="00725F74" w:rsidRDefault="00CF5D8F" w:rsidP="008B695B">
      <w:pPr>
        <w:pStyle w:val="ListParagraph"/>
        <w:ind w:left="0"/>
        <w:rPr>
          <w:rFonts w:ascii="Arial" w:hAnsi="Arial" w:cs="Arial"/>
          <w:b/>
          <w:bCs/>
          <w:lang w:val="fr-FR"/>
        </w:rPr>
      </w:pPr>
      <w:r w:rsidRPr="00725F74">
        <w:rPr>
          <w:rFonts w:ascii="Arial" w:hAnsi="Arial" w:cs="Arial"/>
          <w:b/>
          <w:bCs/>
          <w:lang w:val="fr-FR"/>
        </w:rPr>
        <w:t>L’adolescence : une étape capitale</w:t>
      </w:r>
    </w:p>
    <w:p w:rsidR="00CF5D8F" w:rsidRPr="00725F74" w:rsidRDefault="00CF5D8F" w:rsidP="008B695B">
      <w:pPr>
        <w:pStyle w:val="ListParagraph"/>
        <w:ind w:left="0"/>
        <w:rPr>
          <w:rFonts w:ascii="Arial" w:hAnsi="Arial" w:cs="Arial"/>
          <w:lang w:val="fr-FR"/>
        </w:rPr>
      </w:pPr>
      <w:r w:rsidRPr="00725F74">
        <w:rPr>
          <w:rFonts w:ascii="Arial" w:hAnsi="Arial" w:cs="Arial"/>
          <w:lang w:val="fr-FR"/>
        </w:rPr>
        <w:t>Les adolescents ont des droits, qui sont énoncés dans la Convention relative aux droits de l’enfant : être informé et acquérir des compétences ; bénéficier de services comme l’éducation, les soins de santé, les loisirs et la justice ; vivre en sécurité et dans un milieu propice à leur croissance ; et avoir l’occasion de participer et de s’exprimer.</w:t>
      </w:r>
    </w:p>
    <w:p w:rsidR="00CF5D8F" w:rsidRPr="00725F74" w:rsidRDefault="00CF5D8F" w:rsidP="001404FE">
      <w:pPr>
        <w:pStyle w:val="ListParagraph"/>
        <w:ind w:left="0"/>
        <w:rPr>
          <w:rStyle w:val="Hyperlink"/>
          <w:rFonts w:ascii="Arial" w:hAnsi="Arial" w:cs="Arial"/>
          <w:lang w:val="fr-FR"/>
        </w:rPr>
      </w:pPr>
      <w:r w:rsidRPr="00725F74">
        <w:rPr>
          <w:rStyle w:val="Hyperlink"/>
          <w:rFonts w:ascii="Arial" w:hAnsi="Arial" w:cs="Arial"/>
          <w:lang w:val="fr-FR"/>
        </w:rPr>
        <w:t>http://www.unicef.org/french/publications/files/pub_adolescence-fr.pdf</w:t>
      </w:r>
    </w:p>
    <w:p w:rsidR="00CF5D8F" w:rsidRPr="00725F74" w:rsidRDefault="00CF5D8F" w:rsidP="008B695B">
      <w:pPr>
        <w:pStyle w:val="ListParagraph"/>
        <w:ind w:left="0"/>
        <w:rPr>
          <w:rFonts w:ascii="Arial" w:hAnsi="Arial" w:cs="Arial"/>
          <w:b/>
          <w:color w:val="0070C0"/>
          <w:sz w:val="36"/>
          <w:szCs w:val="36"/>
          <w:lang w:val="fr-FR"/>
        </w:rPr>
      </w:pPr>
    </w:p>
    <w:p w:rsidR="00CF5D8F" w:rsidRPr="00725F74" w:rsidRDefault="00CF5D8F" w:rsidP="008B695B">
      <w:pPr>
        <w:pStyle w:val="ListParagraph"/>
        <w:ind w:left="0"/>
        <w:rPr>
          <w:rFonts w:ascii="Arial" w:hAnsi="Arial" w:cs="Arial"/>
          <w:b/>
          <w:color w:val="0070C0"/>
          <w:sz w:val="36"/>
          <w:szCs w:val="36"/>
          <w:lang w:val="fr-FR"/>
        </w:rPr>
      </w:pPr>
      <w:r>
        <w:rPr>
          <w:rFonts w:ascii="Arial" w:hAnsi="Arial" w:cs="Arial"/>
          <w:b/>
          <w:color w:val="0070C0"/>
          <w:sz w:val="36"/>
          <w:szCs w:val="36"/>
          <w:lang w:val="fr-FR"/>
        </w:rPr>
        <w:t>G</w:t>
      </w:r>
      <w:r w:rsidRPr="00725F74">
        <w:rPr>
          <w:rFonts w:ascii="Arial" w:hAnsi="Arial" w:cs="Arial"/>
          <w:b/>
          <w:color w:val="0070C0"/>
          <w:sz w:val="36"/>
          <w:szCs w:val="36"/>
          <w:lang w:val="fr-FR"/>
        </w:rPr>
        <w:t>enre</w:t>
      </w:r>
    </w:p>
    <w:p w:rsidR="00CF5D8F" w:rsidRPr="00725F74" w:rsidRDefault="00CF5D8F" w:rsidP="008B695B">
      <w:pPr>
        <w:pStyle w:val="ListParagraph"/>
        <w:ind w:left="0"/>
        <w:rPr>
          <w:rFonts w:ascii="Arial" w:hAnsi="Arial" w:cs="Arial"/>
          <w:b/>
          <w:sz w:val="10"/>
          <w:szCs w:val="10"/>
          <w:lang w:val="fr-FR"/>
        </w:rPr>
      </w:pPr>
    </w:p>
    <w:p w:rsidR="00CF5D8F" w:rsidRPr="00725F74" w:rsidRDefault="00CF5D8F" w:rsidP="008B695B">
      <w:pPr>
        <w:pStyle w:val="ListParagraph"/>
        <w:ind w:left="0"/>
        <w:rPr>
          <w:rFonts w:ascii="Arial" w:hAnsi="Arial" w:cs="Arial"/>
          <w:b/>
          <w:bCs/>
          <w:lang w:val="fr-FR"/>
        </w:rPr>
      </w:pPr>
      <w:r w:rsidRPr="00725F74">
        <w:rPr>
          <w:rFonts w:ascii="Arial" w:hAnsi="Arial" w:cs="Arial"/>
          <w:b/>
          <w:bCs/>
          <w:lang w:val="fr-FR"/>
        </w:rPr>
        <w:t xml:space="preserve">Directives en vue d’interventions contre la violence </w:t>
      </w:r>
      <w:r w:rsidR="005C24D6">
        <w:rPr>
          <w:rFonts w:ascii="Arial" w:hAnsi="Arial" w:cs="Arial"/>
          <w:b/>
          <w:bCs/>
          <w:lang w:val="fr-FR"/>
        </w:rPr>
        <w:t>fondée</w:t>
      </w:r>
      <w:r>
        <w:rPr>
          <w:rFonts w:ascii="Arial" w:hAnsi="Arial" w:cs="Arial"/>
          <w:b/>
          <w:bCs/>
          <w:lang w:val="fr-FR"/>
        </w:rPr>
        <w:t xml:space="preserve"> sur le sexe</w:t>
      </w:r>
      <w:r w:rsidRPr="00725F74">
        <w:rPr>
          <w:rFonts w:ascii="Arial" w:hAnsi="Arial" w:cs="Arial"/>
          <w:b/>
          <w:bCs/>
          <w:lang w:val="fr-FR"/>
        </w:rPr>
        <w:t xml:space="preserve"> dans les situations de crise humanitaire : Centrage sur la prévention et la réponse à la violence sexuelle dans les situations d’urgence</w:t>
      </w:r>
    </w:p>
    <w:p w:rsidR="00CF5D8F" w:rsidRPr="00725F74" w:rsidRDefault="00CF5D8F" w:rsidP="008B695B">
      <w:pPr>
        <w:pStyle w:val="ListParagraph"/>
        <w:ind w:left="0"/>
        <w:rPr>
          <w:rFonts w:ascii="Arial" w:hAnsi="Arial" w:cs="Arial"/>
          <w:lang w:val="fr-FR"/>
        </w:rPr>
      </w:pPr>
      <w:r w:rsidRPr="00725F74">
        <w:rPr>
          <w:rFonts w:ascii="Arial" w:hAnsi="Arial" w:cs="Arial"/>
          <w:lang w:val="fr-FR"/>
        </w:rPr>
        <w:t xml:space="preserve">Ces directives ont pour objectif principal de permettre aux acteurs humanitaires et aux communautés de planifier, de mettre en place et de coordonner un ensemble d’interventions multisectorielles minimales afin de prévenir la violence sexuelle au début d’une situation d’urgence </w:t>
      </w:r>
      <w:r>
        <w:rPr>
          <w:rFonts w:ascii="Arial" w:hAnsi="Arial" w:cs="Arial"/>
          <w:lang w:val="fr-FR"/>
        </w:rPr>
        <w:t xml:space="preserve">et d’y </w:t>
      </w:r>
      <w:r w:rsidR="005C24D6">
        <w:rPr>
          <w:rFonts w:ascii="Arial" w:hAnsi="Arial" w:cs="Arial"/>
          <w:lang w:val="fr-FR"/>
        </w:rPr>
        <w:t>remédier</w:t>
      </w:r>
      <w:r w:rsidRPr="00725F74">
        <w:rPr>
          <w:rFonts w:ascii="Arial" w:hAnsi="Arial" w:cs="Arial"/>
          <w:lang w:val="fr-FR"/>
        </w:rPr>
        <w:t>.</w:t>
      </w:r>
    </w:p>
    <w:p w:rsidR="00CF5D8F" w:rsidRPr="00725F74" w:rsidRDefault="005E5C62" w:rsidP="00791870">
      <w:pPr>
        <w:pStyle w:val="ListParagraph"/>
        <w:ind w:left="0"/>
        <w:rPr>
          <w:rStyle w:val="Hyperlink"/>
          <w:rFonts w:ascii="Arial" w:hAnsi="Arial" w:cs="Arial"/>
          <w:lang w:val="fr-FR"/>
        </w:rPr>
      </w:pPr>
      <w:hyperlink r:id="rId17" w:history="1">
        <w:r w:rsidR="00CF5D8F" w:rsidRPr="00725F74">
          <w:rPr>
            <w:rStyle w:val="Hyperlink"/>
            <w:rFonts w:ascii="Arial" w:hAnsi="Arial" w:cs="Arial"/>
            <w:lang w:val="fr-FR"/>
          </w:rPr>
          <w:t>https://docs.unocha.org/sites/dms/Documents/GBV%20Guidelines%20%28French%29.pdf</w:t>
        </w:r>
      </w:hyperlink>
    </w:p>
    <w:p w:rsidR="00CF5D8F" w:rsidRPr="00725F74" w:rsidRDefault="00CF5D8F" w:rsidP="00791870">
      <w:pPr>
        <w:pStyle w:val="ListParagraph"/>
        <w:ind w:left="0"/>
        <w:rPr>
          <w:rFonts w:ascii="Arial" w:hAnsi="Arial" w:cs="Arial"/>
          <w:b/>
          <w:lang w:val="fr-FR"/>
        </w:rPr>
      </w:pPr>
    </w:p>
    <w:p w:rsidR="00CF5D8F" w:rsidRPr="00B22729" w:rsidRDefault="00CF5D8F" w:rsidP="00791870">
      <w:pPr>
        <w:pStyle w:val="ListParagraph"/>
        <w:ind w:left="0"/>
        <w:rPr>
          <w:rStyle w:val="Hyperlink"/>
          <w:rFonts w:ascii="Arial" w:hAnsi="Arial" w:cs="Arial"/>
          <w:i/>
          <w:color w:val="auto"/>
          <w:u w:val="none"/>
        </w:rPr>
      </w:pPr>
      <w:r w:rsidRPr="00B22729">
        <w:rPr>
          <w:rFonts w:ascii="Arial" w:hAnsi="Arial" w:cs="Arial"/>
          <w:b/>
          <w:i/>
        </w:rPr>
        <w:t>Young People’s Toolkit</w:t>
      </w:r>
      <w:r w:rsidRPr="005C24D6">
        <w:rPr>
          <w:rFonts w:ascii="Arial" w:hAnsi="Arial" w:cs="Arial"/>
          <w:i/>
        </w:rPr>
        <w:t xml:space="preserve"> </w:t>
      </w:r>
      <w:r w:rsidRPr="00B22729">
        <w:rPr>
          <w:rFonts w:ascii="Arial" w:hAnsi="Arial" w:cs="Arial"/>
          <w:b/>
          <w:i/>
        </w:rPr>
        <w:t>On Issues Connected To</w:t>
      </w:r>
      <w:r w:rsidRPr="005C24D6">
        <w:rPr>
          <w:rFonts w:ascii="Arial" w:hAnsi="Arial" w:cs="Arial"/>
          <w:i/>
        </w:rPr>
        <w:t xml:space="preserve"> </w:t>
      </w:r>
      <w:r w:rsidRPr="00B22729">
        <w:rPr>
          <w:rFonts w:ascii="Arial" w:hAnsi="Arial" w:cs="Arial"/>
          <w:b/>
          <w:i/>
        </w:rPr>
        <w:t>Gender-Based Violence: Raising Awareness on Roles &amp;</w:t>
      </w:r>
      <w:r w:rsidRPr="005C24D6">
        <w:rPr>
          <w:rFonts w:ascii="Arial" w:hAnsi="Arial" w:cs="Arial"/>
          <w:i/>
        </w:rPr>
        <w:t xml:space="preserve"> </w:t>
      </w:r>
      <w:r w:rsidRPr="00B22729">
        <w:rPr>
          <w:rFonts w:ascii="Arial" w:hAnsi="Arial" w:cs="Arial"/>
          <w:b/>
          <w:i/>
        </w:rPr>
        <w:t>Responsibilities in Relationships</w:t>
      </w:r>
    </w:p>
    <w:p w:rsidR="00CF5D8F" w:rsidRPr="00725F74" w:rsidRDefault="00CF5D8F" w:rsidP="00791870">
      <w:pPr>
        <w:autoSpaceDE w:val="0"/>
        <w:autoSpaceDN w:val="0"/>
        <w:adjustRightInd w:val="0"/>
        <w:rPr>
          <w:rFonts w:ascii="TwCenMT-Regular" w:hAnsi="TwCenMT-Regular" w:cs="TwCenMT-Regular"/>
          <w:lang w:val="fr-FR" w:eastAsia="en-GB"/>
        </w:rPr>
      </w:pPr>
      <w:r w:rsidRPr="00725F74">
        <w:rPr>
          <w:rFonts w:ascii="TwCenMT-Regular" w:hAnsi="TwCenMT-Regular" w:cs="TwCenMT-Regular"/>
          <w:lang w:val="fr-FR" w:eastAsia="en-GB"/>
        </w:rPr>
        <w:t xml:space="preserve">Cette boîte à outils est destinée aux animateurs et au personnel </w:t>
      </w:r>
      <w:r>
        <w:rPr>
          <w:rFonts w:ascii="TwCenMT-Regular" w:hAnsi="TwCenMT-Regular" w:cs="TwCenMT-Regular"/>
          <w:lang w:val="fr-FR" w:eastAsia="en-GB"/>
        </w:rPr>
        <w:t xml:space="preserve">qui travaillent avec des </w:t>
      </w:r>
      <w:r w:rsidRPr="00725F74">
        <w:rPr>
          <w:rFonts w:ascii="TwCenMT-Regular" w:hAnsi="TwCenMT-Regular" w:cs="TwCenMT-Regular"/>
          <w:lang w:val="fr-FR" w:eastAsia="en-GB"/>
        </w:rPr>
        <w:t xml:space="preserve">jeunes (de 15 à 25 ans) dans </w:t>
      </w:r>
      <w:r>
        <w:rPr>
          <w:rFonts w:ascii="TwCenMT-Regular" w:hAnsi="TwCenMT-Regular" w:cs="TwCenMT-Regular"/>
          <w:lang w:val="fr-FR" w:eastAsia="en-GB"/>
        </w:rPr>
        <w:t>toutes sortes d’</w:t>
      </w:r>
      <w:r w:rsidRPr="00725F74">
        <w:rPr>
          <w:rFonts w:ascii="TwCenMT-Regular" w:hAnsi="TwCenMT-Regular" w:cs="TwCenMT-Regular"/>
          <w:lang w:val="fr-FR" w:eastAsia="en-GB"/>
        </w:rPr>
        <w:t xml:space="preserve">organisations pour 1) sensibiliser les jeunes aux questions liées à la violence sexiste, 2) encourager les jeunes à </w:t>
      </w:r>
      <w:r>
        <w:rPr>
          <w:rFonts w:ascii="TwCenMT-Regular" w:hAnsi="TwCenMT-Regular" w:cs="TwCenMT-Regular"/>
          <w:lang w:val="fr-FR" w:eastAsia="en-GB"/>
        </w:rPr>
        <w:t xml:space="preserve">jeter un regard </w:t>
      </w:r>
      <w:r w:rsidRPr="00725F74">
        <w:rPr>
          <w:rFonts w:ascii="TwCenMT-Regular" w:hAnsi="TwCenMT-Regular" w:cs="TwCenMT-Regular"/>
          <w:lang w:val="fr-FR" w:eastAsia="en-GB"/>
        </w:rPr>
        <w:t xml:space="preserve">critique </w:t>
      </w:r>
      <w:r>
        <w:rPr>
          <w:rFonts w:ascii="TwCenMT-Regular" w:hAnsi="TwCenMT-Regular" w:cs="TwCenMT-Regular"/>
          <w:lang w:val="fr-FR" w:eastAsia="en-GB"/>
        </w:rPr>
        <w:t xml:space="preserve">sur le </w:t>
      </w:r>
      <w:r w:rsidRPr="00725F74">
        <w:rPr>
          <w:rFonts w:ascii="TwCenMT-Regular" w:hAnsi="TwCenMT-Regular" w:cs="TwCenMT-Regular"/>
          <w:lang w:val="fr-FR" w:eastAsia="en-GB"/>
        </w:rPr>
        <w:t xml:space="preserve">monde </w:t>
      </w:r>
      <w:r>
        <w:rPr>
          <w:rFonts w:ascii="TwCenMT-Regular" w:hAnsi="TwCenMT-Regular" w:cs="TwCenMT-Regular"/>
          <w:lang w:val="fr-FR" w:eastAsia="en-GB"/>
        </w:rPr>
        <w:t xml:space="preserve">qui les entoure </w:t>
      </w:r>
      <w:r w:rsidRPr="00725F74">
        <w:rPr>
          <w:rFonts w:ascii="TwCenMT-Regular" w:hAnsi="TwCenMT-Regular" w:cs="TwCenMT-Regular"/>
          <w:lang w:val="fr-FR" w:eastAsia="en-GB"/>
        </w:rPr>
        <w:t>et leurs expériences personnelles et à appliquer cet enseignement à leur vie et à leurs relations ; 3) aider les jeunes à acquérir une partie des connaissances et des compétences dont ils ont besoin pour se protéger et passer plus facilement de l’enfance à l’âge adulte ; 4) aider les jeunes à avoir confiance en eux ; et 5) encourager les jeunes à faire des plaidoyers informels.</w:t>
      </w:r>
    </w:p>
    <w:p w:rsidR="00CF5D8F" w:rsidRPr="00725F74" w:rsidRDefault="00CF5D8F" w:rsidP="00791870">
      <w:pPr>
        <w:autoSpaceDE w:val="0"/>
        <w:autoSpaceDN w:val="0"/>
        <w:adjustRightInd w:val="0"/>
        <w:rPr>
          <w:rStyle w:val="Hyperlink"/>
          <w:rFonts w:ascii="Arial" w:hAnsi="Arial" w:cs="Arial"/>
          <w:lang w:val="fr-FR"/>
        </w:rPr>
      </w:pPr>
      <w:r w:rsidRPr="00725F74">
        <w:rPr>
          <w:rStyle w:val="Hyperlink"/>
          <w:rFonts w:ascii="Arial" w:hAnsi="Arial" w:cs="Arial"/>
          <w:lang w:val="fr-FR"/>
        </w:rPr>
        <w:t>http://www.engagingmen.net/f</w:t>
      </w:r>
      <w:r>
        <w:rPr>
          <w:rStyle w:val="Hyperlink"/>
          <w:rFonts w:ascii="Arial" w:hAnsi="Arial" w:cs="Arial"/>
          <w:lang w:val="fr-FR"/>
        </w:rPr>
        <w:t>x</w:t>
      </w:r>
      <w:r w:rsidRPr="00725F74">
        <w:rPr>
          <w:rStyle w:val="Hyperlink"/>
          <w:rFonts w:ascii="Arial" w:hAnsi="Arial" w:cs="Arial"/>
          <w:lang w:val="fr-FR"/>
        </w:rPr>
        <w:t>iles/resources/2010/clara/A_Young_Peoples_Tookit_English.pdf</w:t>
      </w:r>
    </w:p>
    <w:p w:rsidR="00CF5D8F" w:rsidRPr="00725F74" w:rsidRDefault="00CF5D8F" w:rsidP="008B695B">
      <w:pPr>
        <w:pStyle w:val="ListParagraph"/>
        <w:ind w:left="0"/>
        <w:rPr>
          <w:rFonts w:ascii="Arial" w:hAnsi="Arial" w:cs="Arial"/>
          <w:b/>
          <w:lang w:val="fr-FR"/>
        </w:rPr>
      </w:pPr>
    </w:p>
    <w:p w:rsidR="00CF5D8F" w:rsidRPr="00725F74" w:rsidRDefault="00CF5D8F" w:rsidP="008B695B">
      <w:pPr>
        <w:pStyle w:val="ListParagraph"/>
        <w:ind w:left="0"/>
        <w:rPr>
          <w:rFonts w:ascii="Arial" w:hAnsi="Arial" w:cs="Arial"/>
          <w:b/>
          <w:i/>
          <w:lang w:val="fr-FR"/>
        </w:rPr>
      </w:pPr>
      <w:r w:rsidRPr="005C24D6">
        <w:rPr>
          <w:rFonts w:ascii="Arial" w:hAnsi="Arial" w:cs="Arial"/>
          <w:b/>
          <w:i/>
          <w:lang w:val="fr-FR"/>
        </w:rPr>
        <w:t xml:space="preserve">Femmes, filles, </w:t>
      </w:r>
      <w:r w:rsidRPr="00AD331A">
        <w:rPr>
          <w:rFonts w:ascii="Arial" w:hAnsi="Arial" w:cs="Arial"/>
          <w:b/>
          <w:i/>
          <w:lang w:val="fr-FR"/>
        </w:rPr>
        <w:t>garçons</w:t>
      </w:r>
      <w:r w:rsidRPr="005C24D6">
        <w:rPr>
          <w:rFonts w:ascii="Arial" w:hAnsi="Arial" w:cs="Arial"/>
          <w:b/>
          <w:i/>
          <w:lang w:val="fr-FR"/>
        </w:rPr>
        <w:t xml:space="preserve"> et ho</w:t>
      </w:r>
      <w:r>
        <w:rPr>
          <w:rFonts w:ascii="Arial" w:hAnsi="Arial" w:cs="Arial"/>
          <w:b/>
          <w:i/>
          <w:lang w:val="fr-FR"/>
        </w:rPr>
        <w:t>m</w:t>
      </w:r>
      <w:r w:rsidRPr="005C24D6">
        <w:rPr>
          <w:rFonts w:ascii="Arial" w:hAnsi="Arial" w:cs="Arial"/>
          <w:b/>
          <w:i/>
          <w:lang w:val="fr-FR"/>
        </w:rPr>
        <w:t xml:space="preserve">mes. </w:t>
      </w:r>
      <w:r>
        <w:rPr>
          <w:rFonts w:ascii="Arial" w:hAnsi="Arial" w:cs="Arial"/>
          <w:b/>
          <w:i/>
          <w:lang w:val="fr-FR"/>
        </w:rPr>
        <w:t>Des besoins différents, des chances égales</w:t>
      </w:r>
      <w:r w:rsidRPr="005C24D6">
        <w:rPr>
          <w:rFonts w:ascii="Arial" w:hAnsi="Arial" w:cs="Arial"/>
          <w:b/>
          <w:i/>
          <w:lang w:val="fr-FR"/>
        </w:rPr>
        <w:t xml:space="preserve">. </w:t>
      </w:r>
      <w:r>
        <w:rPr>
          <w:rFonts w:ascii="Arial" w:hAnsi="Arial" w:cs="Arial"/>
          <w:b/>
          <w:i/>
          <w:lang w:val="fr-FR"/>
        </w:rPr>
        <w:t>Guide du Comité permanent interorganisations pour l’intégration de l’égalité des sexes dans l’action humanitaire</w:t>
      </w:r>
    </w:p>
    <w:p w:rsidR="00CF5D8F" w:rsidRPr="00725F74" w:rsidRDefault="00CF5D8F" w:rsidP="008B695B">
      <w:pPr>
        <w:pStyle w:val="ListParagraph"/>
        <w:ind w:left="0"/>
        <w:rPr>
          <w:rFonts w:ascii="Arial" w:hAnsi="Arial" w:cs="Arial"/>
          <w:lang w:val="fr-FR"/>
        </w:rPr>
      </w:pPr>
      <w:r w:rsidRPr="00725F74">
        <w:rPr>
          <w:rFonts w:ascii="Arial" w:hAnsi="Arial" w:cs="Arial"/>
          <w:lang w:val="fr-FR"/>
        </w:rPr>
        <w:t xml:space="preserve">Ce manuel est destiné aux agents de terrain intervenant dans les situations d’urgence humanitaire </w:t>
      </w:r>
      <w:r w:rsidR="005C24D6">
        <w:rPr>
          <w:rFonts w:ascii="Arial" w:hAnsi="Arial" w:cs="Arial"/>
          <w:lang w:val="fr-FR"/>
        </w:rPr>
        <w:t>dues à un</w:t>
      </w:r>
      <w:r>
        <w:rPr>
          <w:rFonts w:ascii="Arial" w:hAnsi="Arial" w:cs="Arial"/>
          <w:lang w:val="fr-FR"/>
        </w:rPr>
        <w:t xml:space="preserve"> conflit ou une catastrophe naturelle</w:t>
      </w:r>
      <w:r w:rsidRPr="00725F74">
        <w:rPr>
          <w:rFonts w:ascii="Arial" w:hAnsi="Arial" w:cs="Arial"/>
          <w:lang w:val="fr-FR"/>
        </w:rPr>
        <w:t xml:space="preserve">. Les acteurs du secteur/cluster en particulier bénéficient d’orientations pratiques pour identifier et couvrir les différents besoins et situations des femmes, </w:t>
      </w:r>
      <w:r>
        <w:rPr>
          <w:rFonts w:ascii="Arial" w:hAnsi="Arial" w:cs="Arial"/>
          <w:lang w:val="fr-FR"/>
        </w:rPr>
        <w:t xml:space="preserve">des </w:t>
      </w:r>
      <w:r w:rsidRPr="00725F74">
        <w:rPr>
          <w:rFonts w:ascii="Arial" w:hAnsi="Arial" w:cs="Arial"/>
          <w:lang w:val="fr-FR"/>
        </w:rPr>
        <w:t xml:space="preserve">filles, </w:t>
      </w:r>
      <w:r>
        <w:rPr>
          <w:rFonts w:ascii="Arial" w:hAnsi="Arial" w:cs="Arial"/>
          <w:lang w:val="fr-FR"/>
        </w:rPr>
        <w:t xml:space="preserve">des </w:t>
      </w:r>
      <w:r w:rsidRPr="00725F74">
        <w:rPr>
          <w:rFonts w:ascii="Arial" w:hAnsi="Arial" w:cs="Arial"/>
          <w:lang w:val="fr-FR"/>
        </w:rPr>
        <w:t xml:space="preserve">garçons et </w:t>
      </w:r>
      <w:r>
        <w:rPr>
          <w:rFonts w:ascii="Arial" w:hAnsi="Arial" w:cs="Arial"/>
          <w:lang w:val="fr-FR"/>
        </w:rPr>
        <w:t xml:space="preserve">des </w:t>
      </w:r>
      <w:r w:rsidRPr="00725F74">
        <w:rPr>
          <w:rFonts w:ascii="Arial" w:hAnsi="Arial" w:cs="Arial"/>
          <w:lang w:val="fr-FR"/>
        </w:rPr>
        <w:t>hommes. Citons également une section sur le genre et l’éducation (pages </w:t>
      </w:r>
      <w:r>
        <w:rPr>
          <w:rFonts w:ascii="Arial" w:hAnsi="Arial" w:cs="Arial"/>
          <w:lang w:val="fr-FR"/>
        </w:rPr>
        <w:t>53 à 60</w:t>
      </w:r>
      <w:r w:rsidRPr="00725F74">
        <w:rPr>
          <w:rFonts w:ascii="Arial" w:hAnsi="Arial" w:cs="Arial"/>
          <w:lang w:val="fr-FR"/>
        </w:rPr>
        <w:t xml:space="preserve">), </w:t>
      </w:r>
      <w:r>
        <w:rPr>
          <w:rFonts w:ascii="Arial" w:hAnsi="Arial" w:cs="Arial"/>
          <w:lang w:val="fr-FR"/>
        </w:rPr>
        <w:t xml:space="preserve">qui contient </w:t>
      </w:r>
      <w:r w:rsidRPr="00725F74">
        <w:rPr>
          <w:rFonts w:ascii="Arial" w:hAnsi="Arial" w:cs="Arial"/>
          <w:lang w:val="fr-FR"/>
        </w:rPr>
        <w:t xml:space="preserve">une brève section sur l’enseignement et l’apprentissage et une liste </w:t>
      </w:r>
      <w:r>
        <w:rPr>
          <w:rFonts w:ascii="Arial" w:hAnsi="Arial" w:cs="Arial"/>
          <w:lang w:val="fr-FR"/>
        </w:rPr>
        <w:t>des indicateurs permettant d’analyser la planification axée sur l’égalité des sexes dans le secteur éducatif</w:t>
      </w:r>
      <w:r w:rsidRPr="00725F74">
        <w:rPr>
          <w:rFonts w:ascii="Arial" w:hAnsi="Arial" w:cs="Arial"/>
          <w:lang w:val="fr-FR"/>
        </w:rPr>
        <w:t>.</w:t>
      </w:r>
    </w:p>
    <w:p w:rsidR="00CF5D8F" w:rsidRPr="005C24D6" w:rsidRDefault="005E5C62" w:rsidP="008B695B">
      <w:pPr>
        <w:pStyle w:val="ListParagraph"/>
        <w:ind w:left="0"/>
        <w:rPr>
          <w:rFonts w:ascii="Arial" w:hAnsi="Arial" w:cs="Arial"/>
          <w:lang w:val="fr-FR"/>
        </w:rPr>
      </w:pPr>
      <w:hyperlink r:id="rId18" w:history="1">
        <w:r w:rsidR="00CF5D8F" w:rsidRPr="005C24D6">
          <w:rPr>
            <w:rStyle w:val="Hyperlink"/>
            <w:rFonts w:ascii="Arial" w:hAnsi="Arial" w:cs="Arial"/>
            <w:lang w:val="fr-FR"/>
          </w:rPr>
          <w:t>https://docs.unocha.org/sites/dms/Documents/IASC%20Gender%20Handbook%20(French).pdf</w:t>
        </w:r>
      </w:hyperlink>
    </w:p>
    <w:p w:rsidR="00CF5D8F" w:rsidRPr="00725F74" w:rsidRDefault="00CF5D8F" w:rsidP="008B695B">
      <w:pPr>
        <w:pStyle w:val="ListParagraph"/>
        <w:ind w:left="0"/>
        <w:rPr>
          <w:rFonts w:ascii="Arial" w:hAnsi="Arial" w:cs="Arial"/>
          <w:b/>
          <w:bCs/>
          <w:lang w:val="fr-FR"/>
        </w:rPr>
      </w:pPr>
    </w:p>
    <w:p w:rsidR="00CF5D8F" w:rsidRPr="00725F74" w:rsidRDefault="00CF5D8F" w:rsidP="008B695B">
      <w:pPr>
        <w:pStyle w:val="ListParagraph"/>
        <w:ind w:left="0"/>
        <w:rPr>
          <w:rFonts w:ascii="Arial" w:hAnsi="Arial" w:cs="Arial"/>
          <w:b/>
          <w:bCs/>
          <w:i/>
          <w:lang w:val="fr-FR"/>
        </w:rPr>
      </w:pPr>
      <w:r w:rsidRPr="00725F74">
        <w:rPr>
          <w:rFonts w:ascii="Arial" w:hAnsi="Arial" w:cs="Arial"/>
          <w:b/>
          <w:bCs/>
          <w:i/>
          <w:lang w:val="fr-FR"/>
        </w:rPr>
        <w:t>Education: Gender Marker Tip Sheet</w:t>
      </w:r>
    </w:p>
    <w:p w:rsidR="00CF5D8F" w:rsidRPr="00725F74" w:rsidRDefault="00CF5D8F" w:rsidP="008B695B">
      <w:pPr>
        <w:pStyle w:val="ListParagraph"/>
        <w:ind w:left="0"/>
        <w:rPr>
          <w:rFonts w:ascii="Arial" w:hAnsi="Arial" w:cs="Arial"/>
          <w:lang w:val="fr-FR"/>
        </w:rPr>
      </w:pPr>
      <w:r w:rsidRPr="00725F74">
        <w:rPr>
          <w:rFonts w:ascii="Arial" w:hAnsi="Arial" w:cs="Arial"/>
          <w:lang w:val="fr-FR"/>
        </w:rPr>
        <w:t xml:space="preserve">Cette </w:t>
      </w:r>
      <w:r>
        <w:rPr>
          <w:rFonts w:ascii="Arial" w:hAnsi="Arial" w:cs="Arial"/>
          <w:lang w:val="fr-FR"/>
        </w:rPr>
        <w:t xml:space="preserve">fiche-conseil </w:t>
      </w:r>
      <w:r w:rsidRPr="00725F74">
        <w:rPr>
          <w:rFonts w:ascii="Arial" w:hAnsi="Arial" w:cs="Arial"/>
          <w:lang w:val="fr-FR"/>
        </w:rPr>
        <w:t xml:space="preserve">est conçue pour aider les équipes de projet des clusters à élaborer des projets éducatifs qui correspondent aux différents besoins et situations des femmes, </w:t>
      </w:r>
      <w:r>
        <w:rPr>
          <w:rFonts w:ascii="Arial" w:hAnsi="Arial" w:cs="Arial"/>
          <w:lang w:val="fr-FR"/>
        </w:rPr>
        <w:t xml:space="preserve">des </w:t>
      </w:r>
      <w:r w:rsidRPr="00725F74">
        <w:rPr>
          <w:rFonts w:ascii="Arial" w:hAnsi="Arial" w:cs="Arial"/>
          <w:lang w:val="fr-FR"/>
        </w:rPr>
        <w:t xml:space="preserve">filles, </w:t>
      </w:r>
      <w:r>
        <w:rPr>
          <w:rFonts w:ascii="Arial" w:hAnsi="Arial" w:cs="Arial"/>
          <w:lang w:val="fr-FR"/>
        </w:rPr>
        <w:t xml:space="preserve">des </w:t>
      </w:r>
      <w:r w:rsidRPr="00725F74">
        <w:rPr>
          <w:rFonts w:ascii="Arial" w:hAnsi="Arial" w:cs="Arial"/>
          <w:lang w:val="fr-FR"/>
        </w:rPr>
        <w:t xml:space="preserve">garçons et </w:t>
      </w:r>
      <w:r>
        <w:rPr>
          <w:rFonts w:ascii="Arial" w:hAnsi="Arial" w:cs="Arial"/>
          <w:lang w:val="fr-FR"/>
        </w:rPr>
        <w:t xml:space="preserve">des </w:t>
      </w:r>
      <w:r w:rsidRPr="00725F74">
        <w:rPr>
          <w:rFonts w:ascii="Arial" w:hAnsi="Arial" w:cs="Arial"/>
          <w:lang w:val="fr-FR"/>
        </w:rPr>
        <w:t>hommes.</w:t>
      </w:r>
    </w:p>
    <w:p w:rsidR="00CF5D8F" w:rsidRPr="00725F74" w:rsidRDefault="005E5C62" w:rsidP="00A51B6C">
      <w:pPr>
        <w:pStyle w:val="ListParagraph"/>
        <w:ind w:left="0"/>
        <w:rPr>
          <w:rStyle w:val="Hyperlink"/>
          <w:rFonts w:ascii="Arial" w:hAnsi="Arial" w:cs="Arial"/>
          <w:lang w:val="fr-FR"/>
        </w:rPr>
      </w:pPr>
      <w:hyperlink r:id="rId19" w:history="1">
        <w:r w:rsidR="00CF5D8F" w:rsidRPr="00725F74">
          <w:rPr>
            <w:rStyle w:val="Hyperlink"/>
            <w:rFonts w:ascii="Arial" w:hAnsi="Arial" w:cs="Arial"/>
            <w:lang w:val="fr-FR"/>
          </w:rPr>
          <w:t>http://oneresponse.info/crosscutting/gender/Gender%20Marker%20Materials/Education%20Gender%20Marker%20Kit.pdf</w:t>
        </w:r>
      </w:hyperlink>
    </w:p>
    <w:p w:rsidR="00CF5D8F" w:rsidRPr="00725F74" w:rsidRDefault="00CF5D8F" w:rsidP="00A51B6C">
      <w:pPr>
        <w:pStyle w:val="ListParagraph"/>
        <w:ind w:left="0"/>
        <w:rPr>
          <w:rStyle w:val="Hyperlink"/>
          <w:rFonts w:ascii="Arial" w:hAnsi="Arial" w:cs="Arial"/>
          <w:lang w:val="fr-FR"/>
        </w:rPr>
      </w:pPr>
    </w:p>
    <w:p w:rsidR="00CF5D8F" w:rsidRPr="00725F74" w:rsidRDefault="00CF5D8F" w:rsidP="00A51B6C">
      <w:pPr>
        <w:pStyle w:val="ListParagraph"/>
        <w:ind w:left="0"/>
        <w:rPr>
          <w:rFonts w:ascii="Arial" w:hAnsi="Arial" w:cs="Arial"/>
          <w:bCs/>
          <w:lang w:val="fr-FR"/>
        </w:rPr>
      </w:pPr>
      <w:r w:rsidRPr="00725F74">
        <w:rPr>
          <w:rFonts w:ascii="Arial" w:hAnsi="Arial" w:cs="Arial"/>
          <w:b/>
          <w:bCs/>
          <w:lang w:val="fr-FR"/>
        </w:rPr>
        <w:t xml:space="preserve">* </w:t>
      </w:r>
      <w:r w:rsidRPr="00725F74">
        <w:rPr>
          <w:rFonts w:ascii="Arial" w:hAnsi="Arial" w:cs="Arial"/>
          <w:bCs/>
          <w:lang w:val="fr-FR"/>
        </w:rPr>
        <w:t>Voir également le</w:t>
      </w:r>
      <w:r w:rsidRPr="00725F74">
        <w:rPr>
          <w:rFonts w:ascii="Arial" w:hAnsi="Arial" w:cs="Arial"/>
          <w:b/>
          <w:bCs/>
          <w:lang w:val="fr-FR"/>
        </w:rPr>
        <w:t xml:space="preserve"> Guide de poche de l’INEE sur le genre</w:t>
      </w:r>
      <w:r w:rsidRPr="00725F74">
        <w:rPr>
          <w:rFonts w:ascii="Arial" w:hAnsi="Arial" w:cs="Arial"/>
          <w:bCs/>
          <w:lang w:val="fr-FR"/>
        </w:rPr>
        <w:t>.</w:t>
      </w:r>
    </w:p>
    <w:p w:rsidR="00CF5D8F" w:rsidRPr="00725F74" w:rsidRDefault="00CF5D8F" w:rsidP="00A51B6C">
      <w:pPr>
        <w:pStyle w:val="ListParagraph"/>
        <w:ind w:left="0"/>
        <w:rPr>
          <w:rFonts w:ascii="Arial" w:hAnsi="Arial" w:cs="Arial"/>
          <w:b/>
          <w:bCs/>
          <w:lang w:val="fr-FR"/>
        </w:rPr>
      </w:pPr>
    </w:p>
    <w:p w:rsidR="00CF5D8F" w:rsidRPr="00725F74" w:rsidRDefault="00CF5D8F" w:rsidP="003B195E">
      <w:pPr>
        <w:pStyle w:val="ListParagraph"/>
        <w:ind w:left="0"/>
        <w:rPr>
          <w:rFonts w:ascii="Arial" w:hAnsi="Arial" w:cs="Arial"/>
          <w:bCs/>
          <w:color w:val="0070C0"/>
          <w:sz w:val="36"/>
          <w:szCs w:val="36"/>
          <w:lang w:val="fr-FR"/>
        </w:rPr>
      </w:pPr>
      <w:r w:rsidRPr="00725F74">
        <w:rPr>
          <w:rFonts w:ascii="Arial" w:hAnsi="Arial" w:cs="Arial"/>
          <w:b/>
          <w:bCs/>
          <w:lang w:val="fr-FR"/>
        </w:rPr>
        <w:t xml:space="preserve">* </w:t>
      </w:r>
      <w:r w:rsidRPr="00725F74">
        <w:rPr>
          <w:rFonts w:ascii="Arial" w:hAnsi="Arial" w:cs="Arial"/>
          <w:bCs/>
          <w:lang w:val="fr-FR"/>
        </w:rPr>
        <w:t>Voir également</w:t>
      </w:r>
      <w:r w:rsidRPr="00725F74">
        <w:rPr>
          <w:rFonts w:ascii="Arial" w:hAnsi="Arial" w:cs="Arial"/>
          <w:b/>
          <w:bCs/>
          <w:lang w:val="fr-FR"/>
        </w:rPr>
        <w:t xml:space="preserve"> L'éducation dans les situations d'urgence</w:t>
      </w:r>
      <w:r>
        <w:rPr>
          <w:rFonts w:ascii="Arial" w:hAnsi="Arial" w:cs="Arial"/>
          <w:b/>
          <w:bCs/>
          <w:lang w:val="fr-FR"/>
        </w:rPr>
        <w:t> </w:t>
      </w:r>
      <w:r w:rsidRPr="00725F74">
        <w:rPr>
          <w:rFonts w:ascii="Arial" w:hAnsi="Arial" w:cs="Arial"/>
          <w:b/>
          <w:bCs/>
          <w:lang w:val="fr-FR"/>
        </w:rPr>
        <w:t>: inclure tout le monde. Guide de poche de l'INEE sur l'éducation inclusive (2009)</w:t>
      </w:r>
      <w:r w:rsidRPr="00725F74">
        <w:rPr>
          <w:rFonts w:ascii="Arial" w:hAnsi="Arial" w:cs="Arial"/>
          <w:bCs/>
          <w:lang w:val="fr-FR"/>
        </w:rPr>
        <w:t>.</w:t>
      </w:r>
    </w:p>
    <w:p w:rsidR="00CF5D8F" w:rsidRPr="00725F74" w:rsidRDefault="00CF5D8F" w:rsidP="008B695B">
      <w:pPr>
        <w:pStyle w:val="ListParagraph"/>
        <w:ind w:left="0"/>
        <w:rPr>
          <w:rStyle w:val="Hyperlink"/>
          <w:lang w:val="fr-FR"/>
        </w:rPr>
      </w:pPr>
    </w:p>
    <w:p w:rsidR="00CF5D8F" w:rsidRPr="00725F74" w:rsidRDefault="00CF5D8F" w:rsidP="008B695B">
      <w:pPr>
        <w:pStyle w:val="ListParagraph"/>
        <w:ind w:left="0"/>
        <w:rPr>
          <w:rFonts w:ascii="Arial" w:hAnsi="Arial" w:cs="Arial"/>
          <w:b/>
          <w:color w:val="0070C0"/>
          <w:sz w:val="36"/>
          <w:szCs w:val="36"/>
          <w:lang w:val="fr-FR"/>
        </w:rPr>
      </w:pPr>
      <w:r w:rsidRPr="00725F74">
        <w:rPr>
          <w:rFonts w:ascii="Arial" w:hAnsi="Arial" w:cs="Arial"/>
          <w:b/>
          <w:color w:val="0070C0"/>
          <w:sz w:val="36"/>
          <w:szCs w:val="36"/>
          <w:lang w:val="fr-FR"/>
        </w:rPr>
        <w:lastRenderedPageBreak/>
        <w:t>Participation des adolescents et des jeunes</w:t>
      </w:r>
    </w:p>
    <w:p w:rsidR="00CF5D8F" w:rsidRPr="00725F74" w:rsidRDefault="00CF5D8F" w:rsidP="008B695B">
      <w:pPr>
        <w:rPr>
          <w:rFonts w:ascii="Arial" w:hAnsi="Arial" w:cs="Arial"/>
          <w:b/>
          <w:bCs/>
          <w:sz w:val="10"/>
          <w:szCs w:val="10"/>
          <w:lang w:val="fr-FR"/>
        </w:rPr>
      </w:pPr>
    </w:p>
    <w:p w:rsidR="00CF5D8F" w:rsidRPr="00932186" w:rsidRDefault="00CF5D8F" w:rsidP="00450D22">
      <w:pPr>
        <w:pStyle w:val="NormalWeb"/>
        <w:spacing w:before="0" w:beforeAutospacing="0" w:after="0" w:afterAutospacing="0"/>
        <w:rPr>
          <w:rFonts w:ascii="Arial" w:hAnsi="Arial" w:cs="Arial"/>
          <w:b/>
          <w:bCs/>
          <w:i/>
          <w:lang w:val="en-GB" w:eastAsia="ja-JP"/>
        </w:rPr>
      </w:pPr>
      <w:r w:rsidRPr="00261180">
        <w:rPr>
          <w:rFonts w:ascii="Arial" w:hAnsi="Arial" w:cs="Arial"/>
          <w:b/>
          <w:bCs/>
          <w:i/>
          <w:lang w:val="en-GB" w:eastAsia="ja-JP"/>
        </w:rPr>
        <w:t>Action for the Rights of Children (ARC) Resource Pack</w:t>
      </w:r>
    </w:p>
    <w:p w:rsidR="00CF5D8F" w:rsidRPr="00725F74" w:rsidRDefault="00CF5D8F" w:rsidP="00450D22">
      <w:pPr>
        <w:pStyle w:val="NormalWeb"/>
        <w:spacing w:before="0" w:beforeAutospacing="0" w:after="0" w:afterAutospacing="0"/>
        <w:rPr>
          <w:rFonts w:ascii="Arial" w:hAnsi="Arial" w:cs="Arial"/>
          <w:lang w:val="fr-FR" w:eastAsia="ja-JP"/>
        </w:rPr>
      </w:pPr>
      <w:r w:rsidRPr="00725F74">
        <w:rPr>
          <w:rFonts w:ascii="Arial" w:hAnsi="Arial" w:cs="Arial"/>
          <w:lang w:val="fr-FR" w:eastAsia="ja-JP"/>
        </w:rPr>
        <w:t xml:space="preserve">Ce kit de ressources fournit un ensemble essentiel de </w:t>
      </w:r>
      <w:r>
        <w:rPr>
          <w:rFonts w:ascii="Arial" w:hAnsi="Arial" w:cs="Arial"/>
          <w:lang w:val="fr-FR" w:eastAsia="ja-JP"/>
        </w:rPr>
        <w:t xml:space="preserve">supports </w:t>
      </w:r>
      <w:r w:rsidRPr="00725F74">
        <w:rPr>
          <w:rFonts w:ascii="Arial" w:hAnsi="Arial" w:cs="Arial"/>
          <w:lang w:val="fr-FR" w:eastAsia="ja-JP"/>
        </w:rPr>
        <w:t xml:space="preserve">de formation et d’informations pour renforcer les capacités des personnes à 1) </w:t>
      </w:r>
      <w:r>
        <w:rPr>
          <w:rFonts w:ascii="Arial" w:hAnsi="Arial" w:cs="Arial"/>
          <w:lang w:val="fr-FR" w:eastAsia="ja-JP"/>
        </w:rPr>
        <w:t xml:space="preserve">lutter contre les </w:t>
      </w:r>
      <w:r w:rsidRPr="00725F74">
        <w:rPr>
          <w:rFonts w:ascii="Arial" w:hAnsi="Arial" w:cs="Arial"/>
          <w:lang w:val="fr-FR" w:eastAsia="ja-JP"/>
        </w:rPr>
        <w:t xml:space="preserve">racines profondes des vulnérabilités des enfants, 2) mettre en place des systèmes de protection efficaces des enfants (et des jeunes) utilisés lors des situations d’urgence et pour le développement à long terme et 3) garantir qu’aucune activité ne compromet par inadvertance les droits </w:t>
      </w:r>
      <w:r>
        <w:rPr>
          <w:rFonts w:ascii="Arial" w:hAnsi="Arial" w:cs="Arial"/>
          <w:lang w:val="fr-FR" w:eastAsia="ja-JP"/>
        </w:rPr>
        <w:t xml:space="preserve">et la sécurité </w:t>
      </w:r>
      <w:r w:rsidRPr="00725F74">
        <w:rPr>
          <w:rFonts w:ascii="Arial" w:hAnsi="Arial" w:cs="Arial"/>
          <w:lang w:val="fr-FR" w:eastAsia="ja-JP"/>
        </w:rPr>
        <w:t xml:space="preserve">des enfants. Le kit comprend 14 modules qui </w:t>
      </w:r>
      <w:r>
        <w:rPr>
          <w:rFonts w:ascii="Arial" w:hAnsi="Arial" w:cs="Arial"/>
          <w:lang w:val="fr-FR" w:eastAsia="ja-JP"/>
        </w:rPr>
        <w:t xml:space="preserve">sont divisés en </w:t>
      </w:r>
      <w:r w:rsidRPr="00725F74">
        <w:rPr>
          <w:rFonts w:ascii="Arial" w:hAnsi="Arial" w:cs="Arial"/>
          <w:lang w:val="fr-FR" w:eastAsia="ja-JP"/>
        </w:rPr>
        <w:t xml:space="preserve">deux groupes : modules fondamentaux et modules relatifs aux questions </w:t>
      </w:r>
      <w:r w:rsidR="005C24D6">
        <w:rPr>
          <w:rFonts w:ascii="Arial" w:hAnsi="Arial" w:cs="Arial"/>
          <w:lang w:val="fr-FR" w:eastAsia="ja-JP"/>
        </w:rPr>
        <w:t>essentielles</w:t>
      </w:r>
      <w:r w:rsidRPr="00725F74">
        <w:rPr>
          <w:rFonts w:ascii="Arial" w:hAnsi="Arial" w:cs="Arial"/>
          <w:lang w:val="fr-FR" w:eastAsia="ja-JP"/>
        </w:rPr>
        <w:t>.</w:t>
      </w:r>
    </w:p>
    <w:p w:rsidR="00CF5D8F" w:rsidRPr="00725F74" w:rsidRDefault="00CF5D8F" w:rsidP="00450D22">
      <w:pPr>
        <w:pStyle w:val="NormalWeb"/>
        <w:spacing w:before="0" w:beforeAutospacing="0" w:after="0" w:afterAutospacing="0"/>
        <w:rPr>
          <w:rStyle w:val="Hyperlink"/>
          <w:rFonts w:ascii="Arial" w:hAnsi="Arial" w:cs="Arial"/>
          <w:color w:val="auto"/>
          <w:u w:val="none"/>
          <w:lang w:val="fr-FR" w:eastAsia="ja-JP"/>
        </w:rPr>
      </w:pPr>
      <w:r w:rsidRPr="00725F74">
        <w:rPr>
          <w:rStyle w:val="Hyperlink"/>
          <w:rFonts w:ascii="Arial" w:hAnsi="Arial" w:cs="Arial"/>
          <w:lang w:val="fr-FR" w:eastAsia="ja-JP"/>
        </w:rPr>
        <w:t xml:space="preserve">http://www.savethechildren.net/arc/using/index.html </w:t>
      </w:r>
    </w:p>
    <w:p w:rsidR="00CF5D8F" w:rsidRPr="00725F74" w:rsidRDefault="00CF5D8F" w:rsidP="008B695B">
      <w:pPr>
        <w:rPr>
          <w:rFonts w:ascii="Arial" w:hAnsi="Arial" w:cs="Arial"/>
          <w:b/>
          <w:bCs/>
          <w:lang w:val="fr-FR"/>
        </w:rPr>
      </w:pPr>
    </w:p>
    <w:p w:rsidR="00CF5D8F" w:rsidRPr="00932186" w:rsidRDefault="00CF5D8F" w:rsidP="008B695B">
      <w:pPr>
        <w:rPr>
          <w:i/>
          <w:color w:val="0000FF"/>
          <w:u w:val="single"/>
        </w:rPr>
      </w:pPr>
      <w:r w:rsidRPr="00932186">
        <w:rPr>
          <w:rFonts w:ascii="Arial" w:hAnsi="Arial" w:cs="Arial"/>
          <w:b/>
          <w:bCs/>
          <w:i/>
        </w:rPr>
        <w:t>Youth Participation Guide: Assessment, Planning, and Implementation</w:t>
      </w:r>
    </w:p>
    <w:p w:rsidR="00CF5D8F" w:rsidRPr="00725F74" w:rsidRDefault="00CF5D8F" w:rsidP="008B695B">
      <w:pPr>
        <w:rPr>
          <w:rFonts w:ascii="Arial" w:hAnsi="Arial" w:cs="Arial"/>
          <w:lang w:val="fr-FR"/>
        </w:rPr>
      </w:pPr>
      <w:r w:rsidRPr="00725F74">
        <w:rPr>
          <w:rFonts w:ascii="Arial" w:hAnsi="Arial" w:cs="Arial"/>
          <w:lang w:val="fr-FR"/>
        </w:rPr>
        <w:t xml:space="preserve">Guide visant à accroître le niveau de </w:t>
      </w:r>
      <w:r>
        <w:rPr>
          <w:rFonts w:ascii="Arial" w:hAnsi="Arial" w:cs="Arial"/>
          <w:lang w:val="fr-FR"/>
        </w:rPr>
        <w:t>participation constructive</w:t>
      </w:r>
      <w:r w:rsidRPr="00725F74">
        <w:rPr>
          <w:rFonts w:ascii="Arial" w:hAnsi="Arial" w:cs="Arial"/>
          <w:lang w:val="fr-FR"/>
        </w:rPr>
        <w:t xml:space="preserve"> des jeunes aux programmes portant sur la santé reproductive et le VIH/sida (ainsi que d’autres secteurs) au niveau institutionnel et des programmes. Le public cible </w:t>
      </w:r>
      <w:r>
        <w:rPr>
          <w:rFonts w:ascii="Arial" w:hAnsi="Arial" w:cs="Arial"/>
          <w:lang w:val="fr-FR"/>
        </w:rPr>
        <w:t xml:space="preserve">se compose de </w:t>
      </w:r>
      <w:r w:rsidRPr="00725F74">
        <w:rPr>
          <w:rFonts w:ascii="Arial" w:hAnsi="Arial" w:cs="Arial"/>
          <w:lang w:val="fr-FR"/>
        </w:rPr>
        <w:t xml:space="preserve">cadres supérieurs et moyens, </w:t>
      </w:r>
      <w:r>
        <w:rPr>
          <w:rFonts w:ascii="Arial" w:hAnsi="Arial" w:cs="Arial"/>
          <w:lang w:val="fr-FR"/>
        </w:rPr>
        <w:t xml:space="preserve">de </w:t>
      </w:r>
      <w:r w:rsidRPr="00725F74">
        <w:rPr>
          <w:rFonts w:ascii="Arial" w:hAnsi="Arial" w:cs="Arial"/>
          <w:lang w:val="fr-FR"/>
        </w:rPr>
        <w:t xml:space="preserve">responsables de programmes, </w:t>
      </w:r>
      <w:r>
        <w:rPr>
          <w:rFonts w:ascii="Arial" w:hAnsi="Arial" w:cs="Arial"/>
          <w:lang w:val="fr-FR"/>
        </w:rPr>
        <w:t xml:space="preserve">de </w:t>
      </w:r>
      <w:r w:rsidRPr="00725F74">
        <w:rPr>
          <w:rFonts w:ascii="Arial" w:hAnsi="Arial" w:cs="Arial"/>
          <w:lang w:val="fr-FR"/>
        </w:rPr>
        <w:t xml:space="preserve">personnel chargé de mettre en œuvre les activités et </w:t>
      </w:r>
      <w:r>
        <w:rPr>
          <w:rFonts w:ascii="Arial" w:hAnsi="Arial" w:cs="Arial"/>
          <w:lang w:val="fr-FR"/>
        </w:rPr>
        <w:t xml:space="preserve">de </w:t>
      </w:r>
      <w:r w:rsidRPr="00725F74">
        <w:rPr>
          <w:rFonts w:ascii="Arial" w:hAnsi="Arial" w:cs="Arial"/>
          <w:lang w:val="fr-FR"/>
        </w:rPr>
        <w:t>jeunes participant à tous les niveaux du travail d’une organisation.</w:t>
      </w:r>
    </w:p>
    <w:p w:rsidR="00CF5D8F" w:rsidRPr="00725F74" w:rsidRDefault="005E5C62" w:rsidP="008B695B">
      <w:pPr>
        <w:rPr>
          <w:rStyle w:val="Hyperlink"/>
          <w:lang w:val="fr-FR"/>
        </w:rPr>
      </w:pPr>
      <w:hyperlink r:id="rId20" w:history="1">
        <w:r w:rsidR="00CF5D8F" w:rsidRPr="00725F74">
          <w:rPr>
            <w:rStyle w:val="Hyperlink"/>
            <w:rFonts w:ascii="Arial" w:hAnsi="Arial" w:cs="Arial"/>
            <w:lang w:val="fr-FR"/>
          </w:rPr>
          <w:t>http://www.advocatesforyouth.org/component/content/article/1652-youth-participation-guide-assessment-planning-and-im</w:t>
        </w:r>
      </w:hyperlink>
    </w:p>
    <w:p w:rsidR="00CF5D8F" w:rsidRPr="00725F74" w:rsidRDefault="00CF5D8F" w:rsidP="008B695B">
      <w:pPr>
        <w:rPr>
          <w:rFonts w:ascii="Arial" w:hAnsi="Arial" w:cs="Arial"/>
          <w:b/>
          <w:bCs/>
          <w:lang w:val="fr-FR"/>
        </w:rPr>
      </w:pPr>
    </w:p>
    <w:p w:rsidR="00CF5D8F" w:rsidRPr="00725F74" w:rsidRDefault="00CF5D8F" w:rsidP="008B695B">
      <w:pPr>
        <w:rPr>
          <w:rFonts w:ascii="Arial" w:hAnsi="Arial" w:cs="Arial"/>
          <w:b/>
          <w:bCs/>
          <w:i/>
          <w:lang w:val="fr-FR"/>
        </w:rPr>
      </w:pPr>
      <w:r>
        <w:rPr>
          <w:rFonts w:ascii="Arial" w:hAnsi="Arial" w:cs="Arial"/>
          <w:b/>
          <w:bCs/>
          <w:lang w:val="fr-FR"/>
        </w:rPr>
        <w:t>Boîtes à outils relatives à la participation des jeunes</w:t>
      </w:r>
    </w:p>
    <w:p w:rsidR="00CF5D8F" w:rsidRPr="00725F74" w:rsidRDefault="00CF5D8F" w:rsidP="008B695B">
      <w:pPr>
        <w:rPr>
          <w:rFonts w:ascii="Arial" w:hAnsi="Arial" w:cs="Arial"/>
          <w:iCs/>
          <w:lang w:val="fr-FR"/>
        </w:rPr>
      </w:pPr>
      <w:r w:rsidRPr="00725F74">
        <w:rPr>
          <w:rFonts w:ascii="Arial" w:hAnsi="Arial" w:cs="Arial"/>
          <w:iCs/>
          <w:lang w:val="fr-FR"/>
        </w:rPr>
        <w:t xml:space="preserve">Conçu en collaboration avec l’Unité du développement et participation des adolescents de l’UNICEF, cet ensemble de guides d’instructions sur la promotion de la participation des adolescents au processus décisionnel fournit un cadre exhaustif qui peut être adapté à </w:t>
      </w:r>
      <w:r>
        <w:rPr>
          <w:rFonts w:ascii="Arial" w:hAnsi="Arial" w:cs="Arial"/>
          <w:iCs/>
          <w:lang w:val="fr-FR"/>
        </w:rPr>
        <w:t xml:space="preserve">divers </w:t>
      </w:r>
      <w:r w:rsidRPr="00725F74">
        <w:rPr>
          <w:rFonts w:ascii="Arial" w:hAnsi="Arial" w:cs="Arial"/>
          <w:iCs/>
          <w:lang w:val="fr-FR"/>
        </w:rPr>
        <w:t>environnements sociaux et culturels.</w:t>
      </w:r>
    </w:p>
    <w:p w:rsidR="00CF5D8F" w:rsidRPr="00725F74" w:rsidRDefault="00CF5D8F" w:rsidP="008B695B">
      <w:pPr>
        <w:pStyle w:val="NormalWeb"/>
        <w:spacing w:before="0" w:beforeAutospacing="0" w:after="0" w:afterAutospacing="0"/>
        <w:rPr>
          <w:rFonts w:ascii="Arial" w:hAnsi="Arial" w:cs="Arial"/>
          <w:iCs/>
          <w:lang w:val="fr-FR" w:eastAsia="ja-JP"/>
        </w:rPr>
      </w:pPr>
    </w:p>
    <w:p w:rsidR="00CF5D8F" w:rsidRPr="005C24D6" w:rsidRDefault="00CF5D8F" w:rsidP="008B695B">
      <w:pPr>
        <w:pStyle w:val="NormalWeb"/>
        <w:spacing w:before="0" w:beforeAutospacing="0" w:after="0" w:afterAutospacing="0"/>
        <w:rPr>
          <w:rFonts w:ascii="Arial" w:hAnsi="Arial" w:cs="Arial"/>
          <w:i/>
          <w:sz w:val="22"/>
          <w:szCs w:val="22"/>
          <w:lang w:val="en-GB"/>
        </w:rPr>
      </w:pPr>
      <w:r w:rsidRPr="005C24D6">
        <w:rPr>
          <w:rFonts w:ascii="Arial" w:hAnsi="Arial" w:cs="Arial"/>
          <w:i/>
          <w:sz w:val="22"/>
          <w:szCs w:val="22"/>
          <w:lang w:val="en-GB"/>
        </w:rPr>
        <w:t>Participation in the Second Decade of Life: What and Why?</w:t>
      </w:r>
    </w:p>
    <w:p w:rsidR="00CF5D8F" w:rsidRPr="00725F74" w:rsidRDefault="00CF5D8F" w:rsidP="008B695B">
      <w:pPr>
        <w:pStyle w:val="NormalWeb"/>
        <w:spacing w:before="0" w:beforeAutospacing="0" w:after="0" w:afterAutospacing="0"/>
        <w:rPr>
          <w:rFonts w:ascii="Arial" w:hAnsi="Arial" w:cs="Arial"/>
          <w:sz w:val="22"/>
          <w:szCs w:val="22"/>
          <w:lang w:val="fr-FR"/>
        </w:rPr>
      </w:pPr>
      <w:r w:rsidRPr="00725F74">
        <w:rPr>
          <w:rFonts w:ascii="Arial" w:hAnsi="Arial" w:cs="Arial"/>
          <w:sz w:val="22"/>
          <w:szCs w:val="22"/>
          <w:lang w:val="fr-FR"/>
        </w:rPr>
        <w:t xml:space="preserve">Ce premier guide explique en quoi consiste la participation et pourquoi </w:t>
      </w:r>
      <w:r>
        <w:rPr>
          <w:rFonts w:ascii="Arial" w:hAnsi="Arial" w:cs="Arial"/>
          <w:sz w:val="22"/>
          <w:szCs w:val="22"/>
          <w:lang w:val="fr-FR"/>
        </w:rPr>
        <w:t xml:space="preserve">il </w:t>
      </w:r>
      <w:r w:rsidRPr="00725F74">
        <w:rPr>
          <w:rFonts w:ascii="Arial" w:hAnsi="Arial" w:cs="Arial"/>
          <w:sz w:val="22"/>
          <w:szCs w:val="22"/>
          <w:lang w:val="fr-FR"/>
        </w:rPr>
        <w:t>est important</w:t>
      </w:r>
      <w:r>
        <w:rPr>
          <w:rFonts w:ascii="Arial" w:hAnsi="Arial" w:cs="Arial"/>
          <w:sz w:val="22"/>
          <w:szCs w:val="22"/>
          <w:lang w:val="fr-FR"/>
        </w:rPr>
        <w:t xml:space="preserve"> d’</w:t>
      </w:r>
      <w:r w:rsidRPr="00725F74">
        <w:rPr>
          <w:rFonts w:ascii="Arial" w:hAnsi="Arial" w:cs="Arial"/>
          <w:sz w:val="22"/>
          <w:szCs w:val="22"/>
          <w:lang w:val="fr-FR"/>
        </w:rPr>
        <w:t>inclure les jeunes gens aux processus décisionnels.</w:t>
      </w:r>
    </w:p>
    <w:p w:rsidR="00CF5D8F" w:rsidRDefault="005E5C62" w:rsidP="008B695B">
      <w:pPr>
        <w:pStyle w:val="NormalWeb"/>
        <w:spacing w:before="0" w:beforeAutospacing="0" w:after="0" w:afterAutospacing="0"/>
        <w:rPr>
          <w:rFonts w:ascii="Arial" w:hAnsi="Arial" w:cs="Arial"/>
          <w:sz w:val="22"/>
          <w:szCs w:val="22"/>
          <w:lang w:val="fr-FR"/>
        </w:rPr>
      </w:pPr>
      <w:hyperlink r:id="rId21" w:history="1">
        <w:r w:rsidR="005C24D6" w:rsidRPr="00A5790C">
          <w:rPr>
            <w:rStyle w:val="Hyperlink"/>
            <w:rFonts w:ascii="Arial" w:hAnsi="Arial" w:cs="Arial"/>
            <w:sz w:val="22"/>
            <w:szCs w:val="22"/>
            <w:lang w:val="fr-FR"/>
          </w:rPr>
          <w:t>http://secretariat.thecommonwealth.org/Shared_ASP_Files/UploadedFiles/9C041EDE-14F5-4DA7-AF21-EAF03F7C4A55_One-ParticipationintheSecondDecadeofLife.WhatandWhy.pdf</w:t>
        </w:r>
      </w:hyperlink>
    </w:p>
    <w:p w:rsidR="005C24D6" w:rsidRPr="00725F74" w:rsidRDefault="005C24D6" w:rsidP="008B695B">
      <w:pPr>
        <w:pStyle w:val="NormalWeb"/>
        <w:spacing w:before="0" w:beforeAutospacing="0" w:after="0" w:afterAutospacing="0"/>
        <w:rPr>
          <w:rFonts w:ascii="Arial" w:hAnsi="Arial" w:cs="Arial"/>
          <w:sz w:val="22"/>
          <w:szCs w:val="22"/>
          <w:lang w:val="fr-FR"/>
        </w:rPr>
      </w:pPr>
    </w:p>
    <w:p w:rsidR="00CF5D8F" w:rsidRPr="005C24D6" w:rsidRDefault="00CF5D8F" w:rsidP="008B695B">
      <w:pPr>
        <w:pStyle w:val="NormalWeb"/>
        <w:spacing w:before="0" w:beforeAutospacing="0" w:after="0" w:afterAutospacing="0"/>
        <w:rPr>
          <w:rFonts w:ascii="Arial" w:hAnsi="Arial" w:cs="Arial"/>
          <w:i/>
          <w:sz w:val="22"/>
          <w:szCs w:val="22"/>
          <w:lang w:val="en-GB"/>
        </w:rPr>
      </w:pPr>
      <w:r w:rsidRPr="005C24D6">
        <w:rPr>
          <w:rFonts w:ascii="Arial" w:hAnsi="Arial" w:cs="Arial"/>
          <w:i/>
          <w:sz w:val="22"/>
          <w:szCs w:val="22"/>
          <w:lang w:val="en-GB"/>
        </w:rPr>
        <w:t>Adolescent and Youth Participation: Adults Get Ready!</w:t>
      </w:r>
    </w:p>
    <w:p w:rsidR="00CF5D8F" w:rsidRPr="00725F74" w:rsidRDefault="00CF5D8F" w:rsidP="008B695B">
      <w:pPr>
        <w:pStyle w:val="NormalWeb"/>
        <w:spacing w:before="0" w:beforeAutospacing="0" w:after="0" w:afterAutospacing="0"/>
        <w:rPr>
          <w:rFonts w:ascii="Arial" w:hAnsi="Arial" w:cs="Arial"/>
          <w:sz w:val="22"/>
          <w:szCs w:val="22"/>
          <w:lang w:val="fr-FR"/>
        </w:rPr>
      </w:pPr>
      <w:r w:rsidRPr="00725F74">
        <w:rPr>
          <w:rFonts w:ascii="Arial" w:hAnsi="Arial" w:cs="Arial"/>
          <w:sz w:val="22"/>
          <w:szCs w:val="22"/>
          <w:lang w:val="fr-FR"/>
        </w:rPr>
        <w:t>Le deuxième guide couvre le</w:t>
      </w:r>
      <w:r>
        <w:rPr>
          <w:rFonts w:ascii="Arial" w:hAnsi="Arial" w:cs="Arial"/>
          <w:sz w:val="22"/>
          <w:szCs w:val="22"/>
          <w:lang w:val="fr-FR"/>
        </w:rPr>
        <w:t xml:space="preserve"> </w:t>
      </w:r>
      <w:r w:rsidRPr="00725F74">
        <w:rPr>
          <w:rFonts w:ascii="Arial" w:hAnsi="Arial" w:cs="Arial"/>
          <w:sz w:val="22"/>
          <w:szCs w:val="22"/>
          <w:lang w:val="fr-FR"/>
        </w:rPr>
        <w:t xml:space="preserve">rôle que les adultes peuvent jouer dans la création d’un environnement permettant une </w:t>
      </w:r>
      <w:r>
        <w:rPr>
          <w:rFonts w:ascii="Arial" w:hAnsi="Arial" w:cs="Arial"/>
          <w:sz w:val="22"/>
          <w:szCs w:val="22"/>
          <w:lang w:val="fr-FR"/>
        </w:rPr>
        <w:t>participation constructive</w:t>
      </w:r>
      <w:r w:rsidRPr="00725F74">
        <w:rPr>
          <w:rFonts w:ascii="Arial" w:hAnsi="Arial" w:cs="Arial"/>
          <w:sz w:val="22"/>
          <w:szCs w:val="22"/>
          <w:lang w:val="fr-FR"/>
        </w:rPr>
        <w:t xml:space="preserve"> des jeunes.</w:t>
      </w:r>
    </w:p>
    <w:p w:rsidR="00CF5D8F" w:rsidRPr="00725F74" w:rsidRDefault="00CF5D8F" w:rsidP="008B695B">
      <w:pPr>
        <w:pStyle w:val="NormalWeb"/>
        <w:spacing w:before="0" w:beforeAutospacing="0" w:after="0" w:afterAutospacing="0"/>
        <w:rPr>
          <w:rFonts w:ascii="Arial" w:hAnsi="Arial" w:cs="Arial"/>
          <w:sz w:val="22"/>
          <w:szCs w:val="22"/>
          <w:lang w:val="fr-FR"/>
        </w:rPr>
      </w:pPr>
      <w:r w:rsidRPr="00725F74">
        <w:rPr>
          <w:rStyle w:val="Hyperlink"/>
          <w:rFonts w:ascii="Arial" w:hAnsi="Arial" w:cs="Arial"/>
          <w:sz w:val="22"/>
          <w:szCs w:val="22"/>
          <w:lang w:val="fr-FR"/>
        </w:rPr>
        <w:t>http://secretariat.thecommonwealth.org/shared_asp_files/uploadedfiles/111B17B2-67A0-45A6-8AB7-327CDB0D9261_Two-AdolescentandYouthParticipation.AdultsGetReady.pdf</w:t>
      </w:r>
    </w:p>
    <w:p w:rsidR="00CF5D8F" w:rsidRPr="00725F74" w:rsidRDefault="00CF5D8F" w:rsidP="008B695B">
      <w:pPr>
        <w:pStyle w:val="NormalWeb"/>
        <w:spacing w:before="0" w:beforeAutospacing="0" w:after="0" w:afterAutospacing="0"/>
        <w:rPr>
          <w:rFonts w:ascii="Arial" w:hAnsi="Arial" w:cs="Arial"/>
          <w:sz w:val="22"/>
          <w:szCs w:val="22"/>
          <w:lang w:val="fr-FR"/>
        </w:rPr>
      </w:pPr>
    </w:p>
    <w:p w:rsidR="00CF5D8F" w:rsidRPr="005C24D6" w:rsidRDefault="00CF5D8F" w:rsidP="008B695B">
      <w:pPr>
        <w:pStyle w:val="NormalWeb"/>
        <w:spacing w:before="0" w:beforeAutospacing="0" w:after="0" w:afterAutospacing="0"/>
        <w:rPr>
          <w:rFonts w:ascii="Arial" w:hAnsi="Arial" w:cs="Arial"/>
          <w:i/>
          <w:sz w:val="22"/>
          <w:szCs w:val="22"/>
          <w:lang w:val="fr-FR"/>
        </w:rPr>
      </w:pPr>
      <w:r w:rsidRPr="005C24D6">
        <w:rPr>
          <w:rFonts w:ascii="Arial" w:hAnsi="Arial" w:cs="Arial"/>
          <w:i/>
          <w:sz w:val="22"/>
          <w:szCs w:val="22"/>
          <w:lang w:val="fr-FR"/>
        </w:rPr>
        <w:t>Adolescent Participation and the Project Cycle</w:t>
      </w:r>
    </w:p>
    <w:p w:rsidR="00CF5D8F" w:rsidRPr="00725F74" w:rsidRDefault="00CF5D8F" w:rsidP="008B695B">
      <w:pPr>
        <w:pStyle w:val="NormalWeb"/>
        <w:spacing w:before="0" w:beforeAutospacing="0" w:after="0" w:afterAutospacing="0"/>
        <w:rPr>
          <w:rFonts w:ascii="Arial" w:hAnsi="Arial" w:cs="Arial"/>
          <w:sz w:val="22"/>
          <w:szCs w:val="22"/>
          <w:lang w:val="fr-FR"/>
        </w:rPr>
      </w:pPr>
      <w:r w:rsidRPr="00725F74">
        <w:rPr>
          <w:rFonts w:ascii="Arial" w:hAnsi="Arial" w:cs="Arial"/>
          <w:sz w:val="22"/>
          <w:szCs w:val="22"/>
          <w:lang w:val="fr-FR"/>
        </w:rPr>
        <w:t xml:space="preserve">Le troisième guide explique comment intégrer la participation dans le cycle de vie d’un projet. Le </w:t>
      </w:r>
      <w:r>
        <w:rPr>
          <w:rFonts w:ascii="Arial" w:hAnsi="Arial" w:cs="Arial"/>
          <w:sz w:val="22"/>
          <w:szCs w:val="22"/>
          <w:lang w:val="fr-FR"/>
        </w:rPr>
        <w:t xml:space="preserve">quatrième </w:t>
      </w:r>
      <w:r w:rsidRPr="00725F74">
        <w:rPr>
          <w:rFonts w:ascii="Arial" w:hAnsi="Arial" w:cs="Arial"/>
          <w:sz w:val="22"/>
          <w:szCs w:val="22"/>
          <w:lang w:val="fr-FR"/>
        </w:rPr>
        <w:t>guide présente la liste des « outils » servant à concrétiser la participation.</w:t>
      </w:r>
    </w:p>
    <w:p w:rsidR="00CF5D8F" w:rsidRPr="00725F74" w:rsidRDefault="00CF5D8F" w:rsidP="008B7AC7">
      <w:pPr>
        <w:pStyle w:val="NormalWeb"/>
        <w:spacing w:before="0" w:beforeAutospacing="0" w:after="0" w:afterAutospacing="0"/>
        <w:rPr>
          <w:rStyle w:val="Hyperlink"/>
          <w:rFonts w:ascii="Arial" w:hAnsi="Arial" w:cs="Arial"/>
          <w:sz w:val="22"/>
          <w:szCs w:val="22"/>
          <w:lang w:val="fr-FR"/>
        </w:rPr>
      </w:pPr>
      <w:r w:rsidRPr="00725F74">
        <w:rPr>
          <w:rStyle w:val="Hyperlink"/>
          <w:rFonts w:ascii="Arial" w:hAnsi="Arial" w:cs="Arial"/>
          <w:sz w:val="22"/>
          <w:szCs w:val="22"/>
          <w:lang w:val="fr-FR"/>
        </w:rPr>
        <w:t>http://secretariat.thecommonwealth.org/shared_asp_files/uploadedfiles/309D076B-1FA1-4D10-A65B-582F7336340C_Three-AdolescentParticipationandtheProjectCycle.pdf</w:t>
      </w:r>
    </w:p>
    <w:p w:rsidR="00CF5D8F" w:rsidRPr="00725F74" w:rsidRDefault="00CF5D8F" w:rsidP="008B695B">
      <w:pPr>
        <w:autoSpaceDE w:val="0"/>
        <w:autoSpaceDN w:val="0"/>
        <w:adjustRightInd w:val="0"/>
        <w:rPr>
          <w:rFonts w:ascii="Arial" w:hAnsi="Arial" w:cs="Arial"/>
          <w:sz w:val="22"/>
          <w:szCs w:val="22"/>
          <w:lang w:val="fr-FR" w:eastAsia="en-US"/>
        </w:rPr>
      </w:pPr>
    </w:p>
    <w:p w:rsidR="00CF5D8F" w:rsidRPr="00932186" w:rsidRDefault="00CF5D8F" w:rsidP="008B695B">
      <w:pPr>
        <w:autoSpaceDE w:val="0"/>
        <w:autoSpaceDN w:val="0"/>
        <w:adjustRightInd w:val="0"/>
        <w:rPr>
          <w:rFonts w:ascii="Arial" w:hAnsi="Arial" w:cs="Arial"/>
          <w:i/>
          <w:sz w:val="22"/>
          <w:szCs w:val="22"/>
          <w:lang w:eastAsia="en-US"/>
        </w:rPr>
      </w:pPr>
      <w:r w:rsidRPr="00932186">
        <w:rPr>
          <w:rFonts w:ascii="Arial" w:hAnsi="Arial" w:cs="Arial"/>
          <w:i/>
          <w:sz w:val="22"/>
          <w:szCs w:val="22"/>
          <w:lang w:eastAsia="en-US"/>
        </w:rPr>
        <w:t>Tools for Adolescent and Youth Participation</w:t>
      </w:r>
    </w:p>
    <w:p w:rsidR="00CF5D8F" w:rsidRPr="00725F74" w:rsidRDefault="00CF5D8F" w:rsidP="008B695B">
      <w:pPr>
        <w:autoSpaceDE w:val="0"/>
        <w:autoSpaceDN w:val="0"/>
        <w:adjustRightInd w:val="0"/>
        <w:rPr>
          <w:rFonts w:ascii="Arial" w:hAnsi="Arial" w:cs="Arial"/>
          <w:sz w:val="22"/>
          <w:szCs w:val="22"/>
          <w:lang w:val="fr-FR" w:eastAsia="en-US"/>
        </w:rPr>
      </w:pPr>
      <w:r w:rsidRPr="00725F74">
        <w:rPr>
          <w:rFonts w:ascii="Arial" w:hAnsi="Arial" w:cs="Arial"/>
          <w:sz w:val="22"/>
          <w:szCs w:val="22"/>
          <w:lang w:val="fr-FR" w:eastAsia="en-US"/>
        </w:rPr>
        <w:t>Ce quatrième guide présente des modèles et des outils pratiques conçus pour renforcer la capacité des adolescents et des adultes qui travaillent avec eux à discuter, planifier et agir. La plupart des outils présentés sont adaptés aux adolescents d’âges différents.</w:t>
      </w:r>
    </w:p>
    <w:p w:rsidR="00CF5D8F" w:rsidRPr="00725F74" w:rsidRDefault="00CF5D8F" w:rsidP="008B695B">
      <w:pPr>
        <w:rPr>
          <w:rStyle w:val="Hyperlink"/>
          <w:rFonts w:ascii="Arial" w:hAnsi="Arial" w:cs="Arial"/>
          <w:sz w:val="22"/>
          <w:szCs w:val="22"/>
          <w:lang w:val="fr-FR" w:eastAsia="en-US"/>
        </w:rPr>
      </w:pPr>
      <w:r w:rsidRPr="00725F74">
        <w:rPr>
          <w:rStyle w:val="Hyperlink"/>
          <w:rFonts w:ascii="Arial" w:hAnsi="Arial" w:cs="Arial"/>
          <w:sz w:val="22"/>
          <w:szCs w:val="22"/>
          <w:lang w:val="fr-FR" w:eastAsia="en-US"/>
        </w:rPr>
        <w:t>http://secretariat.thecommonwealth.org/Shared_ASP_Files/UploadedFiles/983621CB-D789-48B3-A84C-F2CB6023E458_Four-ToolsforAdolescentandYouthParticipation.pdf</w:t>
      </w:r>
    </w:p>
    <w:p w:rsidR="00CF5D8F" w:rsidRPr="00932186" w:rsidRDefault="00CF5D8F" w:rsidP="00307B2A">
      <w:pPr>
        <w:spacing w:before="100" w:beforeAutospacing="1" w:after="60"/>
        <w:outlineLvl w:val="1"/>
        <w:rPr>
          <w:rFonts w:ascii="Arial" w:hAnsi="Arial" w:cs="Arial"/>
          <w:b/>
          <w:bCs/>
          <w:i/>
        </w:rPr>
      </w:pPr>
      <w:r w:rsidRPr="00932186">
        <w:rPr>
          <w:rFonts w:ascii="Arial" w:hAnsi="Arial" w:cs="Arial"/>
          <w:b/>
          <w:bCs/>
          <w:i/>
        </w:rPr>
        <w:lastRenderedPageBreak/>
        <w:t>Toolkit for Creating a Step Change in Monitoring and Evaluating Children's Participation</w:t>
      </w:r>
    </w:p>
    <w:p w:rsidR="00CF5D8F" w:rsidRPr="00725F74" w:rsidRDefault="00CF5D8F" w:rsidP="00307B2A">
      <w:pPr>
        <w:outlineLvl w:val="1"/>
        <w:rPr>
          <w:rFonts w:ascii="Arial" w:hAnsi="Arial" w:cs="Arial"/>
          <w:b/>
          <w:bCs/>
          <w:lang w:val="fr-FR"/>
        </w:rPr>
      </w:pPr>
      <w:r w:rsidRPr="00725F74">
        <w:rPr>
          <w:rFonts w:ascii="Arial" w:hAnsi="Arial" w:cs="Arial"/>
          <w:lang w:val="fr-FR" w:eastAsia="en-GB"/>
        </w:rPr>
        <w:t xml:space="preserve">Cette ressource a été créée pour </w:t>
      </w:r>
      <w:r>
        <w:rPr>
          <w:rFonts w:ascii="Arial" w:hAnsi="Arial" w:cs="Arial"/>
          <w:lang w:val="fr-FR" w:eastAsia="en-GB"/>
        </w:rPr>
        <w:t xml:space="preserve">appuyer </w:t>
      </w:r>
      <w:r w:rsidRPr="00725F74">
        <w:rPr>
          <w:rFonts w:ascii="Arial" w:hAnsi="Arial" w:cs="Arial"/>
          <w:lang w:val="fr-FR" w:eastAsia="en-GB"/>
        </w:rPr>
        <w:t>la mise en œuvre pratique du « </w:t>
      </w:r>
      <w:r w:rsidRPr="00D83879">
        <w:rPr>
          <w:rFonts w:ascii="Arial" w:hAnsi="Arial" w:cs="Arial"/>
          <w:i/>
          <w:lang w:val="fr-FR" w:eastAsia="en-GB"/>
        </w:rPr>
        <w:t>Framework for Monitoring and Evaluating Children’s Participation</w:t>
      </w:r>
      <w:r w:rsidRPr="00725F74">
        <w:rPr>
          <w:rFonts w:ascii="Arial" w:hAnsi="Arial" w:cs="Arial"/>
          <w:lang w:val="fr-FR" w:eastAsia="en-GB"/>
        </w:rPr>
        <w:t> », un projet lancé par Save the Children, UNICEF, Plan International et World Vision et soutenu par l’Oak Foundation.</w:t>
      </w:r>
    </w:p>
    <w:p w:rsidR="00CF5D8F" w:rsidRPr="00725F74" w:rsidRDefault="005E5C62" w:rsidP="00307B2A">
      <w:pPr>
        <w:outlineLvl w:val="1"/>
        <w:rPr>
          <w:rStyle w:val="Hyperlink"/>
          <w:rFonts w:ascii="Arial" w:hAnsi="Arial" w:cs="Arial"/>
          <w:b/>
          <w:bCs/>
          <w:color w:val="auto"/>
          <w:u w:val="none"/>
          <w:lang w:val="fr-FR"/>
        </w:rPr>
      </w:pPr>
      <w:hyperlink r:id="rId22" w:history="1">
        <w:r w:rsidR="00CF5D8F" w:rsidRPr="00725F74">
          <w:rPr>
            <w:rStyle w:val="Hyperlink"/>
            <w:rFonts w:ascii="Arial" w:hAnsi="Arial" w:cs="Arial"/>
            <w:lang w:val="fr-FR" w:eastAsia="en-US"/>
          </w:rPr>
          <w:t>http://resourcecentre.savethechildren.se/node/4732</w:t>
        </w:r>
      </w:hyperlink>
    </w:p>
    <w:p w:rsidR="00CF5D8F" w:rsidRPr="00725F74" w:rsidRDefault="00CF5D8F" w:rsidP="00307B2A">
      <w:pPr>
        <w:outlineLvl w:val="1"/>
        <w:rPr>
          <w:rFonts w:ascii="Arial" w:hAnsi="Arial" w:cs="Arial"/>
          <w:b/>
          <w:bCs/>
          <w:lang w:val="fr-FR"/>
        </w:rPr>
      </w:pPr>
    </w:p>
    <w:p w:rsidR="00CF5D8F" w:rsidRPr="00932186" w:rsidRDefault="00CF5D8F" w:rsidP="00307B2A">
      <w:pPr>
        <w:outlineLvl w:val="1"/>
        <w:rPr>
          <w:rFonts w:ascii="Arial" w:hAnsi="Arial" w:cs="Arial"/>
          <w:b/>
          <w:bCs/>
          <w:i/>
        </w:rPr>
      </w:pPr>
      <w:r w:rsidRPr="00932186">
        <w:rPr>
          <w:rFonts w:ascii="Arial" w:hAnsi="Arial" w:cs="Arial"/>
          <w:b/>
          <w:bCs/>
          <w:i/>
        </w:rPr>
        <w:t>Framework for Monitoring and Evaluating Children’s Participation</w:t>
      </w:r>
    </w:p>
    <w:p w:rsidR="00CF5D8F" w:rsidRPr="00725F74" w:rsidRDefault="00CF5D8F" w:rsidP="008B695B">
      <w:pPr>
        <w:rPr>
          <w:rFonts w:ascii="Arial" w:hAnsi="Arial" w:cs="Arial"/>
          <w:lang w:val="fr-FR" w:eastAsia="en-GB"/>
        </w:rPr>
      </w:pPr>
      <w:r w:rsidRPr="00725F74">
        <w:rPr>
          <w:rFonts w:ascii="Arial" w:hAnsi="Arial" w:cs="Arial"/>
          <w:lang w:val="fr-FR" w:eastAsia="en-GB"/>
        </w:rPr>
        <w:t xml:space="preserve">Ce cadre répond au besoin de développer de nouvelles approches du suivi et de l’évaluation de la participation des enfants et permet de participer à une étude pilote visant à tester de nouveaux matériels, à l’aide d’une boîte à outils, pour mesurer la participation des enfants. </w:t>
      </w:r>
      <w:r>
        <w:rPr>
          <w:rFonts w:ascii="Arial" w:hAnsi="Arial" w:cs="Arial"/>
          <w:lang w:val="fr-FR" w:eastAsia="en-GB"/>
        </w:rPr>
        <w:t>C</w:t>
      </w:r>
      <w:r w:rsidRPr="00725F74">
        <w:rPr>
          <w:rFonts w:ascii="Arial" w:hAnsi="Arial" w:cs="Arial"/>
          <w:lang w:val="fr-FR" w:eastAsia="en-GB"/>
        </w:rPr>
        <w:t>e projet</w:t>
      </w:r>
      <w:r>
        <w:rPr>
          <w:rFonts w:ascii="Arial" w:hAnsi="Arial" w:cs="Arial"/>
          <w:lang w:val="fr-FR" w:eastAsia="en-GB"/>
        </w:rPr>
        <w:t xml:space="preserve">, lancé à l’initiative de </w:t>
      </w:r>
      <w:r w:rsidRPr="00725F74">
        <w:rPr>
          <w:rFonts w:ascii="Arial" w:hAnsi="Arial" w:cs="Arial"/>
          <w:lang w:val="fr-FR" w:eastAsia="en-GB"/>
        </w:rPr>
        <w:t>Save the Children, UNICEF, Plan International and World Vision et soutenu par l’Oak Foundation</w:t>
      </w:r>
      <w:r>
        <w:rPr>
          <w:rFonts w:ascii="Arial" w:hAnsi="Arial" w:cs="Arial"/>
          <w:lang w:val="fr-FR" w:eastAsia="en-GB"/>
        </w:rPr>
        <w:t xml:space="preserve">, </w:t>
      </w:r>
      <w:r w:rsidRPr="00725F74">
        <w:rPr>
          <w:rFonts w:ascii="Arial" w:hAnsi="Arial" w:cs="Arial"/>
          <w:lang w:val="fr-FR" w:eastAsia="en-GB"/>
        </w:rPr>
        <w:t>est conçu pour faciliter le suivi et l’évaluation de divers processus de participation des enfants.</w:t>
      </w:r>
    </w:p>
    <w:p w:rsidR="00CF5D8F" w:rsidRPr="00725F74" w:rsidRDefault="00CF5D8F" w:rsidP="008B695B">
      <w:pPr>
        <w:rPr>
          <w:rFonts w:ascii="Arial" w:hAnsi="Arial" w:cs="Arial"/>
          <w:lang w:val="fr-FR" w:eastAsia="en-US"/>
        </w:rPr>
      </w:pPr>
      <w:r w:rsidRPr="00725F74">
        <w:rPr>
          <w:rStyle w:val="Hyperlink"/>
          <w:rFonts w:ascii="Arial" w:hAnsi="Arial" w:cs="Arial"/>
          <w:lang w:val="fr-FR" w:eastAsia="en-US"/>
        </w:rPr>
        <w:t>http://resourcecentre.savethechildren.se/node/4733</w:t>
      </w:r>
    </w:p>
    <w:p w:rsidR="00CF5D8F" w:rsidRPr="00725F74" w:rsidRDefault="00CF5D8F" w:rsidP="008B695B">
      <w:pPr>
        <w:outlineLvl w:val="1"/>
        <w:rPr>
          <w:rStyle w:val="Hyperlink"/>
          <w:rFonts w:ascii="Arial" w:hAnsi="Arial" w:cs="Arial"/>
          <w:b/>
          <w:bCs/>
          <w:color w:val="auto"/>
          <w:u w:val="none"/>
          <w:lang w:val="fr-FR"/>
        </w:rPr>
      </w:pPr>
    </w:p>
    <w:p w:rsidR="00CF5D8F" w:rsidRPr="00932186" w:rsidRDefault="00CF5D8F" w:rsidP="008B695B">
      <w:pPr>
        <w:outlineLvl w:val="1"/>
        <w:rPr>
          <w:rFonts w:ascii="Arial" w:hAnsi="Arial" w:cs="Arial"/>
          <w:b/>
          <w:bCs/>
          <w:i/>
        </w:rPr>
      </w:pPr>
      <w:r w:rsidRPr="00932186">
        <w:rPr>
          <w:rFonts w:ascii="Arial" w:hAnsi="Arial" w:cs="Arial"/>
          <w:b/>
          <w:bCs/>
          <w:i/>
        </w:rPr>
        <w:t>Youth Participation in Development: A Guide for Development Agencies and Policy Makers</w:t>
      </w:r>
    </w:p>
    <w:p w:rsidR="00CF5D8F" w:rsidRPr="00725F74" w:rsidRDefault="00CF5D8F" w:rsidP="008B695B">
      <w:pPr>
        <w:outlineLvl w:val="1"/>
        <w:rPr>
          <w:rFonts w:ascii="Arial" w:hAnsi="Arial" w:cs="Arial"/>
          <w:lang w:val="fr-FR"/>
        </w:rPr>
      </w:pPr>
      <w:r w:rsidRPr="00725F74">
        <w:rPr>
          <w:rFonts w:ascii="Arial" w:hAnsi="Arial" w:cs="Arial"/>
          <w:lang w:val="fr-FR"/>
        </w:rPr>
        <w:t>Ce guide fournit des informations sur la manière de travailler concrètement avec les jeunes au niveau pratique et opérationnel en matière de politique et de programmation.</w:t>
      </w:r>
    </w:p>
    <w:p w:rsidR="00CF5D8F" w:rsidRPr="00725F74" w:rsidRDefault="005E5C62" w:rsidP="008B695B">
      <w:pPr>
        <w:outlineLvl w:val="1"/>
        <w:rPr>
          <w:rFonts w:ascii="Arial" w:hAnsi="Arial" w:cs="Arial"/>
          <w:b/>
          <w:bCs/>
          <w:lang w:val="fr-FR"/>
        </w:rPr>
      </w:pPr>
      <w:hyperlink r:id="rId23" w:history="1">
        <w:r w:rsidR="00CF5D8F" w:rsidRPr="00725F74">
          <w:rPr>
            <w:rStyle w:val="Hyperlink"/>
            <w:rFonts w:ascii="Arial" w:hAnsi="Arial" w:cs="Arial"/>
            <w:lang w:val="fr-FR"/>
          </w:rPr>
          <w:t>http://www.ygproject.org/guide/introduction</w:t>
        </w:r>
      </w:hyperlink>
      <w:r w:rsidR="00CF5D8F" w:rsidRPr="00725F74">
        <w:rPr>
          <w:rFonts w:ascii="Arial" w:hAnsi="Arial" w:cs="Arial"/>
          <w:i/>
          <w:iCs/>
          <w:lang w:val="fr-FR"/>
        </w:rPr>
        <w:tab/>
      </w:r>
    </w:p>
    <w:p w:rsidR="00CF5D8F" w:rsidRPr="00725F74" w:rsidRDefault="00CF5D8F" w:rsidP="008B695B">
      <w:pPr>
        <w:outlineLvl w:val="1"/>
        <w:rPr>
          <w:rFonts w:ascii="Arial" w:hAnsi="Arial" w:cs="Arial"/>
          <w:b/>
          <w:bCs/>
          <w:lang w:val="fr-FR"/>
        </w:rPr>
      </w:pPr>
    </w:p>
    <w:p w:rsidR="00CF5D8F" w:rsidRPr="00932186" w:rsidRDefault="00CF5D8F" w:rsidP="008B695B">
      <w:pPr>
        <w:outlineLvl w:val="1"/>
        <w:rPr>
          <w:rFonts w:ascii="Arial" w:hAnsi="Arial" w:cs="Arial"/>
          <w:b/>
          <w:bCs/>
          <w:i/>
        </w:rPr>
      </w:pPr>
      <w:r w:rsidRPr="00932186">
        <w:rPr>
          <w:rFonts w:ascii="Arial" w:hAnsi="Arial" w:cs="Arial"/>
          <w:b/>
          <w:bCs/>
          <w:i/>
        </w:rPr>
        <w:t>Youth Participation Guide: Assessment, Planning and Implementation</w:t>
      </w:r>
    </w:p>
    <w:p w:rsidR="00CF5D8F" w:rsidRPr="00725F74" w:rsidRDefault="00CF5D8F" w:rsidP="008B695B">
      <w:pPr>
        <w:outlineLvl w:val="1"/>
        <w:rPr>
          <w:rFonts w:ascii="Arial" w:hAnsi="Arial" w:cs="Arial"/>
          <w:lang w:val="fr-FR"/>
        </w:rPr>
      </w:pPr>
      <w:r w:rsidRPr="00725F74">
        <w:rPr>
          <w:rFonts w:ascii="Arial" w:hAnsi="Arial" w:cs="Arial"/>
          <w:lang w:val="fr-FR"/>
        </w:rPr>
        <w:t xml:space="preserve">Ce guide vise à accroître le niveau de </w:t>
      </w:r>
      <w:r>
        <w:rPr>
          <w:rFonts w:ascii="Arial" w:hAnsi="Arial" w:cs="Arial"/>
          <w:lang w:val="fr-FR"/>
        </w:rPr>
        <w:t>participation constructive</w:t>
      </w:r>
      <w:r w:rsidRPr="00725F74">
        <w:rPr>
          <w:rFonts w:ascii="Arial" w:hAnsi="Arial" w:cs="Arial"/>
          <w:lang w:val="fr-FR"/>
        </w:rPr>
        <w:t xml:space="preserve"> des jeunes à la programmation au niveau institutionnel et des programmes. Il comprend, entre autres, 1) un aperçu conceptuel de la participation des jeunes, 2) une évaluation institutionnelle et un outil de planification et 3) un programme de formation au partenariat entre les jeunes et les adultes, des documents d’information</w:t>
      </w:r>
      <w:r>
        <w:rPr>
          <w:rFonts w:ascii="Arial" w:hAnsi="Arial" w:cs="Arial"/>
          <w:lang w:val="fr-FR"/>
        </w:rPr>
        <w:t>, etc</w:t>
      </w:r>
      <w:r w:rsidRPr="00725F74">
        <w:rPr>
          <w:rFonts w:ascii="Arial" w:hAnsi="Arial" w:cs="Arial"/>
          <w:lang w:val="fr-FR"/>
        </w:rPr>
        <w:t>.</w:t>
      </w:r>
    </w:p>
    <w:p w:rsidR="00CF5D8F" w:rsidRPr="00725F74" w:rsidRDefault="005E5C62" w:rsidP="008B695B">
      <w:pPr>
        <w:outlineLvl w:val="1"/>
        <w:rPr>
          <w:rFonts w:ascii="Arial" w:hAnsi="Arial" w:cs="Arial"/>
          <w:b/>
          <w:bCs/>
          <w:lang w:val="fr-FR"/>
        </w:rPr>
      </w:pPr>
      <w:hyperlink r:id="rId24" w:history="1">
        <w:r w:rsidR="00CF5D8F" w:rsidRPr="00725F74">
          <w:rPr>
            <w:rStyle w:val="Hyperlink"/>
            <w:rFonts w:ascii="Arial" w:hAnsi="Arial" w:cs="Arial"/>
            <w:lang w:val="fr-FR"/>
          </w:rPr>
          <w:t>http://www.unfpa.org/webdav/site/global/shared/documents/publications/2008/youth_participation.pdf</w:t>
        </w:r>
      </w:hyperlink>
    </w:p>
    <w:p w:rsidR="00CF5D8F" w:rsidRPr="00725F74" w:rsidRDefault="00CF5D8F" w:rsidP="008B695B">
      <w:pPr>
        <w:outlineLvl w:val="1"/>
        <w:rPr>
          <w:rFonts w:ascii="Arial" w:hAnsi="Arial" w:cs="Arial"/>
          <w:b/>
          <w:bCs/>
          <w:lang w:val="fr-FR"/>
        </w:rPr>
      </w:pPr>
    </w:p>
    <w:p w:rsidR="00CF5D8F" w:rsidRPr="00932186" w:rsidRDefault="00CF5D8F" w:rsidP="008B695B">
      <w:pPr>
        <w:outlineLvl w:val="1"/>
        <w:rPr>
          <w:rFonts w:ascii="Arial" w:hAnsi="Arial" w:cs="Arial"/>
          <w:b/>
          <w:bCs/>
          <w:i/>
        </w:rPr>
      </w:pPr>
      <w:r w:rsidRPr="00932186">
        <w:rPr>
          <w:rFonts w:ascii="Arial" w:hAnsi="Arial" w:cs="Arial"/>
          <w:b/>
          <w:bCs/>
          <w:i/>
        </w:rPr>
        <w:t xml:space="preserve">Setting Standards for Youth Participation: Self-Assessment Guide for Governance &amp; Programmes  </w:t>
      </w:r>
    </w:p>
    <w:p w:rsidR="00D83879" w:rsidRDefault="00CF5D8F" w:rsidP="008B695B">
      <w:pPr>
        <w:outlineLvl w:val="1"/>
        <w:rPr>
          <w:lang w:val="fr-FR"/>
        </w:rPr>
      </w:pPr>
      <w:r w:rsidRPr="00725F74">
        <w:rPr>
          <w:rFonts w:ascii="Arial" w:hAnsi="Arial" w:cs="Arial"/>
          <w:lang w:val="fr-FR"/>
        </w:rPr>
        <w:t xml:space="preserve">Ce guide vise à </w:t>
      </w:r>
      <w:r>
        <w:rPr>
          <w:rFonts w:ascii="Arial" w:hAnsi="Arial" w:cs="Arial"/>
          <w:lang w:val="fr-FR"/>
        </w:rPr>
        <w:t xml:space="preserve">inciter </w:t>
      </w:r>
      <w:r w:rsidRPr="00725F74">
        <w:rPr>
          <w:rFonts w:ascii="Arial" w:hAnsi="Arial" w:cs="Arial"/>
          <w:lang w:val="fr-FR"/>
        </w:rPr>
        <w:t>la Fédération internationale pour la planification familiale (IPPF) (</w:t>
      </w:r>
      <w:r>
        <w:rPr>
          <w:rFonts w:ascii="Arial" w:hAnsi="Arial" w:cs="Arial"/>
          <w:lang w:val="fr-FR"/>
        </w:rPr>
        <w:t xml:space="preserve">ainsi que </w:t>
      </w:r>
      <w:r w:rsidRPr="00725F74">
        <w:rPr>
          <w:rFonts w:ascii="Arial" w:hAnsi="Arial" w:cs="Arial"/>
          <w:lang w:val="fr-FR"/>
        </w:rPr>
        <w:t xml:space="preserve">d’autres secteurs) à faire de l’auto-évaluation une activité </w:t>
      </w:r>
      <w:r>
        <w:rPr>
          <w:rFonts w:ascii="Arial" w:hAnsi="Arial" w:cs="Arial"/>
          <w:lang w:val="fr-FR"/>
        </w:rPr>
        <w:t xml:space="preserve">permanente </w:t>
      </w:r>
      <w:r w:rsidRPr="00725F74">
        <w:rPr>
          <w:rFonts w:ascii="Arial" w:hAnsi="Arial" w:cs="Arial"/>
          <w:lang w:val="fr-FR"/>
        </w:rPr>
        <w:t>et à encourager un dialogue pérenne, le respect et l</w:t>
      </w:r>
      <w:r>
        <w:rPr>
          <w:rFonts w:ascii="Arial" w:hAnsi="Arial" w:cs="Arial"/>
          <w:lang w:val="fr-FR"/>
        </w:rPr>
        <w:t xml:space="preserve">’entente mutuels entre </w:t>
      </w:r>
      <w:r w:rsidRPr="00725F74">
        <w:rPr>
          <w:rFonts w:ascii="Arial" w:hAnsi="Arial" w:cs="Arial"/>
          <w:lang w:val="fr-FR"/>
        </w:rPr>
        <w:t>les jeunes gens et les adultes.</w:t>
      </w:r>
      <w:r w:rsidR="00D83879" w:rsidRPr="00D83879">
        <w:rPr>
          <w:lang w:val="fr-FR"/>
        </w:rPr>
        <w:t xml:space="preserve"> </w:t>
      </w:r>
    </w:p>
    <w:p w:rsidR="00D83879" w:rsidRDefault="005E5C62" w:rsidP="008B695B">
      <w:pPr>
        <w:outlineLvl w:val="1"/>
        <w:rPr>
          <w:rStyle w:val="Hyperlink"/>
        </w:rPr>
      </w:pPr>
      <w:hyperlink r:id="rId25" w:history="1">
        <w:r w:rsidR="009C1815" w:rsidRPr="009C1815">
          <w:rPr>
            <w:rStyle w:val="Hyperlink"/>
            <w:lang w:val="fr-FR"/>
          </w:rPr>
          <w:t>http://www.youthcoalition.org/attachs/IPPF%20YOUTH%20GUIDE.pdf</w:t>
        </w:r>
      </w:hyperlink>
    </w:p>
    <w:p w:rsidR="009C1815" w:rsidRPr="00D83879" w:rsidRDefault="009C1815" w:rsidP="008B695B">
      <w:pPr>
        <w:outlineLvl w:val="1"/>
        <w:rPr>
          <w:rFonts w:ascii="Arial" w:hAnsi="Arial" w:cs="Arial"/>
          <w:b/>
          <w:bCs/>
          <w:i/>
          <w:lang w:val="fr-FR"/>
        </w:rPr>
      </w:pPr>
    </w:p>
    <w:p w:rsidR="00CF5D8F" w:rsidRPr="00932186" w:rsidRDefault="00CF5D8F" w:rsidP="008B695B">
      <w:pPr>
        <w:outlineLvl w:val="1"/>
        <w:rPr>
          <w:rFonts w:ascii="Arial" w:hAnsi="Arial" w:cs="Arial"/>
          <w:b/>
          <w:bCs/>
          <w:i/>
        </w:rPr>
      </w:pPr>
      <w:r w:rsidRPr="00932186">
        <w:rPr>
          <w:rFonts w:ascii="Arial" w:hAnsi="Arial" w:cs="Arial"/>
          <w:b/>
          <w:bCs/>
          <w:i/>
        </w:rPr>
        <w:t>Putting Youth Engagement into Practice: A Toolkit for Action</w:t>
      </w:r>
    </w:p>
    <w:p w:rsidR="00CF5D8F" w:rsidRPr="00725F74" w:rsidRDefault="00CF5D8F" w:rsidP="008B695B">
      <w:pPr>
        <w:outlineLvl w:val="1"/>
        <w:rPr>
          <w:rFonts w:ascii="Arial" w:hAnsi="Arial" w:cs="Arial"/>
          <w:lang w:val="fr-FR"/>
        </w:rPr>
      </w:pPr>
      <w:r w:rsidRPr="00725F74">
        <w:rPr>
          <w:rFonts w:ascii="Arial" w:hAnsi="Arial" w:cs="Arial"/>
          <w:lang w:val="fr-FR"/>
        </w:rPr>
        <w:t xml:space="preserve">Cet outil aide les organisations et les institutions à trouver des </w:t>
      </w:r>
      <w:r>
        <w:rPr>
          <w:rFonts w:ascii="Arial" w:hAnsi="Arial" w:cs="Arial"/>
          <w:lang w:val="fr-FR"/>
        </w:rPr>
        <w:t xml:space="preserve">moyens </w:t>
      </w:r>
      <w:r w:rsidRPr="00725F74">
        <w:rPr>
          <w:rFonts w:ascii="Arial" w:hAnsi="Arial" w:cs="Arial"/>
          <w:lang w:val="fr-FR"/>
        </w:rPr>
        <w:t>d’intégrer les jeunes gens à leur travail en tant que partenaires à part entière.</w:t>
      </w:r>
    </w:p>
    <w:p w:rsidR="00CF5D8F" w:rsidRPr="00725F74" w:rsidRDefault="00CF5D8F" w:rsidP="008B695B">
      <w:pPr>
        <w:outlineLvl w:val="1"/>
        <w:rPr>
          <w:rStyle w:val="Hyperlink"/>
          <w:rFonts w:ascii="Arial" w:hAnsi="Arial" w:cs="Arial"/>
          <w:lang w:val="fr-FR"/>
        </w:rPr>
      </w:pPr>
      <w:r w:rsidRPr="00725F74">
        <w:rPr>
          <w:rStyle w:val="Hyperlink"/>
          <w:rFonts w:ascii="Arial" w:hAnsi="Arial" w:cs="Arial"/>
          <w:lang w:val="fr-FR"/>
        </w:rPr>
        <w:t>http://secretariat.thecommonwealth.org/Shared_ASP_Files/UploadedFiles/F0376D05-C471-44B3-9565-C34FA928041F_6CYMM_YouthEngagement-C31AB.pdf</w:t>
      </w:r>
    </w:p>
    <w:p w:rsidR="00CF5D8F" w:rsidRPr="00725F74" w:rsidRDefault="00CF5D8F" w:rsidP="008B695B">
      <w:pPr>
        <w:outlineLvl w:val="1"/>
        <w:rPr>
          <w:rStyle w:val="Hyperlink"/>
          <w:rFonts w:ascii="Arial" w:hAnsi="Arial" w:cs="Arial"/>
          <w:b/>
          <w:bCs/>
          <w:color w:val="auto"/>
          <w:u w:val="none"/>
          <w:lang w:val="fr-FR"/>
        </w:rPr>
      </w:pPr>
    </w:p>
    <w:p w:rsidR="00CF5D8F" w:rsidRPr="00932186" w:rsidRDefault="00CF5D8F" w:rsidP="008B695B">
      <w:pPr>
        <w:outlineLvl w:val="1"/>
        <w:rPr>
          <w:rFonts w:ascii="Arial" w:hAnsi="Arial" w:cs="Arial"/>
          <w:b/>
          <w:bCs/>
          <w:i/>
        </w:rPr>
      </w:pPr>
      <w:r w:rsidRPr="00932186">
        <w:rPr>
          <w:rFonts w:ascii="Arial" w:hAnsi="Arial" w:cs="Arial"/>
          <w:b/>
          <w:i/>
        </w:rPr>
        <w:t>The participation of Children and Young People in Emergencies</w:t>
      </w:r>
    </w:p>
    <w:p w:rsidR="00CF5D8F" w:rsidRPr="00725F74" w:rsidRDefault="00CF5D8F" w:rsidP="008B695B">
      <w:pPr>
        <w:outlineLvl w:val="1"/>
        <w:rPr>
          <w:rFonts w:ascii="Arial" w:hAnsi="Arial" w:cs="Arial"/>
          <w:lang w:val="fr-FR"/>
        </w:rPr>
      </w:pPr>
      <w:r w:rsidRPr="00725F74">
        <w:rPr>
          <w:rFonts w:ascii="Arial" w:hAnsi="Arial" w:cs="Arial"/>
          <w:lang w:val="fr-FR"/>
        </w:rPr>
        <w:t xml:space="preserve">Ce guide présente un bref compte-rendu de ce que les enfants et les jeunes </w:t>
      </w:r>
      <w:r>
        <w:rPr>
          <w:rFonts w:ascii="Arial" w:hAnsi="Arial" w:cs="Arial"/>
          <w:lang w:val="fr-FR"/>
        </w:rPr>
        <w:t xml:space="preserve">gens </w:t>
      </w:r>
      <w:r w:rsidRPr="00725F74">
        <w:rPr>
          <w:rFonts w:ascii="Arial" w:hAnsi="Arial" w:cs="Arial"/>
          <w:lang w:val="fr-FR"/>
        </w:rPr>
        <w:t xml:space="preserve">ont </w:t>
      </w:r>
      <w:r>
        <w:rPr>
          <w:rFonts w:ascii="Arial" w:hAnsi="Arial" w:cs="Arial"/>
          <w:lang w:val="fr-FR"/>
        </w:rPr>
        <w:t xml:space="preserve">réalisé </w:t>
      </w:r>
      <w:r w:rsidRPr="00725F74">
        <w:rPr>
          <w:rFonts w:ascii="Arial" w:hAnsi="Arial" w:cs="Arial"/>
          <w:lang w:val="fr-FR"/>
        </w:rPr>
        <w:t xml:space="preserve">et peuvent faire pendant les situations d’urgence. Il explique </w:t>
      </w:r>
      <w:r>
        <w:rPr>
          <w:rFonts w:ascii="Arial" w:hAnsi="Arial" w:cs="Arial"/>
          <w:lang w:val="fr-FR"/>
        </w:rPr>
        <w:t>pourquoi les organismes d’aide doivent agir avec les enfants avant, pendant et après une situation d’urgence, et propose des moyens d’y parvenir</w:t>
      </w:r>
      <w:r w:rsidRPr="00725F74">
        <w:rPr>
          <w:rFonts w:ascii="Arial" w:hAnsi="Arial" w:cs="Arial"/>
          <w:lang w:val="fr-FR"/>
        </w:rPr>
        <w:t>.</w:t>
      </w:r>
    </w:p>
    <w:p w:rsidR="00CF5D8F" w:rsidRPr="00725F74" w:rsidRDefault="005E5C62" w:rsidP="008B695B">
      <w:pPr>
        <w:outlineLvl w:val="1"/>
        <w:rPr>
          <w:rStyle w:val="Hyperlink"/>
          <w:rFonts w:ascii="Arial" w:hAnsi="Arial" w:cs="Arial"/>
          <w:b/>
          <w:bCs/>
          <w:color w:val="auto"/>
          <w:u w:val="none"/>
          <w:lang w:val="fr-FR"/>
        </w:rPr>
      </w:pPr>
      <w:hyperlink r:id="rId26" w:history="1">
        <w:r w:rsidR="00CF5D8F" w:rsidRPr="00725F74">
          <w:rPr>
            <w:rStyle w:val="Hyperlink"/>
            <w:rFonts w:ascii="Arial" w:hAnsi="Arial" w:cs="Arial"/>
            <w:lang w:val="fr-FR"/>
          </w:rPr>
          <w:t>http://www.unicef.org/eapro/the_participation_of_children_and_young_people_in_emergencies.pdf</w:t>
        </w:r>
      </w:hyperlink>
    </w:p>
    <w:p w:rsidR="00CF5D8F" w:rsidRPr="00725F74" w:rsidRDefault="00CF5D8F" w:rsidP="008B6359">
      <w:pPr>
        <w:autoSpaceDE w:val="0"/>
        <w:autoSpaceDN w:val="0"/>
        <w:adjustRightInd w:val="0"/>
        <w:rPr>
          <w:rFonts w:ascii="Arial" w:hAnsi="Arial" w:cs="Arial"/>
          <w:b/>
          <w:lang w:val="fr-FR"/>
        </w:rPr>
      </w:pPr>
    </w:p>
    <w:p w:rsidR="00CF5D8F" w:rsidRPr="00D83879" w:rsidRDefault="00CF5D8F" w:rsidP="008B6359">
      <w:pPr>
        <w:autoSpaceDE w:val="0"/>
        <w:autoSpaceDN w:val="0"/>
        <w:adjustRightInd w:val="0"/>
        <w:rPr>
          <w:rFonts w:ascii="Arial" w:hAnsi="Arial" w:cs="Arial"/>
          <w:b/>
        </w:rPr>
      </w:pPr>
      <w:r w:rsidRPr="00D83879">
        <w:rPr>
          <w:rFonts w:ascii="Arial" w:hAnsi="Arial" w:cs="Arial"/>
          <w:b/>
          <w:i/>
          <w:lang w:val="en-US"/>
        </w:rPr>
        <w:t xml:space="preserve">Map of Programmes for Adolescent Participation during Conflict and Post-conflict Situations </w:t>
      </w:r>
      <w:r>
        <w:rPr>
          <w:rFonts w:ascii="Arial" w:hAnsi="Arial" w:cs="Arial"/>
          <w:b/>
          <w:lang w:val="en-US"/>
        </w:rPr>
        <w:t>(2003)</w:t>
      </w:r>
    </w:p>
    <w:p w:rsidR="00CF5D8F" w:rsidRPr="00725F74" w:rsidRDefault="00CF5D8F" w:rsidP="008B6359">
      <w:pPr>
        <w:autoSpaceDE w:val="0"/>
        <w:autoSpaceDN w:val="0"/>
        <w:adjustRightInd w:val="0"/>
        <w:rPr>
          <w:rFonts w:ascii="Arial" w:hAnsi="Arial" w:cs="Arial"/>
          <w:lang w:val="fr-FR"/>
        </w:rPr>
      </w:pPr>
      <w:r w:rsidRPr="00725F74">
        <w:rPr>
          <w:rFonts w:ascii="Arial" w:hAnsi="Arial" w:cs="Arial"/>
          <w:lang w:val="fr-FR"/>
        </w:rPr>
        <w:t>Ce</w:t>
      </w:r>
      <w:r>
        <w:rPr>
          <w:rFonts w:ascii="Arial" w:hAnsi="Arial" w:cs="Arial"/>
          <w:lang w:val="fr-FR"/>
        </w:rPr>
        <w:t xml:space="preserve">s </w:t>
      </w:r>
      <w:r w:rsidRPr="00725F74">
        <w:rPr>
          <w:rFonts w:ascii="Arial" w:hAnsi="Arial" w:cs="Arial"/>
          <w:lang w:val="fr-FR"/>
        </w:rPr>
        <w:t>« carte</w:t>
      </w:r>
      <w:r>
        <w:rPr>
          <w:rFonts w:ascii="Arial" w:hAnsi="Arial" w:cs="Arial"/>
          <w:lang w:val="fr-FR"/>
        </w:rPr>
        <w:t>s</w:t>
      </w:r>
      <w:r w:rsidRPr="00725F74">
        <w:rPr>
          <w:rFonts w:ascii="Arial" w:hAnsi="Arial" w:cs="Arial"/>
          <w:lang w:val="fr-FR"/>
        </w:rPr>
        <w:t> » rend</w:t>
      </w:r>
      <w:r>
        <w:rPr>
          <w:rFonts w:ascii="Arial" w:hAnsi="Arial" w:cs="Arial"/>
          <w:lang w:val="fr-FR"/>
        </w:rPr>
        <w:t>ent</w:t>
      </w:r>
      <w:r w:rsidRPr="00725F74">
        <w:rPr>
          <w:rFonts w:ascii="Arial" w:hAnsi="Arial" w:cs="Arial"/>
          <w:lang w:val="fr-FR"/>
        </w:rPr>
        <w:t xml:space="preserve"> compte de la participation des adolescents aux programmes dans les situations de conflit et </w:t>
      </w:r>
      <w:r>
        <w:rPr>
          <w:rFonts w:ascii="Arial" w:hAnsi="Arial" w:cs="Arial"/>
          <w:lang w:val="fr-FR"/>
        </w:rPr>
        <w:t>de post-conflit</w:t>
      </w:r>
      <w:r w:rsidRPr="00725F74">
        <w:rPr>
          <w:rFonts w:ascii="Arial" w:hAnsi="Arial" w:cs="Arial"/>
          <w:lang w:val="fr-FR"/>
        </w:rPr>
        <w:t>. Elle</w:t>
      </w:r>
      <w:r>
        <w:rPr>
          <w:rFonts w:ascii="Arial" w:hAnsi="Arial" w:cs="Arial"/>
          <w:lang w:val="fr-FR"/>
        </w:rPr>
        <w:t>s</w:t>
      </w:r>
      <w:r w:rsidRPr="00725F74">
        <w:rPr>
          <w:rFonts w:ascii="Arial" w:hAnsi="Arial" w:cs="Arial"/>
          <w:lang w:val="fr-FR"/>
        </w:rPr>
        <w:t xml:space="preserve"> présente</w:t>
      </w:r>
      <w:r>
        <w:rPr>
          <w:rFonts w:ascii="Arial" w:hAnsi="Arial" w:cs="Arial"/>
          <w:lang w:val="fr-FR"/>
        </w:rPr>
        <w:t>nt</w:t>
      </w:r>
      <w:r w:rsidRPr="00725F74">
        <w:rPr>
          <w:rFonts w:ascii="Arial" w:hAnsi="Arial" w:cs="Arial"/>
          <w:lang w:val="fr-FR"/>
        </w:rPr>
        <w:t xml:space="preserve"> l’action d’un grand nombre de partenaires, </w:t>
      </w:r>
      <w:r>
        <w:rPr>
          <w:rFonts w:ascii="Arial" w:hAnsi="Arial" w:cs="Arial"/>
          <w:lang w:val="fr-FR"/>
        </w:rPr>
        <w:t xml:space="preserve">notamment des </w:t>
      </w:r>
      <w:r w:rsidRPr="00725F74">
        <w:rPr>
          <w:rFonts w:ascii="Arial" w:hAnsi="Arial" w:cs="Arial"/>
          <w:lang w:val="fr-FR"/>
        </w:rPr>
        <w:t xml:space="preserve">ONG, </w:t>
      </w:r>
      <w:r>
        <w:rPr>
          <w:rFonts w:ascii="Arial" w:hAnsi="Arial" w:cs="Arial"/>
          <w:lang w:val="fr-FR"/>
        </w:rPr>
        <w:t xml:space="preserve">des </w:t>
      </w:r>
      <w:r w:rsidRPr="00725F74">
        <w:rPr>
          <w:rFonts w:ascii="Arial" w:hAnsi="Arial" w:cs="Arial"/>
          <w:lang w:val="fr-FR"/>
        </w:rPr>
        <w:t xml:space="preserve">organismes des Nations Unies, </w:t>
      </w:r>
      <w:r>
        <w:rPr>
          <w:rFonts w:ascii="Arial" w:hAnsi="Arial" w:cs="Arial"/>
          <w:lang w:val="fr-FR"/>
        </w:rPr>
        <w:t xml:space="preserve">des </w:t>
      </w:r>
      <w:r w:rsidRPr="00725F74">
        <w:rPr>
          <w:rFonts w:ascii="Arial" w:hAnsi="Arial" w:cs="Arial"/>
          <w:lang w:val="fr-FR"/>
        </w:rPr>
        <w:t xml:space="preserve">gouvernements, </w:t>
      </w:r>
      <w:r>
        <w:rPr>
          <w:rFonts w:ascii="Arial" w:hAnsi="Arial" w:cs="Arial"/>
          <w:lang w:val="fr-FR"/>
        </w:rPr>
        <w:t xml:space="preserve">des </w:t>
      </w:r>
      <w:r w:rsidR="00D83879">
        <w:rPr>
          <w:rFonts w:ascii="Arial" w:hAnsi="Arial" w:cs="Arial"/>
          <w:lang w:val="fr-FR"/>
        </w:rPr>
        <w:t>responsables</w:t>
      </w:r>
      <w:r w:rsidRPr="00725F74">
        <w:rPr>
          <w:rFonts w:ascii="Arial" w:hAnsi="Arial" w:cs="Arial"/>
          <w:lang w:val="fr-FR"/>
        </w:rPr>
        <w:t xml:space="preserve"> communautaires, </w:t>
      </w:r>
      <w:r>
        <w:rPr>
          <w:rFonts w:ascii="Arial" w:hAnsi="Arial" w:cs="Arial"/>
          <w:lang w:val="fr-FR"/>
        </w:rPr>
        <w:t xml:space="preserve">des </w:t>
      </w:r>
      <w:r w:rsidRPr="00725F74">
        <w:rPr>
          <w:rFonts w:ascii="Arial" w:hAnsi="Arial" w:cs="Arial"/>
          <w:lang w:val="fr-FR"/>
        </w:rPr>
        <w:t xml:space="preserve">enseignants, </w:t>
      </w:r>
      <w:r>
        <w:rPr>
          <w:rFonts w:ascii="Arial" w:hAnsi="Arial" w:cs="Arial"/>
          <w:lang w:val="fr-FR"/>
        </w:rPr>
        <w:t xml:space="preserve">des </w:t>
      </w:r>
      <w:r w:rsidRPr="00725F74">
        <w:rPr>
          <w:rFonts w:ascii="Arial" w:hAnsi="Arial" w:cs="Arial"/>
          <w:lang w:val="fr-FR"/>
        </w:rPr>
        <w:t xml:space="preserve">parents et, surtout, </w:t>
      </w:r>
      <w:r>
        <w:rPr>
          <w:rFonts w:ascii="Arial" w:hAnsi="Arial" w:cs="Arial"/>
          <w:lang w:val="fr-FR"/>
        </w:rPr>
        <w:t xml:space="preserve">des </w:t>
      </w:r>
      <w:r w:rsidRPr="00725F74">
        <w:rPr>
          <w:rFonts w:ascii="Arial" w:hAnsi="Arial" w:cs="Arial"/>
          <w:lang w:val="fr-FR"/>
        </w:rPr>
        <w:t>jeunes. Elle</w:t>
      </w:r>
      <w:r>
        <w:rPr>
          <w:rFonts w:ascii="Arial" w:hAnsi="Arial" w:cs="Arial"/>
          <w:lang w:val="fr-FR"/>
        </w:rPr>
        <w:t>s</w:t>
      </w:r>
      <w:r w:rsidRPr="00725F74">
        <w:rPr>
          <w:rFonts w:ascii="Arial" w:hAnsi="Arial" w:cs="Arial"/>
          <w:lang w:val="fr-FR"/>
        </w:rPr>
        <w:t xml:space="preserve"> </w:t>
      </w:r>
      <w:r>
        <w:rPr>
          <w:rFonts w:ascii="Arial" w:hAnsi="Arial" w:cs="Arial"/>
          <w:lang w:val="fr-FR"/>
        </w:rPr>
        <w:t xml:space="preserve">sont </w:t>
      </w:r>
      <w:r w:rsidRPr="00725F74">
        <w:rPr>
          <w:rFonts w:ascii="Arial" w:hAnsi="Arial" w:cs="Arial"/>
          <w:lang w:val="fr-FR"/>
        </w:rPr>
        <w:t>assortie</w:t>
      </w:r>
      <w:r>
        <w:rPr>
          <w:rFonts w:ascii="Arial" w:hAnsi="Arial" w:cs="Arial"/>
          <w:lang w:val="fr-FR"/>
        </w:rPr>
        <w:t>s</w:t>
      </w:r>
      <w:r w:rsidRPr="00725F74">
        <w:rPr>
          <w:rFonts w:ascii="Arial" w:hAnsi="Arial" w:cs="Arial"/>
          <w:lang w:val="fr-FR"/>
        </w:rPr>
        <w:t xml:space="preserve"> d’une liste de groupes et </w:t>
      </w:r>
      <w:r>
        <w:rPr>
          <w:rFonts w:ascii="Arial" w:hAnsi="Arial" w:cs="Arial"/>
          <w:lang w:val="fr-FR"/>
        </w:rPr>
        <w:t xml:space="preserve">de </w:t>
      </w:r>
      <w:r w:rsidRPr="00725F74">
        <w:rPr>
          <w:rFonts w:ascii="Arial" w:hAnsi="Arial" w:cs="Arial"/>
          <w:lang w:val="fr-FR"/>
        </w:rPr>
        <w:t xml:space="preserve">réseaux de jeunes </w:t>
      </w:r>
      <w:r>
        <w:rPr>
          <w:rFonts w:ascii="Arial" w:hAnsi="Arial" w:cs="Arial"/>
          <w:lang w:val="fr-FR"/>
        </w:rPr>
        <w:t xml:space="preserve">qui œuvrent pour amener les jeunes gens à s’intéresser aux questions relatives à la </w:t>
      </w:r>
      <w:r w:rsidRPr="00725F74">
        <w:rPr>
          <w:rFonts w:ascii="Arial" w:hAnsi="Arial" w:cs="Arial"/>
          <w:lang w:val="fr-FR"/>
        </w:rPr>
        <w:t xml:space="preserve">participation des adolescents pendant </w:t>
      </w:r>
      <w:r>
        <w:rPr>
          <w:rFonts w:ascii="Arial" w:hAnsi="Arial" w:cs="Arial"/>
          <w:lang w:val="fr-FR"/>
        </w:rPr>
        <w:t xml:space="preserve">et après </w:t>
      </w:r>
      <w:r w:rsidRPr="00725F74">
        <w:rPr>
          <w:rFonts w:ascii="Arial" w:hAnsi="Arial" w:cs="Arial"/>
          <w:lang w:val="fr-FR"/>
        </w:rPr>
        <w:t>les situations de conflit.</w:t>
      </w:r>
    </w:p>
    <w:p w:rsidR="00CF5D8F" w:rsidRPr="00725F74" w:rsidRDefault="00CF5D8F" w:rsidP="008B695B">
      <w:pPr>
        <w:rPr>
          <w:rFonts w:ascii="Arial" w:hAnsi="Arial" w:cs="Arial"/>
          <w:lang w:val="fr-FR"/>
        </w:rPr>
      </w:pPr>
      <w:r w:rsidRPr="00725F74">
        <w:rPr>
          <w:rStyle w:val="Hyperlink"/>
          <w:rFonts w:ascii="Arial" w:hAnsi="Arial" w:cs="Arial"/>
          <w:lang w:val="fr-FR"/>
        </w:rPr>
        <w:t>http://www.unicef.org/emerg/files/Map_of_Programmes.pdf</w:t>
      </w:r>
    </w:p>
    <w:p w:rsidR="00CF5D8F" w:rsidRPr="00725F74" w:rsidRDefault="00CF5D8F" w:rsidP="008B695B">
      <w:pPr>
        <w:pStyle w:val="ListParagraph"/>
        <w:ind w:left="0"/>
        <w:rPr>
          <w:rFonts w:ascii="Arial" w:hAnsi="Arial" w:cs="Arial"/>
          <w:b/>
          <w:color w:val="0070C0"/>
          <w:lang w:val="fr-FR"/>
        </w:rPr>
      </w:pPr>
    </w:p>
    <w:p w:rsidR="00CF5D8F" w:rsidRPr="00725F74" w:rsidRDefault="00CF5D8F" w:rsidP="008B695B">
      <w:pPr>
        <w:pStyle w:val="ListParagraph"/>
        <w:ind w:left="0"/>
        <w:rPr>
          <w:rFonts w:ascii="Arial" w:hAnsi="Arial" w:cs="Arial"/>
          <w:b/>
          <w:color w:val="0070C0"/>
          <w:sz w:val="36"/>
          <w:szCs w:val="36"/>
          <w:lang w:val="fr-FR"/>
        </w:rPr>
      </w:pPr>
      <w:r w:rsidRPr="00725F74">
        <w:rPr>
          <w:rFonts w:ascii="Arial" w:hAnsi="Arial" w:cs="Arial"/>
          <w:b/>
          <w:color w:val="0070C0"/>
          <w:sz w:val="36"/>
          <w:szCs w:val="36"/>
          <w:lang w:val="fr-FR"/>
        </w:rPr>
        <w:t>Participation économique, formation professionnelle et technique</w:t>
      </w:r>
    </w:p>
    <w:p w:rsidR="00CF5D8F" w:rsidRPr="00725F74" w:rsidRDefault="00CF5D8F" w:rsidP="004A5864">
      <w:pPr>
        <w:autoSpaceDE w:val="0"/>
        <w:autoSpaceDN w:val="0"/>
        <w:adjustRightInd w:val="0"/>
        <w:rPr>
          <w:rFonts w:ascii="Cambria" w:hAnsi="Cambria" w:cs="Cambria"/>
          <w:color w:val="000000"/>
          <w:sz w:val="10"/>
          <w:szCs w:val="10"/>
          <w:lang w:val="fr-FR" w:eastAsia="en-GB"/>
        </w:rPr>
      </w:pPr>
    </w:p>
    <w:p w:rsidR="00CF5D8F" w:rsidRPr="00932186" w:rsidRDefault="00CF5D8F" w:rsidP="00A55C95">
      <w:pPr>
        <w:autoSpaceDE w:val="0"/>
        <w:autoSpaceDN w:val="0"/>
        <w:adjustRightInd w:val="0"/>
        <w:rPr>
          <w:rFonts w:ascii="Arial" w:hAnsi="Arial" w:cs="Arial"/>
          <w:b/>
          <w:i/>
        </w:rPr>
      </w:pPr>
      <w:r w:rsidRPr="00932186">
        <w:rPr>
          <w:rFonts w:ascii="Arial" w:hAnsi="Arial" w:cs="Arial"/>
          <w:b/>
          <w:i/>
        </w:rPr>
        <w:t xml:space="preserve">The TWIGA Approach Outline &amp; Core Modules: Group Guide, Project Manager, </w:t>
      </w:r>
    </w:p>
    <w:p w:rsidR="00CF5D8F" w:rsidRPr="00725F74" w:rsidRDefault="00CF5D8F" w:rsidP="00A55C95">
      <w:pPr>
        <w:autoSpaceDE w:val="0"/>
        <w:autoSpaceDN w:val="0"/>
        <w:adjustRightInd w:val="0"/>
        <w:rPr>
          <w:rFonts w:ascii="Arial" w:hAnsi="Arial" w:cs="Arial"/>
          <w:b/>
          <w:lang w:val="fr-FR"/>
        </w:rPr>
      </w:pPr>
      <w:r w:rsidRPr="00725F74">
        <w:rPr>
          <w:rFonts w:ascii="Arial" w:hAnsi="Arial" w:cs="Arial"/>
          <w:b/>
          <w:i/>
          <w:lang w:val="fr-FR"/>
        </w:rPr>
        <w:t>Conflict Mediator, Business Advisor</w:t>
      </w:r>
    </w:p>
    <w:p w:rsidR="00CF5D8F" w:rsidRPr="00725F74" w:rsidRDefault="00CF5D8F" w:rsidP="00A55C95">
      <w:pPr>
        <w:rPr>
          <w:rFonts w:ascii="Arial" w:hAnsi="Arial" w:cs="Arial"/>
          <w:lang w:val="fr-FR"/>
        </w:rPr>
      </w:pPr>
      <w:r w:rsidRPr="00725F74">
        <w:rPr>
          <w:rFonts w:ascii="Arial" w:hAnsi="Arial" w:cs="Arial"/>
          <w:lang w:val="fr-FR"/>
        </w:rPr>
        <w:t xml:space="preserve">L’objectif direct </w:t>
      </w:r>
      <w:r>
        <w:rPr>
          <w:rFonts w:ascii="Arial" w:hAnsi="Arial" w:cs="Arial"/>
          <w:lang w:val="fr-FR"/>
        </w:rPr>
        <w:t xml:space="preserve">de TWIGA </w:t>
      </w:r>
      <w:r w:rsidRPr="00725F74">
        <w:rPr>
          <w:rFonts w:ascii="Arial" w:hAnsi="Arial" w:cs="Arial"/>
          <w:lang w:val="fr-FR"/>
        </w:rPr>
        <w:t xml:space="preserve">est de </w:t>
      </w:r>
      <w:r>
        <w:rPr>
          <w:rFonts w:ascii="Arial" w:hAnsi="Arial" w:cs="Arial"/>
          <w:lang w:val="fr-FR"/>
        </w:rPr>
        <w:t xml:space="preserve">fournir aux </w:t>
      </w:r>
      <w:r w:rsidRPr="00725F74">
        <w:rPr>
          <w:rFonts w:ascii="Arial" w:hAnsi="Arial" w:cs="Arial"/>
          <w:lang w:val="fr-FR"/>
        </w:rPr>
        <w:t>travailleurs sociaux s’occupant de jeunes de</w:t>
      </w:r>
      <w:r>
        <w:rPr>
          <w:rFonts w:ascii="Arial" w:hAnsi="Arial" w:cs="Arial"/>
          <w:lang w:val="fr-FR"/>
        </w:rPr>
        <w:t>s</w:t>
      </w:r>
      <w:r w:rsidRPr="00725F74">
        <w:rPr>
          <w:rFonts w:ascii="Arial" w:hAnsi="Arial" w:cs="Arial"/>
          <w:lang w:val="fr-FR"/>
        </w:rPr>
        <w:t xml:space="preserve"> connaissances et de</w:t>
      </w:r>
      <w:r>
        <w:rPr>
          <w:rFonts w:ascii="Arial" w:hAnsi="Arial" w:cs="Arial"/>
          <w:lang w:val="fr-FR"/>
        </w:rPr>
        <w:t>s</w:t>
      </w:r>
      <w:r w:rsidRPr="00725F74">
        <w:rPr>
          <w:rFonts w:ascii="Arial" w:hAnsi="Arial" w:cs="Arial"/>
          <w:lang w:val="fr-FR"/>
        </w:rPr>
        <w:t xml:space="preserve"> compétences spécifiques et d’améliorer </w:t>
      </w:r>
      <w:r>
        <w:rPr>
          <w:rFonts w:ascii="Arial" w:hAnsi="Arial" w:cs="Arial"/>
          <w:lang w:val="fr-FR"/>
        </w:rPr>
        <w:t xml:space="preserve">ainsi </w:t>
      </w:r>
      <w:r w:rsidRPr="00725F74">
        <w:rPr>
          <w:rFonts w:ascii="Arial" w:hAnsi="Arial" w:cs="Arial"/>
          <w:lang w:val="fr-FR"/>
        </w:rPr>
        <w:t>la prestation de leurs services. L’accent est mis sur les méthodes pratiques du travail quotidien, à savoir les méthodes visant à orienter les processus sociaux et les dynamiques en groupes, à gérer les projets portant sur des activités récréatives, éducatives et génératrices de revenu ciblant des groupes de jeunes, à analyser et à résoudre les conflits, ainsi que sur les méthodes permettant de lancer et de gérer de petites entreprises.</w:t>
      </w:r>
    </w:p>
    <w:p w:rsidR="00CF5D8F" w:rsidRPr="00725F74" w:rsidRDefault="00CF5D8F" w:rsidP="004A5864">
      <w:pPr>
        <w:rPr>
          <w:rStyle w:val="Hyperlink"/>
          <w:rFonts w:ascii="Arial" w:hAnsi="Arial" w:cs="Arial"/>
          <w:lang w:val="fr-FR"/>
        </w:rPr>
      </w:pPr>
      <w:r w:rsidRPr="00725F74">
        <w:rPr>
          <w:rStyle w:val="Hyperlink"/>
          <w:rFonts w:ascii="Arial" w:hAnsi="Arial" w:cs="Arial"/>
          <w:lang w:val="fr-FR"/>
        </w:rPr>
        <w:t>http://www.giz.de/Themen/de/SID-DEF90C7D-4CF57B84/dokumente/gtz2010-en-twiga-module-business-advisor.pdf</w:t>
      </w:r>
    </w:p>
    <w:p w:rsidR="00CF5D8F" w:rsidRPr="00725F74" w:rsidRDefault="00CF5D8F" w:rsidP="008B695B">
      <w:pPr>
        <w:rPr>
          <w:rFonts w:ascii="Arial" w:hAnsi="Arial" w:cs="Arial"/>
          <w:b/>
          <w:bCs/>
          <w:lang w:val="fr-FR"/>
        </w:rPr>
      </w:pPr>
    </w:p>
    <w:p w:rsidR="00CF5D8F" w:rsidRPr="00725F74" w:rsidRDefault="00CF5D8F" w:rsidP="008B695B">
      <w:pPr>
        <w:rPr>
          <w:rFonts w:ascii="Arial" w:hAnsi="Arial" w:cs="Arial"/>
          <w:b/>
          <w:bCs/>
          <w:i/>
          <w:lang w:val="fr-FR"/>
        </w:rPr>
      </w:pPr>
      <w:r w:rsidRPr="00725F74">
        <w:rPr>
          <w:rFonts w:ascii="Arial" w:hAnsi="Arial" w:cs="Arial"/>
          <w:b/>
          <w:bCs/>
          <w:i/>
          <w:lang w:val="fr-FR"/>
        </w:rPr>
        <w:t>Employment Training and Placement Toolkit</w:t>
      </w:r>
    </w:p>
    <w:p w:rsidR="00CF5D8F" w:rsidRPr="00725F74" w:rsidRDefault="00CF5D8F" w:rsidP="00176AC1">
      <w:pPr>
        <w:autoSpaceDE w:val="0"/>
        <w:autoSpaceDN w:val="0"/>
        <w:adjustRightInd w:val="0"/>
        <w:rPr>
          <w:rFonts w:ascii="Arial" w:hAnsi="Arial" w:cs="Arial"/>
          <w:iCs/>
          <w:lang w:val="fr-FR"/>
        </w:rPr>
      </w:pPr>
      <w:r w:rsidRPr="00725F74">
        <w:rPr>
          <w:rFonts w:ascii="Arial" w:hAnsi="Arial" w:cs="Arial"/>
          <w:iCs/>
          <w:lang w:val="fr-FR"/>
        </w:rPr>
        <w:t>Conçue par EQUIP 3, cette boîte à outils oriente et soutient les institutions partenaires dans l’élaboration de programmes d’autonomisation visant à aider des partenaires locaux à mettre efficacement en œuvre des programmes d’employabilité des jeunes. Elle présente des profils d’emplois dans trois secteurs – TIC, santé et agriculture – en pleine croissance et ayant un fort potentiel d’emploi des jeunes. Chaque exemple d</w:t>
      </w:r>
      <w:r>
        <w:rPr>
          <w:rFonts w:ascii="Arial" w:hAnsi="Arial" w:cs="Arial"/>
          <w:iCs/>
          <w:lang w:val="fr-FR"/>
        </w:rPr>
        <w:t xml:space="preserve">’opportunité </w:t>
      </w:r>
      <w:r w:rsidRPr="00725F74">
        <w:rPr>
          <w:rFonts w:ascii="Arial" w:hAnsi="Arial" w:cs="Arial"/>
          <w:iCs/>
          <w:lang w:val="fr-FR"/>
        </w:rPr>
        <w:t>fournit aux gestionnaires des programmes des informations détaillées sur la manière d’établir des programmes de formation qui doteront les jeunes des compétences nécessaires pour trouver un emploi formel ou pour créer leur propre entreprise.</w:t>
      </w:r>
    </w:p>
    <w:p w:rsidR="00CF5D8F" w:rsidRPr="00725F74" w:rsidRDefault="00CF5D8F" w:rsidP="00176AC1">
      <w:pPr>
        <w:autoSpaceDE w:val="0"/>
        <w:autoSpaceDN w:val="0"/>
        <w:adjustRightInd w:val="0"/>
        <w:rPr>
          <w:rStyle w:val="Hyperlink"/>
          <w:rFonts w:ascii="Arial" w:hAnsi="Arial" w:cs="Arial"/>
          <w:lang w:val="fr-FR"/>
        </w:rPr>
      </w:pPr>
      <w:r w:rsidRPr="00725F74">
        <w:rPr>
          <w:rStyle w:val="Hyperlink"/>
          <w:rFonts w:ascii="Arial" w:hAnsi="Arial" w:cs="Arial"/>
          <w:lang w:val="fr-FR"/>
        </w:rPr>
        <w:t>http://www.iyfnet.org/sites/default/files/Youth_ICT_Toolkit.pdf</w:t>
      </w:r>
    </w:p>
    <w:p w:rsidR="00CF5D8F" w:rsidRPr="00725F74" w:rsidRDefault="00CF5D8F" w:rsidP="008B695B">
      <w:pPr>
        <w:rPr>
          <w:rFonts w:ascii="Arial" w:hAnsi="Arial" w:cs="Arial"/>
          <w:b/>
          <w:bCs/>
          <w:lang w:val="fr-FR"/>
        </w:rPr>
      </w:pPr>
    </w:p>
    <w:p w:rsidR="00CF5D8F" w:rsidRPr="00932186" w:rsidRDefault="00CF5D8F" w:rsidP="008B695B">
      <w:pPr>
        <w:rPr>
          <w:rFonts w:ascii="Arial" w:hAnsi="Arial" w:cs="Arial"/>
          <w:b/>
          <w:bCs/>
          <w:i/>
          <w:sz w:val="32"/>
          <w:szCs w:val="32"/>
          <w:lang w:eastAsia="en-GB"/>
        </w:rPr>
      </w:pPr>
      <w:r w:rsidRPr="00932186">
        <w:rPr>
          <w:rFonts w:ascii="Arial" w:hAnsi="Arial" w:cs="Arial"/>
          <w:b/>
          <w:bCs/>
          <w:i/>
        </w:rPr>
        <w:t>Market Assessment Toolkit for Vocational Training Providers and Youth: Linking Vocational Training Programs to Market Opportunities</w:t>
      </w:r>
    </w:p>
    <w:p w:rsidR="00CF5D8F" w:rsidRPr="00725F74" w:rsidRDefault="00CF5D8F" w:rsidP="008B695B">
      <w:pPr>
        <w:rPr>
          <w:rFonts w:ascii="Arial" w:hAnsi="Arial" w:cs="Arial"/>
          <w:iCs/>
          <w:lang w:val="fr-FR"/>
        </w:rPr>
      </w:pPr>
      <w:r w:rsidRPr="00725F74">
        <w:rPr>
          <w:rFonts w:ascii="Arial" w:hAnsi="Arial" w:cs="Arial"/>
          <w:iCs/>
          <w:lang w:val="fr-FR"/>
        </w:rPr>
        <w:t xml:space="preserve">La boîte à outils sur l’évaluation du marché destiné aux prestataires de formation professionnelle et aux jeunes contient trois volets et présente des ressources, des questionnaires et des activités pour </w:t>
      </w:r>
      <w:r>
        <w:rPr>
          <w:rFonts w:ascii="Arial" w:hAnsi="Arial" w:cs="Arial"/>
          <w:iCs/>
          <w:lang w:val="fr-FR"/>
        </w:rPr>
        <w:t xml:space="preserve">les </w:t>
      </w:r>
      <w:r w:rsidRPr="00725F74">
        <w:rPr>
          <w:rFonts w:ascii="Arial" w:hAnsi="Arial" w:cs="Arial"/>
          <w:iCs/>
          <w:lang w:val="fr-FR"/>
        </w:rPr>
        <w:t>aider à recueillir des informations sur la demande du marché et à la traduire en programmes qui répondent à un environnement entrepreneurial dynamique et aux besoins des jeunes.</w:t>
      </w:r>
    </w:p>
    <w:p w:rsidR="00CF5D8F" w:rsidRPr="00725F74" w:rsidRDefault="005E5C62" w:rsidP="008B695B">
      <w:pPr>
        <w:rPr>
          <w:rStyle w:val="Hyperlink"/>
          <w:rFonts w:ascii="Arial" w:hAnsi="Arial" w:cs="Arial"/>
          <w:b/>
          <w:bCs/>
          <w:color w:val="auto"/>
          <w:sz w:val="32"/>
          <w:szCs w:val="32"/>
          <w:u w:val="none"/>
          <w:lang w:val="fr-FR" w:eastAsia="en-GB"/>
        </w:rPr>
      </w:pPr>
      <w:hyperlink r:id="rId27" w:history="1">
        <w:r w:rsidR="00CF5D8F" w:rsidRPr="00725F74">
          <w:rPr>
            <w:rStyle w:val="Hyperlink"/>
            <w:rFonts w:ascii="Arial" w:hAnsi="Arial" w:cs="Arial"/>
            <w:lang w:val="fr-FR"/>
          </w:rPr>
          <w:t>http://www.womensrefugeecommission.org/docs/ug_ysl_toolkit.pdf</w:t>
        </w:r>
      </w:hyperlink>
    </w:p>
    <w:p w:rsidR="00CF5D8F" w:rsidRPr="00725F74" w:rsidRDefault="00CF5D8F" w:rsidP="008B695B">
      <w:pPr>
        <w:spacing w:after="120"/>
        <w:rPr>
          <w:rFonts w:ascii="Arial" w:hAnsi="Arial" w:cs="Arial"/>
          <w:lang w:val="fr-FR"/>
        </w:rPr>
      </w:pPr>
    </w:p>
    <w:p w:rsidR="00CF5D8F" w:rsidRPr="00932186" w:rsidRDefault="00CF5D8F" w:rsidP="00420577">
      <w:pPr>
        <w:spacing w:after="120"/>
        <w:rPr>
          <w:rFonts w:ascii="Arial" w:hAnsi="Arial" w:cs="Arial"/>
          <w:bCs/>
        </w:rPr>
      </w:pPr>
      <w:r w:rsidRPr="00932186">
        <w:rPr>
          <w:rFonts w:ascii="Arial" w:hAnsi="Arial" w:cs="Arial"/>
        </w:rPr>
        <w:lastRenderedPageBreak/>
        <w:t>*</w:t>
      </w:r>
      <w:r w:rsidRPr="007F1CC9">
        <w:rPr>
          <w:rFonts w:ascii="Arial" w:hAnsi="Arial" w:cs="Arial"/>
          <w:lang w:val="en-US"/>
        </w:rPr>
        <w:t xml:space="preserve"> </w:t>
      </w:r>
      <w:proofErr w:type="spellStart"/>
      <w:r w:rsidRPr="007F1CC9">
        <w:rPr>
          <w:rFonts w:ascii="Arial" w:hAnsi="Arial" w:cs="Arial"/>
          <w:lang w:val="en-US"/>
        </w:rPr>
        <w:t>Voir</w:t>
      </w:r>
      <w:proofErr w:type="spellEnd"/>
      <w:r w:rsidRPr="007F1CC9">
        <w:rPr>
          <w:rFonts w:ascii="Arial" w:hAnsi="Arial" w:cs="Arial"/>
          <w:lang w:val="en-US"/>
        </w:rPr>
        <w:t xml:space="preserve"> </w:t>
      </w:r>
      <w:proofErr w:type="spellStart"/>
      <w:r w:rsidRPr="007F1CC9">
        <w:rPr>
          <w:rFonts w:ascii="Arial" w:hAnsi="Arial" w:cs="Arial"/>
          <w:lang w:val="en-US"/>
        </w:rPr>
        <w:t>également</w:t>
      </w:r>
      <w:proofErr w:type="spellEnd"/>
      <w:r w:rsidRPr="00932186">
        <w:rPr>
          <w:rFonts w:ascii="Arial" w:hAnsi="Arial" w:cs="Arial"/>
        </w:rPr>
        <w:t xml:space="preserve"> </w:t>
      </w:r>
      <w:r w:rsidRPr="00D83879">
        <w:rPr>
          <w:rFonts w:ascii="Arial" w:hAnsi="Arial" w:cs="Arial"/>
          <w:b/>
          <w:bCs/>
          <w:i/>
        </w:rPr>
        <w:t>Approaches</w:t>
      </w:r>
      <w:r w:rsidRPr="00D83879">
        <w:rPr>
          <w:rFonts w:ascii="Arial" w:hAnsi="Arial" w:cs="Arial"/>
          <w:i/>
        </w:rPr>
        <w:t xml:space="preserve"> </w:t>
      </w:r>
      <w:r w:rsidRPr="00D83879">
        <w:rPr>
          <w:rFonts w:ascii="Arial" w:hAnsi="Arial" w:cs="Arial"/>
          <w:b/>
          <w:bCs/>
          <w:i/>
        </w:rPr>
        <w:t>and Methods for the Promotion of Children and Youth in German Development Cooperation</w:t>
      </w:r>
      <w:r w:rsidRPr="00932186">
        <w:rPr>
          <w:rFonts w:ascii="Arial" w:hAnsi="Arial" w:cs="Arial"/>
          <w:bCs/>
        </w:rPr>
        <w:t>.</w:t>
      </w:r>
    </w:p>
    <w:p w:rsidR="00CF5D8F" w:rsidRPr="00932186" w:rsidRDefault="00CF5D8F" w:rsidP="00420577">
      <w:pPr>
        <w:spacing w:after="120"/>
        <w:rPr>
          <w:rFonts w:ascii="Arial" w:hAnsi="Arial" w:cs="Arial"/>
        </w:rPr>
      </w:pPr>
    </w:p>
    <w:p w:rsidR="00CF5D8F" w:rsidRPr="00932186" w:rsidRDefault="00CF5D8F" w:rsidP="00EE2AA6">
      <w:pPr>
        <w:spacing w:after="100"/>
        <w:rPr>
          <w:rFonts w:ascii="Arial" w:hAnsi="Arial" w:cs="Arial"/>
          <w:b/>
          <w:color w:val="0070C0"/>
          <w:sz w:val="36"/>
          <w:szCs w:val="36"/>
        </w:rPr>
      </w:pPr>
      <w:r w:rsidRPr="00932186">
        <w:rPr>
          <w:rFonts w:ascii="Arial" w:hAnsi="Arial" w:cs="Arial"/>
          <w:b/>
          <w:color w:val="0070C0"/>
          <w:sz w:val="36"/>
          <w:szCs w:val="36"/>
        </w:rPr>
        <w:t>Participation</w:t>
      </w:r>
      <w:r w:rsidRPr="007F1CC9">
        <w:rPr>
          <w:rFonts w:ascii="Arial" w:hAnsi="Arial" w:cs="Arial"/>
          <w:b/>
          <w:color w:val="0070C0"/>
          <w:sz w:val="36"/>
          <w:szCs w:val="36"/>
          <w:lang w:val="en-US"/>
        </w:rPr>
        <w:t xml:space="preserve"> </w:t>
      </w:r>
      <w:proofErr w:type="spellStart"/>
      <w:r w:rsidRPr="007F1CC9">
        <w:rPr>
          <w:rFonts w:ascii="Arial" w:hAnsi="Arial" w:cs="Arial"/>
          <w:b/>
          <w:color w:val="0070C0"/>
          <w:sz w:val="36"/>
          <w:szCs w:val="36"/>
          <w:lang w:val="en-US"/>
        </w:rPr>
        <w:t>politique</w:t>
      </w:r>
      <w:proofErr w:type="spellEnd"/>
    </w:p>
    <w:p w:rsidR="00CF5D8F" w:rsidRPr="00932186" w:rsidRDefault="00CF5D8F" w:rsidP="00EE2AA6">
      <w:pPr>
        <w:spacing w:after="100"/>
        <w:rPr>
          <w:rFonts w:ascii="Arial" w:hAnsi="Arial" w:cs="Arial"/>
        </w:rPr>
      </w:pPr>
      <w:r w:rsidRPr="00932186">
        <w:rPr>
          <w:rFonts w:ascii="Arial" w:hAnsi="Arial" w:cs="Arial"/>
          <w:b/>
          <w:bCs/>
          <w:i/>
        </w:rPr>
        <w:t>Approaches</w:t>
      </w:r>
      <w:r w:rsidRPr="00932186">
        <w:rPr>
          <w:rFonts w:ascii="Arial" w:hAnsi="Arial" w:cs="Arial"/>
          <w:i/>
        </w:rPr>
        <w:t xml:space="preserve"> </w:t>
      </w:r>
      <w:r w:rsidRPr="00932186">
        <w:rPr>
          <w:rFonts w:ascii="Arial" w:hAnsi="Arial" w:cs="Arial"/>
          <w:b/>
          <w:bCs/>
          <w:i/>
        </w:rPr>
        <w:t>and Methods for the Promotion of Children and Youth in German Development Cooperation</w:t>
      </w:r>
      <w:r w:rsidRPr="00932186">
        <w:rPr>
          <w:rFonts w:ascii="Arial" w:hAnsi="Arial" w:cs="Arial"/>
          <w:b/>
          <w:bCs/>
        </w:rPr>
        <w:t xml:space="preserve"> </w:t>
      </w:r>
      <w:r w:rsidRPr="00932186">
        <w:rPr>
          <w:rFonts w:ascii="Arial" w:hAnsi="Arial" w:cs="Arial"/>
          <w:bCs/>
        </w:rPr>
        <w:t>(GTZ, 2006)</w:t>
      </w:r>
    </w:p>
    <w:p w:rsidR="00CF5D8F" w:rsidRPr="00725F74" w:rsidRDefault="00CF5D8F" w:rsidP="008B695B">
      <w:pPr>
        <w:rPr>
          <w:rFonts w:ascii="Arial" w:hAnsi="Arial" w:cs="Arial"/>
          <w:iCs/>
          <w:lang w:val="fr-FR"/>
        </w:rPr>
      </w:pPr>
      <w:r w:rsidRPr="00725F74">
        <w:rPr>
          <w:rFonts w:ascii="Arial" w:hAnsi="Arial" w:cs="Arial"/>
          <w:iCs/>
          <w:lang w:val="fr-FR"/>
        </w:rPr>
        <w:t>Ce manuel présente des approches et des méthodes concrètes dans les domaines thématiques suivants :</w:t>
      </w:r>
    </w:p>
    <w:p w:rsidR="00CF5D8F" w:rsidRPr="00725F74" w:rsidRDefault="00CF5D8F" w:rsidP="00382BE1">
      <w:pPr>
        <w:pStyle w:val="ListParagraph"/>
        <w:numPr>
          <w:ilvl w:val="1"/>
          <w:numId w:val="16"/>
        </w:numPr>
        <w:rPr>
          <w:rFonts w:ascii="Arial" w:hAnsi="Arial" w:cs="Arial"/>
          <w:iCs/>
          <w:lang w:val="fr-FR"/>
        </w:rPr>
      </w:pPr>
      <w:r w:rsidRPr="00725F74">
        <w:rPr>
          <w:rFonts w:ascii="Arial" w:hAnsi="Arial" w:cs="Arial"/>
          <w:iCs/>
          <w:lang w:val="fr-FR"/>
        </w:rPr>
        <w:t>Démocratie, décentralisation et société civile (politique nationale pour la jeunesse, commission de la jeunesse, recherche-action, formation des conseillers locaux auprès des jeunes, conseil de la jeunesse, clubs de débats, radio pour les jeunes, etc.)</w:t>
      </w:r>
    </w:p>
    <w:p w:rsidR="00CF5D8F" w:rsidRPr="00725F74" w:rsidRDefault="00CF5D8F" w:rsidP="00382BE1">
      <w:pPr>
        <w:pStyle w:val="ListParagraph"/>
        <w:numPr>
          <w:ilvl w:val="1"/>
          <w:numId w:val="16"/>
        </w:numPr>
        <w:rPr>
          <w:rFonts w:ascii="Arial" w:hAnsi="Arial" w:cs="Arial"/>
          <w:iCs/>
          <w:lang w:val="fr-FR"/>
        </w:rPr>
      </w:pPr>
      <w:r w:rsidRPr="00725F74">
        <w:rPr>
          <w:rFonts w:ascii="Arial" w:hAnsi="Arial" w:cs="Arial"/>
          <w:iCs/>
          <w:lang w:val="fr-FR"/>
        </w:rPr>
        <w:t>Promotion de la santé, planification familiale, prévention du VIH/sida et de l</w:t>
      </w:r>
      <w:r>
        <w:rPr>
          <w:rFonts w:ascii="Arial" w:hAnsi="Arial" w:cs="Arial"/>
          <w:iCs/>
          <w:lang w:val="fr-FR"/>
        </w:rPr>
        <w:t>a toxicomanie</w:t>
      </w:r>
      <w:r w:rsidRPr="00725F74">
        <w:rPr>
          <w:rFonts w:ascii="Arial" w:hAnsi="Arial" w:cs="Arial"/>
          <w:iCs/>
          <w:lang w:val="fr-FR"/>
        </w:rPr>
        <w:t xml:space="preserve"> (centres de santé pour les jeunes, écoles promouvant la santé, théâtre au service de la prévention des addictions, etc.)</w:t>
      </w:r>
    </w:p>
    <w:p w:rsidR="00CF5D8F" w:rsidRPr="00725F74" w:rsidRDefault="00CF5D8F" w:rsidP="00382BE1">
      <w:pPr>
        <w:pStyle w:val="ListParagraph"/>
        <w:numPr>
          <w:ilvl w:val="1"/>
          <w:numId w:val="16"/>
        </w:numPr>
        <w:rPr>
          <w:rFonts w:ascii="Arial" w:hAnsi="Arial" w:cs="Arial"/>
          <w:iCs/>
          <w:lang w:val="fr-FR"/>
        </w:rPr>
      </w:pPr>
      <w:r w:rsidRPr="00AD331A">
        <w:rPr>
          <w:rFonts w:ascii="Arial" w:hAnsi="Arial" w:cs="Arial"/>
          <w:iCs/>
          <w:lang w:val="fr-FR"/>
        </w:rPr>
        <w:t>Promotion de l’emploi et des micro-entreprises (micro-crédits pour les jeunes gens,</w:t>
      </w:r>
      <w:r w:rsidRPr="00725F74">
        <w:rPr>
          <w:rFonts w:ascii="Arial" w:hAnsi="Arial" w:cs="Arial"/>
          <w:iCs/>
          <w:lang w:val="fr-FR"/>
        </w:rPr>
        <w:t xml:space="preserve"> manuel </w:t>
      </w:r>
      <w:r>
        <w:rPr>
          <w:rFonts w:ascii="Arial" w:hAnsi="Arial" w:cs="Arial"/>
          <w:iCs/>
          <w:lang w:val="fr-FR"/>
        </w:rPr>
        <w:t>de l’entreprise</w:t>
      </w:r>
      <w:r w:rsidRPr="00725F74">
        <w:rPr>
          <w:rFonts w:ascii="Arial" w:hAnsi="Arial" w:cs="Arial"/>
          <w:iCs/>
          <w:lang w:val="fr-FR"/>
        </w:rPr>
        <w:t>, création rapide d’emploi, etc.)</w:t>
      </w:r>
    </w:p>
    <w:p w:rsidR="00CF5D8F" w:rsidRPr="00725F74" w:rsidRDefault="00CF5D8F" w:rsidP="00382BE1">
      <w:pPr>
        <w:pStyle w:val="ListParagraph"/>
        <w:numPr>
          <w:ilvl w:val="1"/>
          <w:numId w:val="16"/>
        </w:numPr>
        <w:rPr>
          <w:rFonts w:ascii="Arial" w:hAnsi="Arial" w:cs="Arial"/>
          <w:iCs/>
          <w:lang w:val="fr-FR"/>
        </w:rPr>
      </w:pPr>
      <w:r w:rsidRPr="00725F74">
        <w:rPr>
          <w:rFonts w:ascii="Arial" w:hAnsi="Arial" w:cs="Arial"/>
          <w:iCs/>
          <w:lang w:val="fr-FR"/>
        </w:rPr>
        <w:t>Éducation à la paix et prévention des conflits (Football pour la paix, jeunes médiateurs de conflits, théâtre interactif, etc.)</w:t>
      </w:r>
    </w:p>
    <w:p w:rsidR="00CF5D8F" w:rsidRPr="00D83879" w:rsidRDefault="005E5C62" w:rsidP="008B695B">
      <w:pPr>
        <w:rPr>
          <w:rFonts w:ascii="Arial" w:hAnsi="Arial" w:cs="Arial"/>
          <w:color w:val="0000FF"/>
          <w:u w:val="single"/>
          <w:lang w:val="fr-FR" w:eastAsia="en-US"/>
        </w:rPr>
      </w:pPr>
      <w:hyperlink r:id="rId28" w:history="1">
        <w:r w:rsidR="00D83879" w:rsidRPr="00D83879">
          <w:rPr>
            <w:rStyle w:val="Hyperlink"/>
            <w:rFonts w:ascii="Arial" w:hAnsi="Arial" w:cs="Arial"/>
            <w:lang w:val="fr-FR" w:eastAsia="en-US"/>
          </w:rPr>
          <w:t>http://www.giz.de/Themen/de/SID-B3BE19AB-430C50A5/dokumente/gtz2006-en-approaches-and-methods.pdf</w:t>
        </w:r>
      </w:hyperlink>
    </w:p>
    <w:p w:rsidR="00CF5D8F" w:rsidRPr="00D83879" w:rsidRDefault="00CF5D8F" w:rsidP="008B695B">
      <w:pPr>
        <w:pStyle w:val="ListParagraph"/>
        <w:ind w:left="0"/>
        <w:rPr>
          <w:rFonts w:ascii="Arial" w:hAnsi="Arial" w:cs="Arial"/>
          <w:color w:val="0000FF"/>
          <w:u w:val="single"/>
          <w:lang w:val="fr-FR" w:eastAsia="en-US"/>
        </w:rPr>
      </w:pPr>
    </w:p>
    <w:p w:rsidR="00CF5D8F" w:rsidRPr="00932186" w:rsidRDefault="00CF5D8F" w:rsidP="008B695B">
      <w:pPr>
        <w:rPr>
          <w:rFonts w:ascii="Arial" w:hAnsi="Arial" w:cs="Arial"/>
          <w:i/>
        </w:rPr>
      </w:pPr>
      <w:r w:rsidRPr="00932186">
        <w:rPr>
          <w:rFonts w:ascii="Arial" w:hAnsi="Arial" w:cs="Arial"/>
          <w:b/>
          <w:bCs/>
          <w:i/>
        </w:rPr>
        <w:t>Get Youth on Board! A Toolkit for Stakeholder Collaboration and Youth Promotion</w:t>
      </w:r>
    </w:p>
    <w:p w:rsidR="00CF5D8F" w:rsidRDefault="00CF5D8F" w:rsidP="008B695B">
      <w:pPr>
        <w:rPr>
          <w:rFonts w:ascii="Arial" w:hAnsi="Arial" w:cs="Arial"/>
          <w:iCs/>
          <w:lang w:val="fr-FR"/>
        </w:rPr>
      </w:pPr>
      <w:r w:rsidRPr="00725F74">
        <w:rPr>
          <w:rFonts w:ascii="Arial" w:hAnsi="Arial" w:cs="Arial"/>
          <w:iCs/>
          <w:lang w:val="fr-FR"/>
        </w:rPr>
        <w:t>Boîte à outils relative à la collaboration entre les parties prenantes (gouvernementales et non gouvernementales) visant la mise en œuvre conjointe de services et d’activités visant les jeunes au niveau « méso » (conseils municipaux, administrations provinciales).</w:t>
      </w:r>
    </w:p>
    <w:p w:rsidR="00D83879" w:rsidRDefault="005E5C62" w:rsidP="008B695B">
      <w:pPr>
        <w:rPr>
          <w:rFonts w:ascii="Arial" w:hAnsi="Arial" w:cs="Arial"/>
          <w:iCs/>
          <w:lang w:val="fr-FR"/>
        </w:rPr>
      </w:pPr>
      <w:hyperlink r:id="rId29" w:history="1">
        <w:r w:rsidR="00D83879" w:rsidRPr="00A5790C">
          <w:rPr>
            <w:rStyle w:val="Hyperlink"/>
            <w:rFonts w:ascii="Arial" w:hAnsi="Arial" w:cs="Arial"/>
            <w:iCs/>
            <w:lang w:val="fr-FR"/>
          </w:rPr>
          <w:t>http://www.gtz.de/de/dokumente/gtz2009-en-Get-Youth-on-Board-Manual.pdf</w:t>
        </w:r>
      </w:hyperlink>
    </w:p>
    <w:p w:rsidR="00D83879" w:rsidRPr="00725F74" w:rsidRDefault="00D83879" w:rsidP="008B695B">
      <w:pPr>
        <w:rPr>
          <w:rFonts w:ascii="Arial" w:hAnsi="Arial" w:cs="Arial"/>
          <w:iCs/>
          <w:lang w:val="fr-FR"/>
        </w:rPr>
      </w:pPr>
    </w:p>
    <w:p w:rsidR="00CF5D8F" w:rsidRPr="00725F74" w:rsidRDefault="00CF5D8F" w:rsidP="008B695B">
      <w:pPr>
        <w:rPr>
          <w:rFonts w:ascii="Arial" w:hAnsi="Arial" w:cs="Arial"/>
          <w:b/>
          <w:bCs/>
          <w:i/>
          <w:lang w:val="fr-FR"/>
        </w:rPr>
      </w:pPr>
      <w:r w:rsidRPr="00725F74">
        <w:rPr>
          <w:rFonts w:ascii="Arial" w:hAnsi="Arial" w:cs="Arial"/>
          <w:b/>
          <w:bCs/>
          <w:i/>
          <w:lang w:val="fr-FR"/>
        </w:rPr>
        <w:t>One-Year Youth Leaders Training</w:t>
      </w:r>
    </w:p>
    <w:p w:rsidR="00CF5D8F" w:rsidRPr="00725F74" w:rsidRDefault="00CF5D8F" w:rsidP="00791870">
      <w:pPr>
        <w:rPr>
          <w:rFonts w:ascii="Arial" w:hAnsi="Arial" w:cs="Arial"/>
          <w:iCs/>
          <w:lang w:val="fr-FR"/>
        </w:rPr>
      </w:pPr>
      <w:r w:rsidRPr="00725F74">
        <w:rPr>
          <w:rFonts w:ascii="Arial" w:hAnsi="Arial" w:cs="Arial"/>
          <w:iCs/>
          <w:lang w:val="fr-FR"/>
        </w:rPr>
        <w:t xml:space="preserve">Le but de la formation est de permettre à des jeunes gens actifs d’assumer la responsabilité de groupes de jeunes, d’acquérir des connaissances, une expérience pratique, des compétences pratiques et la volonté de participer à des événements sociaux et d’être en mesure de transmettre tous ces acquis aux jeunes gens inactifs de leur communauté. </w:t>
      </w:r>
      <w:r>
        <w:rPr>
          <w:rFonts w:ascii="Arial" w:hAnsi="Arial" w:cs="Arial"/>
          <w:iCs/>
          <w:lang w:val="fr-FR"/>
        </w:rPr>
        <w:t xml:space="preserve">Elle </w:t>
      </w:r>
      <w:r w:rsidRPr="00725F74">
        <w:rPr>
          <w:rFonts w:ascii="Arial" w:hAnsi="Arial" w:cs="Arial"/>
          <w:iCs/>
          <w:lang w:val="fr-FR"/>
        </w:rPr>
        <w:t xml:space="preserve">contribue à intégrer directement les jeunes gens aux processus décisionnels en leur donnant les compétences nécessaires pour participer aux structures gouvernementales de manière démocratique. Ce faisant, ils contribuent également à la planification (politique </w:t>
      </w:r>
      <w:r>
        <w:rPr>
          <w:rFonts w:ascii="Arial" w:hAnsi="Arial" w:cs="Arial"/>
          <w:iCs/>
          <w:lang w:val="fr-FR"/>
        </w:rPr>
        <w:t xml:space="preserve">relative à </w:t>
      </w:r>
      <w:r w:rsidRPr="00725F74">
        <w:rPr>
          <w:rFonts w:ascii="Arial" w:hAnsi="Arial" w:cs="Arial"/>
          <w:iCs/>
          <w:lang w:val="fr-FR"/>
        </w:rPr>
        <w:t>la jeunesse) et à la mise en œuvre d’activités visant les jeunes au sein de la communauté et au processus décisionnel du gouvernement (surtout pour les questions concernant les jeunes, mais également dans d’autres domaines).</w:t>
      </w:r>
    </w:p>
    <w:p w:rsidR="00CF5D8F" w:rsidRPr="00725F74" w:rsidRDefault="00CF5D8F" w:rsidP="00791870">
      <w:pPr>
        <w:rPr>
          <w:rStyle w:val="Hyperlink"/>
          <w:rFonts w:ascii="Arial" w:hAnsi="Arial" w:cs="Arial"/>
          <w:lang w:val="fr-FR"/>
        </w:rPr>
      </w:pPr>
      <w:r w:rsidRPr="00725F74">
        <w:rPr>
          <w:rStyle w:val="Hyperlink"/>
          <w:rFonts w:ascii="Arial" w:hAnsi="Arial" w:cs="Arial"/>
          <w:lang w:val="fr-FR"/>
        </w:rPr>
        <w:t>http://www.giz.de/Themen/de/SID-DEF90C7D-4CF57B84/dokumente/gtz2009-en-one-year-youth-leaders-training-bih.pdf</w:t>
      </w:r>
    </w:p>
    <w:p w:rsidR="00CF5D8F" w:rsidRPr="00725F74" w:rsidRDefault="00CF5D8F" w:rsidP="008B695B">
      <w:pPr>
        <w:rPr>
          <w:rFonts w:ascii="Arial" w:hAnsi="Arial" w:cs="Arial"/>
          <w:b/>
          <w:color w:val="0070C0"/>
          <w:lang w:val="fr-FR"/>
        </w:rPr>
      </w:pPr>
    </w:p>
    <w:p w:rsidR="00CF5D8F" w:rsidRPr="00725F74" w:rsidRDefault="00CF5D8F" w:rsidP="008B695B">
      <w:pPr>
        <w:rPr>
          <w:rFonts w:ascii="Arial" w:hAnsi="Arial" w:cs="Arial"/>
          <w:b/>
          <w:color w:val="0070C0"/>
          <w:sz w:val="36"/>
          <w:szCs w:val="36"/>
          <w:lang w:val="fr-FR"/>
        </w:rPr>
      </w:pPr>
      <w:r w:rsidRPr="00725F74">
        <w:rPr>
          <w:rFonts w:ascii="Arial" w:hAnsi="Arial" w:cs="Arial"/>
          <w:b/>
          <w:color w:val="0070C0"/>
          <w:sz w:val="36"/>
          <w:szCs w:val="36"/>
          <w:lang w:val="fr-FR"/>
        </w:rPr>
        <w:t>Participation sociale et civique</w:t>
      </w:r>
    </w:p>
    <w:p w:rsidR="00CF5D8F" w:rsidRPr="00725F74" w:rsidRDefault="00CF5D8F" w:rsidP="008B695B">
      <w:pPr>
        <w:tabs>
          <w:tab w:val="left" w:pos="6615"/>
        </w:tabs>
        <w:rPr>
          <w:rFonts w:ascii="Arial" w:hAnsi="Arial" w:cs="Arial"/>
          <w:b/>
          <w:iCs/>
          <w:sz w:val="10"/>
          <w:szCs w:val="10"/>
          <w:lang w:val="fr-FR"/>
        </w:rPr>
      </w:pPr>
    </w:p>
    <w:p w:rsidR="00CF5D8F" w:rsidRPr="00725F74" w:rsidRDefault="00CF5D8F" w:rsidP="008B695B">
      <w:pPr>
        <w:tabs>
          <w:tab w:val="left" w:pos="6615"/>
        </w:tabs>
        <w:rPr>
          <w:rFonts w:ascii="Arial" w:hAnsi="Arial" w:cs="Arial"/>
          <w:b/>
          <w:color w:val="333333"/>
          <w:lang w:val="fr-FR" w:eastAsia="en-US"/>
        </w:rPr>
      </w:pPr>
      <w:r w:rsidRPr="00725F74">
        <w:rPr>
          <w:rFonts w:ascii="Arial" w:hAnsi="Arial" w:cs="Arial"/>
          <w:b/>
          <w:iCs/>
          <w:lang w:val="fr-FR"/>
        </w:rPr>
        <w:t>Manuel Fun Inclusive</w:t>
      </w:r>
    </w:p>
    <w:p w:rsidR="00CF5D8F" w:rsidRPr="00725F74" w:rsidRDefault="00CF5D8F" w:rsidP="008B695B">
      <w:pPr>
        <w:tabs>
          <w:tab w:val="left" w:pos="6615"/>
        </w:tabs>
        <w:rPr>
          <w:rFonts w:ascii="Arial" w:hAnsi="Arial" w:cs="Arial"/>
          <w:iCs/>
          <w:lang w:val="fr-FR"/>
        </w:rPr>
      </w:pPr>
      <w:r w:rsidRPr="00725F74">
        <w:rPr>
          <w:rFonts w:ascii="Arial" w:hAnsi="Arial" w:cs="Arial"/>
          <w:iCs/>
          <w:lang w:val="fr-FR"/>
        </w:rPr>
        <w:t xml:space="preserve">Ce manuel vise à inspirer et à motiver les institutions, les organisations, les entraîneurs, les kinésithérapeutes, les professeurs et en particulier les enfants et les jeunes gens à se retrouver autour de la pratique du sport. L’objectif principal est de proposer des règles </w:t>
      </w:r>
      <w:r w:rsidRPr="00725F74">
        <w:rPr>
          <w:rFonts w:ascii="Arial" w:hAnsi="Arial" w:cs="Arial"/>
          <w:iCs/>
          <w:lang w:val="fr-FR"/>
        </w:rPr>
        <w:lastRenderedPageBreak/>
        <w:t>générales de base qui feront du sport et des jeux des moyens de ré</w:t>
      </w:r>
      <w:r>
        <w:rPr>
          <w:rFonts w:ascii="Arial" w:hAnsi="Arial" w:cs="Arial"/>
          <w:iCs/>
          <w:lang w:val="fr-FR"/>
        </w:rPr>
        <w:t>insertion</w:t>
      </w:r>
      <w:r w:rsidRPr="00725F74">
        <w:rPr>
          <w:rFonts w:ascii="Arial" w:hAnsi="Arial" w:cs="Arial"/>
          <w:iCs/>
          <w:lang w:val="fr-FR"/>
        </w:rPr>
        <w:t xml:space="preserve"> et d’intégration pour les enfants et les jeunes handicapés.</w:t>
      </w:r>
    </w:p>
    <w:p w:rsidR="00CF5D8F" w:rsidRPr="00725F74" w:rsidRDefault="005E5C62" w:rsidP="008B695B">
      <w:pPr>
        <w:rPr>
          <w:rStyle w:val="Hyperlink"/>
          <w:rFonts w:ascii="Arial" w:hAnsi="Arial" w:cs="Arial"/>
          <w:color w:val="auto"/>
          <w:u w:val="none"/>
          <w:lang w:val="fr-FR"/>
        </w:rPr>
      </w:pPr>
      <w:hyperlink r:id="rId30" w:history="1">
        <w:r w:rsidR="00CF5D8F" w:rsidRPr="00E76B93">
          <w:rPr>
            <w:rStyle w:val="Hyperlink"/>
            <w:rFonts w:ascii="Arial" w:hAnsi="Arial" w:cs="Arial"/>
            <w:lang w:val="fr-FR"/>
          </w:rPr>
          <w:t>http://www.handicap-international.de/fileadmin/redaktion/pdf/fun_inclusive_frz.pdf</w:t>
        </w:r>
      </w:hyperlink>
    </w:p>
    <w:p w:rsidR="00CF5D8F" w:rsidRPr="00725F74" w:rsidRDefault="00CF5D8F" w:rsidP="008B695B">
      <w:pPr>
        <w:rPr>
          <w:rStyle w:val="Hyperlink"/>
          <w:rFonts w:ascii="Arial" w:hAnsi="Arial" w:cs="Arial"/>
          <w:color w:val="auto"/>
          <w:u w:val="none"/>
          <w:lang w:val="fr-FR"/>
        </w:rPr>
      </w:pPr>
    </w:p>
    <w:p w:rsidR="00CF5D8F" w:rsidRPr="00725F74" w:rsidRDefault="00CF5D8F" w:rsidP="008B695B">
      <w:pPr>
        <w:rPr>
          <w:rFonts w:ascii="Arial" w:hAnsi="Arial" w:cs="Arial"/>
          <w:b/>
          <w:iCs/>
          <w:lang w:val="fr-FR"/>
        </w:rPr>
      </w:pPr>
      <w:r w:rsidRPr="00725F74">
        <w:rPr>
          <w:rFonts w:ascii="Arial" w:hAnsi="Arial" w:cs="Arial"/>
          <w:b/>
          <w:iCs/>
          <w:lang w:val="fr-FR"/>
        </w:rPr>
        <w:t>Le sport, les loisirs et le jeu</w:t>
      </w:r>
    </w:p>
    <w:p w:rsidR="00CF5D8F" w:rsidRPr="00725F74" w:rsidRDefault="00CF5D8F" w:rsidP="008B695B">
      <w:pPr>
        <w:rPr>
          <w:rFonts w:ascii="Arial" w:hAnsi="Arial" w:cs="Arial"/>
          <w:iCs/>
          <w:lang w:val="fr-FR"/>
        </w:rPr>
      </w:pPr>
      <w:r w:rsidRPr="00725F74">
        <w:rPr>
          <w:rFonts w:ascii="Arial" w:hAnsi="Arial" w:cs="Arial"/>
          <w:iCs/>
          <w:lang w:val="fr-FR"/>
        </w:rPr>
        <w:t xml:space="preserve">Cette publication présente les travaux de recherche les plus récents sur les bienfaits physiques, mentaux et sociaux du sport ainsi que les recommandations du Secrétaire général de l’ONU concernant le rôle </w:t>
      </w:r>
      <w:r>
        <w:rPr>
          <w:rFonts w:ascii="Arial" w:hAnsi="Arial" w:cs="Arial"/>
          <w:iCs/>
          <w:lang w:val="fr-FR"/>
        </w:rPr>
        <w:t xml:space="preserve">joué par le </w:t>
      </w:r>
      <w:r w:rsidRPr="00725F74">
        <w:rPr>
          <w:rFonts w:ascii="Arial" w:hAnsi="Arial" w:cs="Arial"/>
          <w:iCs/>
          <w:lang w:val="fr-FR"/>
        </w:rPr>
        <w:t xml:space="preserve">sport </w:t>
      </w:r>
      <w:r>
        <w:rPr>
          <w:rFonts w:ascii="Arial" w:hAnsi="Arial" w:cs="Arial"/>
          <w:iCs/>
          <w:lang w:val="fr-FR"/>
        </w:rPr>
        <w:t xml:space="preserve">en faveur de </w:t>
      </w:r>
      <w:r w:rsidRPr="00725F74">
        <w:rPr>
          <w:rFonts w:ascii="Arial" w:hAnsi="Arial" w:cs="Arial"/>
          <w:iCs/>
          <w:lang w:val="fr-FR"/>
        </w:rPr>
        <w:t xml:space="preserve">la réalisation des </w:t>
      </w:r>
      <w:r w:rsidR="00D83879">
        <w:rPr>
          <w:rFonts w:ascii="Arial" w:hAnsi="Arial" w:cs="Arial"/>
          <w:iCs/>
          <w:lang w:val="fr-FR"/>
        </w:rPr>
        <w:t>o</w:t>
      </w:r>
      <w:r w:rsidRPr="00725F74">
        <w:rPr>
          <w:rFonts w:ascii="Arial" w:hAnsi="Arial" w:cs="Arial"/>
          <w:iCs/>
          <w:lang w:val="fr-FR"/>
        </w:rPr>
        <w:t>bjectifs du Millénaire pour le développement.</w:t>
      </w:r>
    </w:p>
    <w:p w:rsidR="00CF5D8F" w:rsidRPr="00725F74" w:rsidRDefault="005E5C62" w:rsidP="008B695B">
      <w:pPr>
        <w:rPr>
          <w:rStyle w:val="Hyperlink"/>
          <w:rFonts w:ascii="Arial" w:hAnsi="Arial" w:cs="Arial"/>
          <w:color w:val="auto"/>
          <w:u w:val="none"/>
          <w:lang w:val="fr-FR"/>
        </w:rPr>
      </w:pPr>
      <w:hyperlink r:id="rId31" w:history="1">
        <w:r w:rsidR="00CF5D8F" w:rsidRPr="00725F74">
          <w:rPr>
            <w:rStyle w:val="Hyperlink"/>
            <w:rFonts w:ascii="Arial" w:hAnsi="Arial" w:cs="Arial"/>
            <w:lang w:val="fr-FR"/>
          </w:rPr>
          <w:t>http://www.unicef.org/french/publications/files/5571_SPORT_FR.pdf</w:t>
        </w:r>
      </w:hyperlink>
    </w:p>
    <w:p w:rsidR="00CF5D8F" w:rsidRPr="00725F74" w:rsidRDefault="00CF5D8F" w:rsidP="008B695B">
      <w:pPr>
        <w:tabs>
          <w:tab w:val="left" w:pos="6120"/>
        </w:tabs>
        <w:rPr>
          <w:rFonts w:ascii="Arial" w:hAnsi="Arial" w:cs="Arial"/>
          <w:b/>
          <w:color w:val="333333"/>
          <w:lang w:val="fr-FR" w:eastAsia="en-US"/>
        </w:rPr>
      </w:pPr>
    </w:p>
    <w:p w:rsidR="00CF5D8F" w:rsidRPr="00932186" w:rsidRDefault="00CF5D8F" w:rsidP="008B695B">
      <w:pPr>
        <w:tabs>
          <w:tab w:val="left" w:pos="6120"/>
        </w:tabs>
        <w:rPr>
          <w:rFonts w:ascii="Arial" w:hAnsi="Arial" w:cs="Arial"/>
          <w:b/>
          <w:bCs/>
          <w:i/>
        </w:rPr>
      </w:pPr>
      <w:r w:rsidRPr="00D83879">
        <w:rPr>
          <w:rFonts w:ascii="Arial" w:hAnsi="Arial" w:cs="Arial"/>
          <w:b/>
          <w:i/>
          <w:lang w:eastAsia="en-US"/>
        </w:rPr>
        <w:t>S</w:t>
      </w:r>
      <w:r w:rsidRPr="00932186">
        <w:rPr>
          <w:rFonts w:ascii="Arial" w:hAnsi="Arial" w:cs="Arial"/>
          <w:b/>
          <w:bCs/>
          <w:i/>
        </w:rPr>
        <w:t>port in Action: Traditional Games, children and development manual</w:t>
      </w:r>
    </w:p>
    <w:p w:rsidR="00CF5D8F" w:rsidRPr="00725F74" w:rsidRDefault="00CF5D8F" w:rsidP="008B695B">
      <w:pPr>
        <w:tabs>
          <w:tab w:val="left" w:pos="6120"/>
        </w:tabs>
        <w:rPr>
          <w:rFonts w:ascii="Verdana" w:hAnsi="Verdana"/>
          <w:color w:val="000000"/>
          <w:sz w:val="17"/>
          <w:szCs w:val="17"/>
          <w:lang w:val="fr-FR"/>
        </w:rPr>
      </w:pPr>
      <w:r w:rsidRPr="00725F74">
        <w:rPr>
          <w:rFonts w:ascii="Arial" w:hAnsi="Arial" w:cs="Arial"/>
          <w:iCs/>
          <w:lang w:val="fr-FR"/>
        </w:rPr>
        <w:t xml:space="preserve">Conscient du rôle important que le jeu et le sport jouent pour susciter et promouvoir la formation et </w:t>
      </w:r>
      <w:r>
        <w:rPr>
          <w:rFonts w:ascii="Arial" w:hAnsi="Arial" w:cs="Arial"/>
          <w:iCs/>
          <w:lang w:val="fr-FR"/>
        </w:rPr>
        <w:t xml:space="preserve">l’évolution </w:t>
      </w:r>
      <w:r w:rsidRPr="00725F74">
        <w:rPr>
          <w:rFonts w:ascii="Arial" w:hAnsi="Arial" w:cs="Arial"/>
          <w:iCs/>
          <w:lang w:val="fr-FR"/>
        </w:rPr>
        <w:t>des comportements, Sport In Action (SIA) a conçu ce document pour les professionnels qui s’occupent des enfants dans les écoles et les communautés. Cette ressource présente la façon et les moyens de planifier et de réaliser des activités ludiques et sportives avec des enfants ainsi qu’une sélection de jeux traditionnels zambiens tout en intégrant l’éducation en matière de VIH/sida et de droits des enfants.</w:t>
      </w:r>
    </w:p>
    <w:p w:rsidR="00CF5D8F" w:rsidRPr="00725F74" w:rsidRDefault="00CF5D8F" w:rsidP="008B695B">
      <w:pPr>
        <w:tabs>
          <w:tab w:val="left" w:pos="6120"/>
        </w:tabs>
        <w:rPr>
          <w:rStyle w:val="Hyperlink"/>
          <w:rFonts w:ascii="Verdana" w:hAnsi="Verdana"/>
          <w:color w:val="000000"/>
          <w:sz w:val="17"/>
          <w:szCs w:val="17"/>
          <w:u w:val="none"/>
          <w:lang w:val="fr-FR"/>
        </w:rPr>
      </w:pPr>
      <w:r w:rsidRPr="00725F74">
        <w:rPr>
          <w:rStyle w:val="Hyperlink"/>
          <w:rFonts w:ascii="Arial" w:hAnsi="Arial" w:cs="Arial"/>
          <w:lang w:val="fr-FR"/>
        </w:rPr>
        <w:t xml:space="preserve">http://www.toolkitsportdevelopment.org/html/resources/F8/F80E8AFE-75CE-4261-BF93-C681452FF7ED/Trad%20Games%20total.pdf </w:t>
      </w:r>
    </w:p>
    <w:p w:rsidR="00CF5D8F" w:rsidRPr="00725F74" w:rsidRDefault="00CF5D8F" w:rsidP="008B695B">
      <w:pPr>
        <w:tabs>
          <w:tab w:val="left" w:pos="6120"/>
        </w:tabs>
        <w:rPr>
          <w:rStyle w:val="Hyperlink"/>
          <w:rFonts w:ascii="Verdana" w:hAnsi="Verdana"/>
          <w:color w:val="000000"/>
          <w:sz w:val="17"/>
          <w:szCs w:val="17"/>
          <w:u w:val="none"/>
          <w:lang w:val="fr-FR"/>
        </w:rPr>
      </w:pPr>
    </w:p>
    <w:p w:rsidR="00CF5D8F" w:rsidRPr="00932186" w:rsidRDefault="00CF5D8F" w:rsidP="008B695B">
      <w:pPr>
        <w:tabs>
          <w:tab w:val="left" w:pos="6120"/>
        </w:tabs>
        <w:rPr>
          <w:rFonts w:ascii="Verdana" w:hAnsi="Verdana"/>
          <w:i/>
          <w:color w:val="000000"/>
          <w:sz w:val="17"/>
          <w:szCs w:val="17"/>
        </w:rPr>
      </w:pPr>
      <w:r w:rsidRPr="00932186">
        <w:rPr>
          <w:rFonts w:ascii="Arial" w:hAnsi="Arial" w:cs="Arial"/>
          <w:b/>
          <w:i/>
          <w:iCs/>
        </w:rPr>
        <w:t>Let’s start our own sports club</w:t>
      </w:r>
    </w:p>
    <w:p w:rsidR="00CF5D8F" w:rsidRPr="00725F74" w:rsidRDefault="00CF5D8F" w:rsidP="008B695B">
      <w:pPr>
        <w:tabs>
          <w:tab w:val="left" w:pos="6120"/>
        </w:tabs>
        <w:rPr>
          <w:rFonts w:ascii="Arial" w:hAnsi="Arial" w:cs="Arial"/>
          <w:iCs/>
          <w:lang w:val="fr-FR"/>
        </w:rPr>
      </w:pPr>
      <w:r w:rsidRPr="00725F74">
        <w:rPr>
          <w:rFonts w:ascii="Arial" w:hAnsi="Arial" w:cs="Arial"/>
          <w:iCs/>
          <w:lang w:val="fr-FR"/>
        </w:rPr>
        <w:t>Ce manuel est conçu comme un outil pour les chefs communautaires œuvrant à améliorer la pratique du sport au sein de leur communauté.</w:t>
      </w:r>
    </w:p>
    <w:p w:rsidR="00CF5D8F" w:rsidRPr="00725F74" w:rsidRDefault="005E5C62" w:rsidP="008B695B">
      <w:pPr>
        <w:tabs>
          <w:tab w:val="left" w:pos="6120"/>
        </w:tabs>
        <w:rPr>
          <w:rStyle w:val="Hyperlink"/>
          <w:rFonts w:ascii="Verdana" w:hAnsi="Verdana"/>
          <w:color w:val="000000"/>
          <w:sz w:val="17"/>
          <w:szCs w:val="17"/>
          <w:u w:val="none"/>
          <w:lang w:val="fr-FR"/>
        </w:rPr>
      </w:pPr>
      <w:hyperlink r:id="rId32" w:history="1">
        <w:r w:rsidR="00CF5D8F" w:rsidRPr="00725F74">
          <w:rPr>
            <w:rStyle w:val="Hyperlink"/>
            <w:rFonts w:ascii="Arial" w:hAnsi="Arial" w:cs="Arial"/>
            <w:lang w:val="fr-FR"/>
          </w:rPr>
          <w:t>http://www.toolkitsportdevelopment.org/html/resources/3D/3D8FED01-BBC3-4EE9-BAF5-EF649BC2E21C/mso4D966.pdf</w:t>
        </w:r>
      </w:hyperlink>
    </w:p>
    <w:p w:rsidR="00CF5D8F" w:rsidRPr="00725F74" w:rsidRDefault="00CF5D8F" w:rsidP="00A51B6C">
      <w:pPr>
        <w:autoSpaceDE w:val="0"/>
        <w:autoSpaceDN w:val="0"/>
        <w:adjustRightInd w:val="0"/>
        <w:rPr>
          <w:rFonts w:ascii="EHAHC N+ Meta Plus Bold" w:hAnsi="EHAHC N+ Meta Plus Bold" w:cs="EHAHC N+ Meta Plus Bold"/>
          <w:color w:val="000000"/>
          <w:lang w:val="fr-FR" w:eastAsia="en-GB"/>
        </w:rPr>
      </w:pPr>
    </w:p>
    <w:p w:rsidR="00CF5D8F" w:rsidRPr="00725F74" w:rsidRDefault="00CF5D8F" w:rsidP="00A51B6C">
      <w:pPr>
        <w:tabs>
          <w:tab w:val="left" w:pos="6120"/>
        </w:tabs>
        <w:rPr>
          <w:rFonts w:ascii="Arial" w:hAnsi="Arial" w:cs="Arial"/>
          <w:b/>
          <w:i/>
          <w:iCs/>
          <w:lang w:val="fr-FR"/>
        </w:rPr>
      </w:pPr>
      <w:r w:rsidRPr="00725F74">
        <w:rPr>
          <w:rFonts w:ascii="Arial" w:hAnsi="Arial" w:cs="Arial"/>
          <w:b/>
          <w:i/>
          <w:iCs/>
          <w:lang w:val="fr-FR"/>
        </w:rPr>
        <w:t>Psycho-social sport programmes to overcome trauma in post-disaster interventions</w:t>
      </w:r>
    </w:p>
    <w:p w:rsidR="00CF5D8F" w:rsidRPr="00725F74" w:rsidRDefault="00CF5D8F" w:rsidP="00A51B6C">
      <w:pPr>
        <w:tabs>
          <w:tab w:val="left" w:pos="6120"/>
        </w:tabs>
        <w:rPr>
          <w:rFonts w:ascii="Arial" w:hAnsi="Arial" w:cs="Arial"/>
          <w:iCs/>
          <w:lang w:val="fr-FR"/>
        </w:rPr>
      </w:pPr>
      <w:r w:rsidRPr="00725F74">
        <w:rPr>
          <w:rFonts w:ascii="Arial" w:hAnsi="Arial" w:cs="Arial"/>
          <w:iCs/>
          <w:lang w:val="fr-FR"/>
        </w:rPr>
        <w:t xml:space="preserve">Ce document présente un aperçu des différents acteurs ayant recours au sport pour atténuer les effets psychosociaux </w:t>
      </w:r>
      <w:r>
        <w:rPr>
          <w:rFonts w:ascii="Arial" w:hAnsi="Arial" w:cs="Arial"/>
          <w:iCs/>
          <w:lang w:val="fr-FR"/>
        </w:rPr>
        <w:t>dus</w:t>
      </w:r>
      <w:r w:rsidRPr="00725F74">
        <w:rPr>
          <w:rFonts w:ascii="Arial" w:hAnsi="Arial" w:cs="Arial"/>
          <w:iCs/>
          <w:lang w:val="fr-FR"/>
        </w:rPr>
        <w:t xml:space="preserve"> à un traumatisme résultant de catastrophes soudaines. Il présente la liste des organisations concernées et évalue la qualité globale de ces initiatives.</w:t>
      </w:r>
    </w:p>
    <w:p w:rsidR="00CF5D8F" w:rsidRPr="00725F74" w:rsidRDefault="00CF5D8F" w:rsidP="00A51B6C">
      <w:pPr>
        <w:tabs>
          <w:tab w:val="left" w:pos="6120"/>
        </w:tabs>
        <w:rPr>
          <w:rStyle w:val="Hyperlink"/>
          <w:rFonts w:ascii="Arial" w:hAnsi="Arial" w:cs="Arial"/>
          <w:lang w:val="fr-FR"/>
        </w:rPr>
      </w:pPr>
      <w:r w:rsidRPr="00725F74">
        <w:rPr>
          <w:rStyle w:val="Hyperlink"/>
          <w:rFonts w:ascii="Arial" w:hAnsi="Arial" w:cs="Arial"/>
          <w:lang w:val="fr-FR"/>
        </w:rPr>
        <w:t>http://www.toolkitsportdevelopment.org/html/resources/CC/CC6C91C3-3828-4C06-BDA9-A6C2558DD51B/psycho%20social%20overcome%20trauma.pdf</w:t>
      </w:r>
    </w:p>
    <w:p w:rsidR="00CF5D8F" w:rsidRPr="00725F74" w:rsidRDefault="00CF5D8F" w:rsidP="005C4142">
      <w:pPr>
        <w:rPr>
          <w:rFonts w:ascii="Arial" w:hAnsi="Arial" w:cs="Arial"/>
          <w:b/>
          <w:iCs/>
          <w:lang w:val="fr-FR"/>
        </w:rPr>
      </w:pPr>
    </w:p>
    <w:p w:rsidR="00CF5D8F" w:rsidRPr="00932186" w:rsidRDefault="00CF5D8F" w:rsidP="005C4142">
      <w:pPr>
        <w:rPr>
          <w:rFonts w:ascii="Arial" w:hAnsi="Arial" w:cs="Arial"/>
          <w:b/>
          <w:i/>
          <w:iCs/>
        </w:rPr>
      </w:pPr>
      <w:r w:rsidRPr="00932186">
        <w:rPr>
          <w:rFonts w:ascii="Arial" w:hAnsi="Arial" w:cs="Arial"/>
          <w:b/>
          <w:i/>
          <w:iCs/>
        </w:rPr>
        <w:t>Adolescents and Civil Engagement: Social Entrepreneurship and Young People</w:t>
      </w:r>
    </w:p>
    <w:p w:rsidR="00CF5D8F" w:rsidRPr="00725F74" w:rsidRDefault="00CF5D8F" w:rsidP="005C4142">
      <w:pPr>
        <w:rPr>
          <w:rFonts w:ascii="Arial" w:hAnsi="Arial" w:cs="Arial"/>
          <w:iCs/>
          <w:lang w:val="fr-FR"/>
        </w:rPr>
      </w:pPr>
      <w:r w:rsidRPr="00725F74">
        <w:rPr>
          <w:rFonts w:ascii="Arial" w:hAnsi="Arial" w:cs="Arial"/>
          <w:iCs/>
          <w:lang w:val="fr-FR"/>
        </w:rPr>
        <w:t>Ce document résume le rôle de l’entreprenariat social dans l’épanouissement des jeunes gens et des communautés et la réalisation des OMD.</w:t>
      </w:r>
    </w:p>
    <w:bookmarkStart w:id="0" w:name="_GoBack"/>
    <w:p w:rsidR="00CF5D8F" w:rsidRPr="00725F74" w:rsidRDefault="005E5C62" w:rsidP="005C4142">
      <w:pPr>
        <w:rPr>
          <w:rStyle w:val="Hyperlink"/>
          <w:rFonts w:ascii="Arial" w:hAnsi="Arial" w:cs="Arial"/>
          <w:lang w:val="fr-FR"/>
        </w:rPr>
      </w:pPr>
      <w:r w:rsidRPr="005E5C62">
        <w:fldChar w:fldCharType="begin"/>
      </w:r>
      <w:r w:rsidR="00C56C2C" w:rsidRPr="009C1815">
        <w:rPr>
          <w:lang w:val="fr-FR"/>
        </w:rPr>
        <w:instrText xml:space="preserve"> HYPERLINK "http://www.unicef.org/adolescence/files/Learning_Series_3_Social_Entrepreneurship_24dec2007.pdf" </w:instrText>
      </w:r>
      <w:r w:rsidRPr="005E5C62">
        <w:fldChar w:fldCharType="separate"/>
      </w:r>
      <w:r w:rsidR="00CF5D8F" w:rsidRPr="00725F74">
        <w:rPr>
          <w:rStyle w:val="Hyperlink"/>
          <w:rFonts w:ascii="Arial" w:hAnsi="Arial" w:cs="Arial"/>
          <w:lang w:val="fr-FR"/>
        </w:rPr>
        <w:t>http://www.unicef.org/adolescence/files/Learning_Series_3_Social_Entrepreneurship_24dec2007.pdf</w:t>
      </w:r>
      <w:r>
        <w:rPr>
          <w:rStyle w:val="Hyperlink"/>
          <w:rFonts w:ascii="Arial" w:hAnsi="Arial" w:cs="Arial"/>
          <w:lang w:val="fr-FR"/>
        </w:rPr>
        <w:fldChar w:fldCharType="end"/>
      </w:r>
      <w:bookmarkEnd w:id="0"/>
    </w:p>
    <w:p w:rsidR="00CF5D8F" w:rsidRPr="00725F74" w:rsidRDefault="00CF5D8F" w:rsidP="008B6359">
      <w:pPr>
        <w:autoSpaceDE w:val="0"/>
        <w:autoSpaceDN w:val="0"/>
        <w:adjustRightInd w:val="0"/>
        <w:rPr>
          <w:rFonts w:ascii="Arial" w:hAnsi="Arial" w:cs="Arial"/>
          <w:b/>
          <w:iCs/>
          <w:lang w:val="fr-FR"/>
        </w:rPr>
      </w:pPr>
    </w:p>
    <w:p w:rsidR="00CF5D8F" w:rsidRPr="00932186" w:rsidRDefault="00CF5D8F" w:rsidP="008B6359">
      <w:pPr>
        <w:autoSpaceDE w:val="0"/>
        <w:autoSpaceDN w:val="0"/>
        <w:adjustRightInd w:val="0"/>
        <w:rPr>
          <w:rFonts w:ascii="Arial" w:hAnsi="Arial" w:cs="Arial"/>
          <w:b/>
          <w:i/>
          <w:iCs/>
        </w:rPr>
      </w:pPr>
      <w:r w:rsidRPr="00932186">
        <w:rPr>
          <w:rFonts w:ascii="Arial" w:hAnsi="Arial" w:cs="Arial"/>
          <w:b/>
          <w:i/>
          <w:iCs/>
        </w:rPr>
        <w:t>Learning to live together: Design, monitoring and evaluation of education for life skills, citizenship, peace and human rights</w:t>
      </w:r>
    </w:p>
    <w:p w:rsidR="00CF5D8F" w:rsidRPr="00725F74" w:rsidRDefault="00CF5D8F" w:rsidP="008B6359">
      <w:pPr>
        <w:autoSpaceDE w:val="0"/>
        <w:autoSpaceDN w:val="0"/>
        <w:adjustRightInd w:val="0"/>
        <w:rPr>
          <w:rFonts w:ascii="Arial" w:hAnsi="Arial" w:cs="Arial"/>
          <w:iCs/>
          <w:lang w:val="fr-FR"/>
        </w:rPr>
      </w:pPr>
      <w:r w:rsidRPr="00725F74">
        <w:rPr>
          <w:rFonts w:ascii="Arial" w:hAnsi="Arial" w:cs="Arial"/>
          <w:iCs/>
          <w:lang w:val="fr-FR"/>
        </w:rPr>
        <w:t>Ce guide vise à renforcer la dimension des programmes liés à l’éducation pour apprendre à vivre ensemble, à savoir les compétences pratiques, la citoyenneté, la paix et les droits de l’homme. Il commence par préconiser une approche globale de cette dimension et des processus d’enseignement et d’apprentissage appropriés puis présente des suggestions de processus de suivi et d’évaluation.</w:t>
      </w:r>
    </w:p>
    <w:p w:rsidR="00F460C9" w:rsidRPr="00B12250" w:rsidRDefault="00CF5D8F" w:rsidP="00B12250">
      <w:pPr>
        <w:autoSpaceDE w:val="0"/>
        <w:autoSpaceDN w:val="0"/>
        <w:adjustRightInd w:val="0"/>
        <w:rPr>
          <w:rFonts w:ascii="Arial" w:hAnsi="Arial" w:cs="Arial"/>
          <w:color w:val="0000FF"/>
          <w:u w:val="single"/>
          <w:lang w:val="fr-FR"/>
        </w:rPr>
      </w:pPr>
      <w:r w:rsidRPr="00725F74">
        <w:rPr>
          <w:rStyle w:val="Hyperlink"/>
          <w:rFonts w:ascii="Arial" w:hAnsi="Arial" w:cs="Arial"/>
          <w:lang w:val="fr-FR"/>
        </w:rPr>
        <w:t>http://tandis.odihr.pl/documents/hre-compendium/rus/CD%20SECT%205%20EVAL/PR%20SEC%205/UNESCO%20Learning%20to%20Live%20Together.pdf</w:t>
      </w:r>
    </w:p>
    <w:sectPr w:rsidR="00F460C9" w:rsidRPr="00B12250" w:rsidSect="00010818">
      <w:footerReference w:type="even" r:id="rId33"/>
      <w:pgSz w:w="11906" w:h="16838"/>
      <w:pgMar w:top="1361" w:right="1134" w:bottom="130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CD6" w:rsidRDefault="00604CD6">
      <w:r>
        <w:separator/>
      </w:r>
    </w:p>
  </w:endnote>
  <w:endnote w:type="continuationSeparator" w:id="0">
    <w:p w:rsidR="00604CD6" w:rsidRDefault="00604C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PGothic">
    <w:charset w:val="80"/>
    <w:family w:val="swiss"/>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RotisSansSerif-Light">
    <w:panose1 w:val="00000000000000000000"/>
    <w:charset w:val="00"/>
    <w:family w:val="swiss"/>
    <w:notTrueType/>
    <w:pitch w:val="default"/>
    <w:sig w:usb0="00000003" w:usb1="00000000" w:usb2="00000000" w:usb3="00000000" w:csb0="00000001" w:csb1="00000000"/>
  </w:font>
  <w:font w:name="TwCenMT-Regular">
    <w:panose1 w:val="00000000000000000000"/>
    <w:charset w:val="00"/>
    <w:family w:val="swiss"/>
    <w:notTrueType/>
    <w:pitch w:val="default"/>
    <w:sig w:usb0="00000003" w:usb1="00000000" w:usb2="00000000" w:usb3="00000000" w:csb0="00000001" w:csb1="00000000"/>
  </w:font>
  <w:font w:name="EHAHC N+ Meta Plus Bold">
    <w:altName w:val="Meta Plus 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E03" w:rsidRDefault="005E5C62" w:rsidP="00014DD8">
    <w:pPr>
      <w:pStyle w:val="Footer"/>
      <w:framePr w:wrap="around" w:vAnchor="text" w:hAnchor="margin" w:xAlign="center" w:y="1"/>
      <w:rPr>
        <w:rStyle w:val="PageNumber"/>
      </w:rPr>
    </w:pPr>
    <w:r>
      <w:rPr>
        <w:rStyle w:val="PageNumber"/>
      </w:rPr>
      <w:fldChar w:fldCharType="begin"/>
    </w:r>
    <w:r w:rsidR="000A3E03">
      <w:rPr>
        <w:rStyle w:val="PageNumber"/>
      </w:rPr>
      <w:instrText xml:space="preserve">PAGE  </w:instrText>
    </w:r>
    <w:r>
      <w:rPr>
        <w:rStyle w:val="PageNumber"/>
      </w:rPr>
      <w:fldChar w:fldCharType="end"/>
    </w:r>
  </w:p>
  <w:p w:rsidR="000A3E03" w:rsidRDefault="000A3E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CD6" w:rsidRDefault="00604CD6">
      <w:r>
        <w:separator/>
      </w:r>
    </w:p>
  </w:footnote>
  <w:footnote w:type="continuationSeparator" w:id="0">
    <w:p w:rsidR="00604CD6" w:rsidRDefault="00604CD6">
      <w:r>
        <w:continuationSeparator/>
      </w:r>
    </w:p>
  </w:footnote>
  <w:footnote w:id="1">
    <w:p w:rsidR="000A3E03" w:rsidRPr="00890906" w:rsidRDefault="000A3E03" w:rsidP="004243B0">
      <w:pPr>
        <w:pStyle w:val="FootnoteText"/>
      </w:pPr>
      <w:r w:rsidRPr="000636C7">
        <w:rPr>
          <w:rStyle w:val="FootnoteReference"/>
        </w:rPr>
        <w:footnoteRef/>
      </w:r>
      <w:r w:rsidRPr="00D83879">
        <w:rPr>
          <w:i/>
          <w:lang w:val="fr-FR"/>
        </w:rPr>
        <w:t xml:space="preserve"> </w:t>
      </w:r>
      <w:r w:rsidRPr="00D83879">
        <w:rPr>
          <w:rFonts w:ascii="Arial" w:hAnsi="Arial" w:cs="Arial"/>
          <w:i/>
          <w:lang w:val="fr-FR"/>
        </w:rPr>
        <w:t xml:space="preserve">Table-ronde de l’INEE sur les </w:t>
      </w:r>
      <w:r w:rsidRPr="00890906">
        <w:rPr>
          <w:rFonts w:ascii="Arial" w:hAnsi="Arial" w:cs="Arial"/>
          <w:i/>
          <w:lang w:val="fr-FR"/>
        </w:rPr>
        <w:t>politiques</w:t>
      </w:r>
      <w:r w:rsidRPr="00D83879">
        <w:rPr>
          <w:rFonts w:ascii="Arial" w:hAnsi="Arial" w:cs="Arial"/>
          <w:i/>
          <w:lang w:val="fr-FR"/>
        </w:rPr>
        <w:t>, 2010</w:t>
      </w:r>
      <w:r w:rsidRPr="00D83879">
        <w:rPr>
          <w:i/>
          <w:lang w:val="fr-FR"/>
        </w:rPr>
        <w:t xml:space="preserve">. </w:t>
      </w:r>
      <w:r w:rsidRPr="00D83879">
        <w:rPr>
          <w:rFonts w:ascii="Arial" w:hAnsi="Arial" w:cs="Arial"/>
          <w:i/>
          <w:lang w:val="en-US"/>
        </w:rPr>
        <w:t>INEE</w:t>
      </w:r>
      <w:r w:rsidRPr="00632C32">
        <w:rPr>
          <w:i/>
        </w:rPr>
        <w:t xml:space="preserve"> </w:t>
      </w:r>
      <w:r w:rsidRPr="00632C32">
        <w:rPr>
          <w:rFonts w:ascii="Arial" w:hAnsi="Arial" w:cs="Arial"/>
          <w:i/>
          <w:lang w:val="en-US"/>
        </w:rPr>
        <w:t>Framing Paper 1</w:t>
      </w:r>
      <w:r>
        <w:rPr>
          <w:rFonts w:ascii="Arial" w:hAnsi="Arial" w:cs="Arial"/>
          <w:i/>
          <w:lang w:val="en-US"/>
        </w:rPr>
        <w:t xml:space="preserve">: </w:t>
      </w:r>
      <w:r w:rsidRPr="00632C32">
        <w:rPr>
          <w:rFonts w:ascii="Arial" w:hAnsi="Arial" w:cs="Arial"/>
          <w:i/>
          <w:lang w:val="en-US"/>
        </w:rPr>
        <w:t>Education and Opportunity: Post-primary and Income Growth</w:t>
      </w:r>
      <w:r>
        <w:rPr>
          <w:rFonts w:ascii="Arial" w:hAnsi="Arial" w:cs="Arial"/>
          <w:i/>
          <w:lang w:eastAsia="en-GB"/>
        </w:rPr>
        <w:t>.</w:t>
      </w:r>
    </w:p>
  </w:footnote>
  <w:footnote w:id="2">
    <w:p w:rsidR="000A3E03" w:rsidRPr="00C81E59" w:rsidRDefault="000A3E03" w:rsidP="00F445A0">
      <w:pPr>
        <w:pStyle w:val="FootnoteText"/>
        <w:rPr>
          <w:lang w:val="fr-FR"/>
        </w:rPr>
      </w:pPr>
      <w:r>
        <w:rPr>
          <w:rStyle w:val="FootnoteReference"/>
        </w:rPr>
        <w:footnoteRef/>
      </w:r>
      <w:r w:rsidRPr="00F445A0">
        <w:rPr>
          <w:lang w:val="fr-FR"/>
        </w:rPr>
        <w:t xml:space="preserve"> </w:t>
      </w:r>
      <w:r>
        <w:rPr>
          <w:rFonts w:ascii="Arial" w:hAnsi="Arial" w:cs="Arial"/>
          <w:i/>
          <w:lang w:val="fr-FR"/>
        </w:rPr>
        <w:t>La santé et le développement de l’adolescent dans le contexte de la Convention relative aux droits de l’enfant, Observation générale n</w:t>
      </w:r>
      <w:r w:rsidRPr="00F445A0">
        <w:rPr>
          <w:rFonts w:ascii="Arial" w:hAnsi="Arial" w:cs="Arial"/>
          <w:i/>
          <w:vertAlign w:val="superscript"/>
          <w:lang w:val="fr-FR"/>
        </w:rPr>
        <w:t>o</w:t>
      </w:r>
      <w:r>
        <w:rPr>
          <w:rFonts w:ascii="Arial" w:hAnsi="Arial" w:cs="Arial"/>
          <w:i/>
          <w:lang w:val="fr-FR"/>
        </w:rPr>
        <w:t> 4 (2003).</w:t>
      </w:r>
    </w:p>
  </w:footnote>
  <w:footnote w:id="3">
    <w:p w:rsidR="000A3E03" w:rsidRPr="00C81E59" w:rsidRDefault="000A3E03" w:rsidP="00200209">
      <w:pPr>
        <w:pStyle w:val="FootnoteText"/>
        <w:rPr>
          <w:lang w:val="fr-FR"/>
        </w:rPr>
      </w:pPr>
      <w:r w:rsidRPr="00200209">
        <w:rPr>
          <w:rStyle w:val="FootnoteReference"/>
          <w:lang w:val="fr-FR"/>
        </w:rPr>
        <w:footnoteRef/>
      </w:r>
      <w:r w:rsidRPr="00200209">
        <w:rPr>
          <w:lang w:val="fr-FR"/>
        </w:rPr>
        <w:t xml:space="preserve"> </w:t>
      </w:r>
      <w:r w:rsidRPr="00200209">
        <w:rPr>
          <w:rFonts w:ascii="Arial" w:hAnsi="Arial" w:cs="Arial"/>
          <w:i/>
          <w:lang w:val="fr-FR"/>
        </w:rPr>
        <w:t>Comité des droits économiques, sociaux et culturels des Nations Unies : Observation générale n</w:t>
      </w:r>
      <w:r w:rsidRPr="00200209">
        <w:rPr>
          <w:rFonts w:ascii="Arial" w:hAnsi="Arial" w:cs="Arial"/>
          <w:i/>
          <w:vertAlign w:val="superscript"/>
          <w:lang w:val="fr-FR"/>
        </w:rPr>
        <w:t>o</w:t>
      </w:r>
      <w:r w:rsidRPr="00200209">
        <w:rPr>
          <w:rFonts w:ascii="Arial" w:hAnsi="Arial" w:cs="Arial"/>
          <w:i/>
          <w:lang w:val="fr-FR"/>
        </w:rPr>
        <w:t> 13 (1999).</w:t>
      </w:r>
    </w:p>
  </w:footnote>
  <w:footnote w:id="4">
    <w:p w:rsidR="000A3E03" w:rsidRPr="00C81E59" w:rsidRDefault="000A3E03" w:rsidP="00200209">
      <w:pPr>
        <w:pStyle w:val="FootnoteText"/>
        <w:rPr>
          <w:lang w:val="fr-FR"/>
        </w:rPr>
      </w:pPr>
      <w:r w:rsidRPr="00200209">
        <w:rPr>
          <w:rStyle w:val="FootnoteReference"/>
          <w:lang w:val="fr-FR"/>
        </w:rPr>
        <w:footnoteRef/>
      </w:r>
      <w:r w:rsidRPr="00200209">
        <w:rPr>
          <w:lang w:val="fr-FR"/>
        </w:rPr>
        <w:t xml:space="preserve"> </w:t>
      </w:r>
      <w:r w:rsidRPr="00200209">
        <w:rPr>
          <w:rFonts w:ascii="Arial" w:hAnsi="Arial" w:cs="Arial"/>
          <w:i/>
          <w:lang w:val="fr-FR"/>
        </w:rPr>
        <w:t xml:space="preserve">UNICEF, </w:t>
      </w:r>
      <w:r>
        <w:rPr>
          <w:rFonts w:ascii="Arial" w:hAnsi="Arial" w:cs="Arial"/>
          <w:i/>
          <w:lang w:val="fr-FR"/>
        </w:rPr>
        <w:t>La situation des enfants dans le monde</w:t>
      </w:r>
      <w:r w:rsidRPr="00200209">
        <w:rPr>
          <w:rFonts w:ascii="Arial" w:hAnsi="Arial" w:cs="Arial"/>
          <w:i/>
          <w:lang w:val="fr-FR"/>
        </w:rPr>
        <w:t xml:space="preserve"> 2011</w:t>
      </w:r>
      <w:r>
        <w:rPr>
          <w:rFonts w:ascii="Arial" w:hAnsi="Arial" w:cs="Arial"/>
          <w:i/>
          <w:lang w:val="fr-FR"/>
        </w:rPr>
        <w:t> </w:t>
      </w:r>
      <w:r w:rsidRPr="00200209">
        <w:rPr>
          <w:rFonts w:ascii="Arial" w:hAnsi="Arial" w:cs="Arial"/>
          <w:i/>
          <w:lang w:val="fr-FR"/>
        </w:rPr>
        <w:t>:</w:t>
      </w:r>
      <w:r>
        <w:rPr>
          <w:rFonts w:ascii="Arial" w:hAnsi="Arial" w:cs="Arial"/>
          <w:i/>
          <w:lang w:val="fr-FR"/>
        </w:rPr>
        <w:t xml:space="preserve"> L’adolescence : l’âge de tous les possibles.</w:t>
      </w:r>
    </w:p>
  </w:footnote>
  <w:footnote w:id="5">
    <w:p w:rsidR="000A3E03" w:rsidRDefault="000A3E03" w:rsidP="00BD52EE">
      <w:pPr>
        <w:pStyle w:val="FootnoteText"/>
      </w:pPr>
      <w:r>
        <w:rPr>
          <w:rStyle w:val="FootnoteReference"/>
        </w:rPr>
        <w:footnoteRef/>
      </w:r>
      <w:r w:rsidRPr="007F1CC9">
        <w:rPr>
          <w:lang w:val="en-US"/>
        </w:rPr>
        <w:t xml:space="preserve"> </w:t>
      </w:r>
      <w:r w:rsidRPr="007F1CC9">
        <w:rPr>
          <w:rFonts w:ascii="Arial" w:hAnsi="Arial" w:cs="Arial"/>
          <w:lang w:val="en-US"/>
        </w:rPr>
        <w:t>Campagne</w:t>
      </w:r>
      <w:r>
        <w:rPr>
          <w:rFonts w:ascii="Arial" w:hAnsi="Arial" w:cs="Arial"/>
          <w:lang w:val="en-US"/>
        </w:rPr>
        <w:t xml:space="preserve"> mondiale pour</w:t>
      </w:r>
      <w:r w:rsidRPr="007F1CC9">
        <w:rPr>
          <w:rFonts w:ascii="Arial" w:hAnsi="Arial" w:cs="Arial"/>
          <w:lang w:val="en-US"/>
        </w:rPr>
        <w:t xml:space="preserve"> l’éducation</w:t>
      </w:r>
      <w:r>
        <w:rPr>
          <w:rFonts w:ascii="Arial" w:hAnsi="Arial" w:cs="Arial"/>
          <w:i/>
          <w:lang w:val="en-US"/>
        </w:rPr>
        <w:t xml:space="preserve">, </w:t>
      </w:r>
      <w:r w:rsidRPr="00E573D1">
        <w:rPr>
          <w:rFonts w:ascii="Arial" w:hAnsi="Arial" w:cs="Arial"/>
          <w:i/>
          <w:lang w:val="en-US"/>
        </w:rPr>
        <w:t>From Rhetoric to Results: Closing the Global Education Gap for the World's Girls and Women</w:t>
      </w:r>
      <w:r>
        <w:rPr>
          <w:rFonts w:ascii="Arial" w:hAnsi="Arial" w:cs="Arial"/>
          <w:i/>
          <w:lang w:val="en-US"/>
        </w:rPr>
        <w:t xml:space="preserve">, </w:t>
      </w:r>
      <w:r w:rsidRPr="00246B6F">
        <w:rPr>
          <w:rFonts w:ascii="Arial" w:hAnsi="Arial" w:cs="Arial"/>
          <w:lang w:val="en-US"/>
        </w:rPr>
        <w:t>2011</w:t>
      </w:r>
      <w:r>
        <w:rPr>
          <w:rFonts w:ascii="Arial" w:hAnsi="Arial" w:cs="Arial"/>
          <w:lang w:val="en-US"/>
        </w:rPr>
        <w:t>.</w:t>
      </w:r>
    </w:p>
  </w:footnote>
  <w:footnote w:id="6">
    <w:p w:rsidR="000A3E03" w:rsidRDefault="000A3E03" w:rsidP="00E90C97">
      <w:pPr>
        <w:pStyle w:val="FootnoteText"/>
      </w:pPr>
      <w:r w:rsidRPr="00EF1F96">
        <w:rPr>
          <w:rStyle w:val="FootnoteReference"/>
          <w:lang w:val="fr-FR"/>
        </w:rPr>
        <w:footnoteRef/>
      </w:r>
      <w:r w:rsidRPr="00E90C97">
        <w:t xml:space="preserve"> </w:t>
      </w:r>
      <w:r w:rsidRPr="007F1CC9">
        <w:rPr>
          <w:rFonts w:ascii="Arial" w:hAnsi="Arial" w:cs="Arial"/>
          <w:bCs/>
          <w:lang w:val="en-US"/>
        </w:rPr>
        <w:t xml:space="preserve">UNICEF ESARO, </w:t>
      </w:r>
      <w:r w:rsidRPr="007F1CC9">
        <w:rPr>
          <w:rFonts w:ascii="Arial" w:hAnsi="Arial" w:cs="Arial"/>
          <w:bCs/>
          <w:i/>
          <w:lang w:val="en-US"/>
        </w:rPr>
        <w:t>Working with Adolescents in Situations of Civil Unrest, Population Displacement, and Post-crisis Transition</w:t>
      </w:r>
      <w:r w:rsidRPr="007F1CC9">
        <w:rPr>
          <w:rFonts w:ascii="Arial" w:hAnsi="Arial" w:cs="Arial"/>
          <w:bCs/>
          <w:lang w:val="en-US"/>
        </w:rPr>
        <w:t>, 2010.</w:t>
      </w:r>
    </w:p>
  </w:footnote>
  <w:footnote w:id="7">
    <w:p w:rsidR="000A3E03" w:rsidRPr="006B6564" w:rsidRDefault="000A3E03" w:rsidP="005129C1">
      <w:pPr>
        <w:autoSpaceDE w:val="0"/>
        <w:autoSpaceDN w:val="0"/>
        <w:adjustRightInd w:val="0"/>
        <w:rPr>
          <w:rFonts w:ascii="RotisSansSerif-Light" w:hAnsi="RotisSansSerif-Light" w:cs="RotisSansSerif-Light"/>
          <w:sz w:val="21"/>
          <w:szCs w:val="21"/>
          <w:lang w:val="fr-FR"/>
        </w:rPr>
      </w:pPr>
      <w:r w:rsidRPr="006B6564">
        <w:rPr>
          <w:rStyle w:val="FootnoteReference"/>
          <w:lang w:val="fr-FR"/>
        </w:rPr>
        <w:footnoteRef/>
      </w:r>
      <w:r w:rsidRPr="006B6564">
        <w:rPr>
          <w:lang w:val="fr-FR"/>
        </w:rPr>
        <w:t xml:space="preserve"> </w:t>
      </w:r>
      <w:r w:rsidRPr="006B6564">
        <w:rPr>
          <w:rFonts w:ascii="Arial" w:hAnsi="Arial" w:cs="Arial"/>
          <w:color w:val="333333"/>
          <w:sz w:val="18"/>
          <w:szCs w:val="18"/>
          <w:lang w:val="fr-FR" w:eastAsia="en-US"/>
        </w:rPr>
        <w:t xml:space="preserve">UNICEF, </w:t>
      </w:r>
      <w:r w:rsidRPr="006B6564">
        <w:rPr>
          <w:rFonts w:ascii="Arial" w:hAnsi="Arial" w:cs="Arial"/>
          <w:i/>
          <w:iCs/>
          <w:color w:val="333333"/>
          <w:sz w:val="18"/>
          <w:szCs w:val="18"/>
          <w:lang w:val="fr-FR" w:eastAsia="en-US"/>
        </w:rPr>
        <w:t xml:space="preserve">Le sport, les loisirs et le jeu, </w:t>
      </w:r>
      <w:r w:rsidRPr="006B6564">
        <w:rPr>
          <w:rFonts w:ascii="Arial" w:hAnsi="Arial" w:cs="Arial"/>
          <w:iCs/>
          <w:color w:val="333333"/>
          <w:sz w:val="18"/>
          <w:szCs w:val="18"/>
          <w:lang w:val="fr-FR" w:eastAsia="en-US"/>
        </w:rPr>
        <w:t>2004</w:t>
      </w:r>
      <w:r>
        <w:rPr>
          <w:rFonts w:ascii="Arial" w:hAnsi="Arial" w:cs="Arial"/>
          <w:iCs/>
          <w:color w:val="333333"/>
          <w:sz w:val="18"/>
          <w:szCs w:val="18"/>
          <w:lang w:val="fr-FR" w:eastAsia="en-US"/>
        </w:rPr>
        <w:t>.</w:t>
      </w:r>
    </w:p>
    <w:p w:rsidR="000A3E03" w:rsidRPr="00C81E59" w:rsidRDefault="000A3E03" w:rsidP="005129C1">
      <w:pPr>
        <w:autoSpaceDE w:val="0"/>
        <w:autoSpaceDN w:val="0"/>
        <w:adjustRightInd w:val="0"/>
        <w:rPr>
          <w:lang w:val="fr-FR"/>
        </w:rPr>
      </w:pPr>
    </w:p>
  </w:footnote>
  <w:footnote w:id="8">
    <w:p w:rsidR="000A3E03" w:rsidRPr="00DA33AD" w:rsidRDefault="000A3E03" w:rsidP="00C31681">
      <w:pPr>
        <w:rPr>
          <w:b/>
          <w:lang w:val="fr-FR"/>
        </w:rPr>
      </w:pPr>
      <w:r w:rsidRPr="00866799">
        <w:rPr>
          <w:rStyle w:val="FootnoteReference"/>
        </w:rPr>
        <w:footnoteRef/>
      </w:r>
      <w:r w:rsidRPr="00866799">
        <w:rPr>
          <w:lang w:val="fr-FR"/>
        </w:rPr>
        <w:t xml:space="preserve"> </w:t>
      </w:r>
      <w:r w:rsidRPr="00866799">
        <w:rPr>
          <w:rFonts w:ascii="Arial" w:hAnsi="Arial" w:cs="Arial"/>
          <w:sz w:val="20"/>
          <w:szCs w:val="20"/>
          <w:lang w:val="fr-FR"/>
        </w:rPr>
        <w:t xml:space="preserve">IPPF, </w:t>
      </w:r>
      <w:r w:rsidRPr="00866799">
        <w:rPr>
          <w:rFonts w:ascii="Arial" w:hAnsi="Arial" w:cs="Arial"/>
          <w:i/>
          <w:sz w:val="20"/>
          <w:szCs w:val="20"/>
          <w:lang w:val="fr-FR"/>
        </w:rPr>
        <w:t>Changez les choses: 10 messages clés de plaidoyer pour la prévention du VIH chez les filles et les jeunes femmes</w:t>
      </w:r>
      <w:r w:rsidRPr="00866799">
        <w:rPr>
          <w:rFonts w:ascii="Arial" w:hAnsi="Arial" w:cs="Arial"/>
          <w:sz w:val="20"/>
          <w:szCs w:val="20"/>
          <w:lang w:val="fr-FR"/>
        </w:rPr>
        <w:t>, 2007</w:t>
      </w:r>
      <w:r>
        <w:rPr>
          <w:rFonts w:ascii="Arial" w:hAnsi="Arial" w:cs="Arial"/>
          <w:sz w:val="20"/>
          <w:szCs w:val="20"/>
          <w:lang w:val="fr-FR"/>
        </w:rPr>
        <w:t>.</w:t>
      </w:r>
    </w:p>
    <w:p w:rsidR="000A3E03" w:rsidRPr="00C81E59" w:rsidRDefault="000A3E03" w:rsidP="00C31681">
      <w:pPr>
        <w:rPr>
          <w:lang w:val="fr-FR"/>
        </w:rPr>
      </w:pPr>
    </w:p>
  </w:footnote>
  <w:footnote w:id="9">
    <w:p w:rsidR="000A3E03" w:rsidRDefault="000A3E03" w:rsidP="009842EF">
      <w:pPr>
        <w:pStyle w:val="FootnoteText"/>
      </w:pPr>
      <w:r>
        <w:rPr>
          <w:rStyle w:val="FootnoteReference"/>
        </w:rPr>
        <w:footnoteRef/>
      </w:r>
      <w:r>
        <w:t xml:space="preserve"> </w:t>
      </w:r>
      <w:r w:rsidRPr="007F1CC9">
        <w:rPr>
          <w:rFonts w:ascii="Arial" w:hAnsi="Arial" w:cs="Arial"/>
          <w:lang w:val="en-US"/>
        </w:rPr>
        <w:t xml:space="preserve">HCR, </w:t>
      </w:r>
      <w:r w:rsidRPr="007F1CC9">
        <w:rPr>
          <w:rFonts w:ascii="Arial" w:hAnsi="Arial" w:cs="Arial"/>
          <w:i/>
          <w:lang w:val="en-US"/>
        </w:rPr>
        <w:t>Using Sport to Combat Sexual Violence</w:t>
      </w:r>
      <w:r w:rsidRPr="007F1CC9">
        <w:rPr>
          <w:rFonts w:ascii="Arial" w:hAnsi="Arial" w:cs="Arial"/>
          <w:lang w:val="en-US"/>
        </w:rPr>
        <w:t>, 2009</w:t>
      </w:r>
      <w:r w:rsidRPr="007F1CC9">
        <w:rPr>
          <w:rFonts w:ascii="Arial" w:hAnsi="Arial" w:cs="Arial"/>
          <w:sz w:val="24"/>
          <w:szCs w:val="24"/>
          <w:lang w:val="en-US"/>
        </w:rPr>
        <w:t>.</w:t>
      </w:r>
    </w:p>
  </w:footnote>
  <w:footnote w:id="10">
    <w:p w:rsidR="000A3E03" w:rsidRDefault="000A3E03">
      <w:pPr>
        <w:pStyle w:val="FootnoteText"/>
      </w:pPr>
      <w:r>
        <w:rPr>
          <w:rStyle w:val="FootnoteReference"/>
        </w:rPr>
        <w:footnoteRef/>
      </w:r>
      <w:r>
        <w:t xml:space="preserve"> </w:t>
      </w:r>
      <w:r w:rsidRPr="00423734">
        <w:rPr>
          <w:rFonts w:ascii="Arial" w:hAnsi="Arial" w:cs="Arial"/>
          <w:i/>
          <w:color w:val="808080"/>
          <w:sz w:val="22"/>
          <w:szCs w:val="22"/>
        </w:rPr>
        <w:t>Youth Participation Guide: Assessment, Planning and Implementation</w:t>
      </w:r>
      <w:r>
        <w:rPr>
          <w:rFonts w:ascii="Arial" w:hAnsi="Arial" w:cs="Arial"/>
          <w:i/>
          <w:color w:val="808080"/>
          <w:sz w:val="22"/>
          <w:szCs w:val="22"/>
        </w:rPr>
        <w:t xml:space="preserve">, </w:t>
      </w:r>
      <w:r w:rsidRPr="007D7759">
        <w:rPr>
          <w:rFonts w:ascii="Arial" w:hAnsi="Arial" w:cs="Arial"/>
          <w:color w:val="808080"/>
          <w:sz w:val="22"/>
          <w:szCs w:val="22"/>
        </w:rPr>
        <w:t>UNFPA</w:t>
      </w:r>
      <w:r>
        <w:rPr>
          <w:rFonts w:ascii="Arial" w:hAnsi="Arial" w:cs="Arial"/>
          <w:color w:val="808080"/>
          <w:sz w:val="22"/>
          <w:szCs w:val="22"/>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25pt;height:24pt;visibility:visible" o:bullet="t">
        <v:imagedata r:id="rId1" o:title=""/>
      </v:shape>
    </w:pict>
  </w:numPicBullet>
  <w:abstractNum w:abstractNumId="0">
    <w:nsid w:val="FFFFFFFE"/>
    <w:multiLevelType w:val="singleLevel"/>
    <w:tmpl w:val="8E00FCC2"/>
    <w:lvl w:ilvl="0">
      <w:numFmt w:val="bullet"/>
      <w:lvlText w:val="*"/>
      <w:lvlJc w:val="left"/>
    </w:lvl>
  </w:abstractNum>
  <w:abstractNum w:abstractNumId="1">
    <w:nsid w:val="00D93E92"/>
    <w:multiLevelType w:val="hybridMultilevel"/>
    <w:tmpl w:val="D08E4E14"/>
    <w:lvl w:ilvl="0" w:tplc="04090001">
      <w:start w:val="1"/>
      <w:numFmt w:val="bullet"/>
      <w:lvlText w:val=""/>
      <w:lvlJc w:val="left"/>
      <w:pPr>
        <w:ind w:left="3825" w:hanging="360"/>
      </w:pPr>
      <w:rPr>
        <w:rFonts w:ascii="Symbol" w:hAnsi="Symbol" w:hint="default"/>
      </w:rPr>
    </w:lvl>
    <w:lvl w:ilvl="1" w:tplc="04090003" w:tentative="1">
      <w:start w:val="1"/>
      <w:numFmt w:val="bullet"/>
      <w:lvlText w:val="o"/>
      <w:lvlJc w:val="left"/>
      <w:pPr>
        <w:ind w:left="3105" w:hanging="360"/>
      </w:pPr>
      <w:rPr>
        <w:rFonts w:ascii="Courier New" w:hAnsi="Courier New" w:hint="default"/>
      </w:rPr>
    </w:lvl>
    <w:lvl w:ilvl="2" w:tplc="04090001">
      <w:start w:val="1"/>
      <w:numFmt w:val="bullet"/>
      <w:lvlText w:val=""/>
      <w:lvlJc w:val="left"/>
      <w:pPr>
        <w:ind w:left="2430" w:hanging="360"/>
      </w:pPr>
      <w:rPr>
        <w:rFonts w:ascii="Symbol" w:hAnsi="Symbol"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2">
    <w:nsid w:val="09801CAD"/>
    <w:multiLevelType w:val="hybridMultilevel"/>
    <w:tmpl w:val="5476C0C8"/>
    <w:lvl w:ilvl="0" w:tplc="6CDEDA4E">
      <w:start w:val="1"/>
      <w:numFmt w:val="decimal"/>
      <w:lvlText w:val="%1."/>
      <w:lvlJc w:val="left"/>
      <w:pPr>
        <w:tabs>
          <w:tab w:val="num" w:pos="1170"/>
        </w:tabs>
        <w:ind w:left="1170" w:hanging="360"/>
      </w:pPr>
      <w:rPr>
        <w:rFonts w:ascii="Arial" w:eastAsia="MS Mincho" w:hAnsi="Arial" w:cs="Arial"/>
      </w:rPr>
    </w:lvl>
    <w:lvl w:ilvl="1" w:tplc="4B5671D4">
      <w:start w:val="1"/>
      <w:numFmt w:val="decimal"/>
      <w:lvlText w:val="%2."/>
      <w:lvlJc w:val="left"/>
      <w:pPr>
        <w:tabs>
          <w:tab w:val="num" w:pos="1890"/>
        </w:tabs>
        <w:ind w:left="1890" w:hanging="360"/>
      </w:pPr>
      <w:rPr>
        <w:rFonts w:cs="Times New Roman"/>
      </w:rPr>
    </w:lvl>
    <w:lvl w:ilvl="2" w:tplc="5C9AF0C6" w:tentative="1">
      <w:start w:val="1"/>
      <w:numFmt w:val="decimal"/>
      <w:lvlText w:val="%3."/>
      <w:lvlJc w:val="left"/>
      <w:pPr>
        <w:tabs>
          <w:tab w:val="num" w:pos="2610"/>
        </w:tabs>
        <w:ind w:left="2610" w:hanging="360"/>
      </w:pPr>
      <w:rPr>
        <w:rFonts w:cs="Times New Roman"/>
      </w:rPr>
    </w:lvl>
    <w:lvl w:ilvl="3" w:tplc="722EDC80">
      <w:start w:val="1"/>
      <w:numFmt w:val="decimal"/>
      <w:lvlText w:val="%4."/>
      <w:lvlJc w:val="left"/>
      <w:pPr>
        <w:tabs>
          <w:tab w:val="num" w:pos="3330"/>
        </w:tabs>
        <w:ind w:left="3330" w:hanging="360"/>
      </w:pPr>
      <w:rPr>
        <w:rFonts w:cs="Times New Roman"/>
      </w:rPr>
    </w:lvl>
    <w:lvl w:ilvl="4" w:tplc="BF2ECEA8" w:tentative="1">
      <w:start w:val="1"/>
      <w:numFmt w:val="decimal"/>
      <w:lvlText w:val="%5."/>
      <w:lvlJc w:val="left"/>
      <w:pPr>
        <w:tabs>
          <w:tab w:val="num" w:pos="4050"/>
        </w:tabs>
        <w:ind w:left="4050" w:hanging="360"/>
      </w:pPr>
      <w:rPr>
        <w:rFonts w:cs="Times New Roman"/>
      </w:rPr>
    </w:lvl>
    <w:lvl w:ilvl="5" w:tplc="93D01356" w:tentative="1">
      <w:start w:val="1"/>
      <w:numFmt w:val="decimal"/>
      <w:lvlText w:val="%6."/>
      <w:lvlJc w:val="left"/>
      <w:pPr>
        <w:tabs>
          <w:tab w:val="num" w:pos="4770"/>
        </w:tabs>
        <w:ind w:left="4770" w:hanging="360"/>
      </w:pPr>
      <w:rPr>
        <w:rFonts w:cs="Times New Roman"/>
      </w:rPr>
    </w:lvl>
    <w:lvl w:ilvl="6" w:tplc="47B8C92E" w:tentative="1">
      <w:start w:val="1"/>
      <w:numFmt w:val="decimal"/>
      <w:lvlText w:val="%7."/>
      <w:lvlJc w:val="left"/>
      <w:pPr>
        <w:tabs>
          <w:tab w:val="num" w:pos="5490"/>
        </w:tabs>
        <w:ind w:left="5490" w:hanging="360"/>
      </w:pPr>
      <w:rPr>
        <w:rFonts w:cs="Times New Roman"/>
      </w:rPr>
    </w:lvl>
    <w:lvl w:ilvl="7" w:tplc="73F889F8" w:tentative="1">
      <w:start w:val="1"/>
      <w:numFmt w:val="decimal"/>
      <w:lvlText w:val="%8."/>
      <w:lvlJc w:val="left"/>
      <w:pPr>
        <w:tabs>
          <w:tab w:val="num" w:pos="6210"/>
        </w:tabs>
        <w:ind w:left="6210" w:hanging="360"/>
      </w:pPr>
      <w:rPr>
        <w:rFonts w:cs="Times New Roman"/>
      </w:rPr>
    </w:lvl>
    <w:lvl w:ilvl="8" w:tplc="7924ED6E" w:tentative="1">
      <w:start w:val="1"/>
      <w:numFmt w:val="decimal"/>
      <w:lvlText w:val="%9."/>
      <w:lvlJc w:val="left"/>
      <w:pPr>
        <w:tabs>
          <w:tab w:val="num" w:pos="6930"/>
        </w:tabs>
        <w:ind w:left="6930" w:hanging="360"/>
      </w:pPr>
      <w:rPr>
        <w:rFonts w:cs="Times New Roman"/>
      </w:rPr>
    </w:lvl>
  </w:abstractNum>
  <w:abstractNum w:abstractNumId="3">
    <w:nsid w:val="0A7146B9"/>
    <w:multiLevelType w:val="hybridMultilevel"/>
    <w:tmpl w:val="0E94CA18"/>
    <w:lvl w:ilvl="0" w:tplc="69CADAEE">
      <w:start w:val="1"/>
      <w:numFmt w:val="decimal"/>
      <w:lvlText w:val="%1."/>
      <w:lvlJc w:val="left"/>
      <w:pPr>
        <w:tabs>
          <w:tab w:val="num" w:pos="1080"/>
        </w:tabs>
        <w:ind w:left="1800" w:hanging="360"/>
      </w:pPr>
      <w:rPr>
        <w:rFonts w:cs="Arial" w:hint="default"/>
        <w:b w:val="0"/>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ED10773"/>
    <w:multiLevelType w:val="hybridMultilevel"/>
    <w:tmpl w:val="FF40ED96"/>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2871AB"/>
    <w:multiLevelType w:val="hybridMultilevel"/>
    <w:tmpl w:val="17C680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567226"/>
    <w:multiLevelType w:val="hybridMultilevel"/>
    <w:tmpl w:val="BAD29DC4"/>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90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732C99"/>
    <w:multiLevelType w:val="hybridMultilevel"/>
    <w:tmpl w:val="68C49A64"/>
    <w:lvl w:ilvl="0" w:tplc="04090001">
      <w:start w:val="1"/>
      <w:numFmt w:val="bullet"/>
      <w:lvlText w:val=""/>
      <w:lvlJc w:val="left"/>
      <w:pPr>
        <w:ind w:left="243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125275EE"/>
    <w:multiLevelType w:val="hybridMultilevel"/>
    <w:tmpl w:val="41ACBF76"/>
    <w:lvl w:ilvl="0" w:tplc="04090001">
      <w:start w:val="1"/>
      <w:numFmt w:val="bullet"/>
      <w:lvlText w:val=""/>
      <w:lvlJc w:val="left"/>
      <w:pPr>
        <w:tabs>
          <w:tab w:val="num" w:pos="810"/>
        </w:tabs>
        <w:ind w:left="810" w:hanging="360"/>
      </w:pPr>
      <w:rPr>
        <w:rFonts w:ascii="Symbol" w:hAnsi="Symbol" w:hint="default"/>
      </w:rPr>
    </w:lvl>
    <w:lvl w:ilvl="1" w:tplc="01207CDE">
      <w:start w:val="1"/>
      <w:numFmt w:val="upperRoman"/>
      <w:lvlText w:val="%2."/>
      <w:lvlJc w:val="right"/>
      <w:pPr>
        <w:tabs>
          <w:tab w:val="num" w:pos="1440"/>
        </w:tabs>
        <w:ind w:left="1440" w:hanging="360"/>
      </w:pPr>
      <w:rPr>
        <w:rFonts w:cs="Times New Roman"/>
      </w:rPr>
    </w:lvl>
    <w:lvl w:ilvl="2" w:tplc="C73A8A32" w:tentative="1">
      <w:start w:val="1"/>
      <w:numFmt w:val="upperRoman"/>
      <w:lvlText w:val="%3."/>
      <w:lvlJc w:val="right"/>
      <w:pPr>
        <w:tabs>
          <w:tab w:val="num" w:pos="2160"/>
        </w:tabs>
        <w:ind w:left="2160" w:hanging="360"/>
      </w:pPr>
      <w:rPr>
        <w:rFonts w:cs="Times New Roman"/>
      </w:rPr>
    </w:lvl>
    <w:lvl w:ilvl="3" w:tplc="25E89432" w:tentative="1">
      <w:start w:val="1"/>
      <w:numFmt w:val="upperRoman"/>
      <w:lvlText w:val="%4."/>
      <w:lvlJc w:val="right"/>
      <w:pPr>
        <w:tabs>
          <w:tab w:val="num" w:pos="2880"/>
        </w:tabs>
        <w:ind w:left="2880" w:hanging="360"/>
      </w:pPr>
      <w:rPr>
        <w:rFonts w:cs="Times New Roman"/>
      </w:rPr>
    </w:lvl>
    <w:lvl w:ilvl="4" w:tplc="C6C642E4" w:tentative="1">
      <w:start w:val="1"/>
      <w:numFmt w:val="upperRoman"/>
      <w:lvlText w:val="%5."/>
      <w:lvlJc w:val="right"/>
      <w:pPr>
        <w:tabs>
          <w:tab w:val="num" w:pos="3600"/>
        </w:tabs>
        <w:ind w:left="3600" w:hanging="360"/>
      </w:pPr>
      <w:rPr>
        <w:rFonts w:cs="Times New Roman"/>
      </w:rPr>
    </w:lvl>
    <w:lvl w:ilvl="5" w:tplc="77DA8616" w:tentative="1">
      <w:start w:val="1"/>
      <w:numFmt w:val="upperRoman"/>
      <w:lvlText w:val="%6."/>
      <w:lvlJc w:val="right"/>
      <w:pPr>
        <w:tabs>
          <w:tab w:val="num" w:pos="4320"/>
        </w:tabs>
        <w:ind w:left="4320" w:hanging="360"/>
      </w:pPr>
      <w:rPr>
        <w:rFonts w:cs="Times New Roman"/>
      </w:rPr>
    </w:lvl>
    <w:lvl w:ilvl="6" w:tplc="8DF0DD20" w:tentative="1">
      <w:start w:val="1"/>
      <w:numFmt w:val="upperRoman"/>
      <w:lvlText w:val="%7."/>
      <w:lvlJc w:val="right"/>
      <w:pPr>
        <w:tabs>
          <w:tab w:val="num" w:pos="5040"/>
        </w:tabs>
        <w:ind w:left="5040" w:hanging="360"/>
      </w:pPr>
      <w:rPr>
        <w:rFonts w:cs="Times New Roman"/>
      </w:rPr>
    </w:lvl>
    <w:lvl w:ilvl="7" w:tplc="C9FA0908" w:tentative="1">
      <w:start w:val="1"/>
      <w:numFmt w:val="upperRoman"/>
      <w:lvlText w:val="%8."/>
      <w:lvlJc w:val="right"/>
      <w:pPr>
        <w:tabs>
          <w:tab w:val="num" w:pos="5760"/>
        </w:tabs>
        <w:ind w:left="5760" w:hanging="360"/>
      </w:pPr>
      <w:rPr>
        <w:rFonts w:cs="Times New Roman"/>
      </w:rPr>
    </w:lvl>
    <w:lvl w:ilvl="8" w:tplc="E8DA97DC" w:tentative="1">
      <w:start w:val="1"/>
      <w:numFmt w:val="upperRoman"/>
      <w:lvlText w:val="%9."/>
      <w:lvlJc w:val="right"/>
      <w:pPr>
        <w:tabs>
          <w:tab w:val="num" w:pos="6480"/>
        </w:tabs>
        <w:ind w:left="6480" w:hanging="360"/>
      </w:pPr>
      <w:rPr>
        <w:rFonts w:cs="Times New Roman"/>
      </w:rPr>
    </w:lvl>
  </w:abstractNum>
  <w:abstractNum w:abstractNumId="9">
    <w:nsid w:val="148B3A45"/>
    <w:multiLevelType w:val="hybridMultilevel"/>
    <w:tmpl w:val="326A70B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nsid w:val="15010CF5"/>
    <w:multiLevelType w:val="hybridMultilevel"/>
    <w:tmpl w:val="C112428E"/>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1">
    <w:nsid w:val="15A22981"/>
    <w:multiLevelType w:val="hybridMultilevel"/>
    <w:tmpl w:val="6EBCB6EE"/>
    <w:lvl w:ilvl="0" w:tplc="04090001">
      <w:start w:val="1"/>
      <w:numFmt w:val="bullet"/>
      <w:lvlText w:val=""/>
      <w:lvlJc w:val="left"/>
      <w:pPr>
        <w:tabs>
          <w:tab w:val="num" w:pos="2340"/>
        </w:tabs>
        <w:ind w:left="2340" w:hanging="360"/>
      </w:pPr>
      <w:rPr>
        <w:rFonts w:ascii="Symbol" w:hAnsi="Symbol" w:hint="default"/>
      </w:rPr>
    </w:lvl>
    <w:lvl w:ilvl="1" w:tplc="BBB8F486" w:tentative="1">
      <w:start w:val="1"/>
      <w:numFmt w:val="bullet"/>
      <w:lvlText w:val=""/>
      <w:lvlJc w:val="left"/>
      <w:pPr>
        <w:tabs>
          <w:tab w:val="num" w:pos="3060"/>
        </w:tabs>
        <w:ind w:left="3060" w:hanging="360"/>
      </w:pPr>
      <w:rPr>
        <w:rFonts w:ascii="Wingdings" w:hAnsi="Wingdings" w:hint="default"/>
      </w:rPr>
    </w:lvl>
    <w:lvl w:ilvl="2" w:tplc="7B027BE8">
      <w:numFmt w:val="bullet"/>
      <w:lvlText w:val="–"/>
      <w:lvlJc w:val="left"/>
      <w:pPr>
        <w:tabs>
          <w:tab w:val="num" w:pos="3780"/>
        </w:tabs>
        <w:ind w:left="3780" w:hanging="360"/>
      </w:pPr>
      <w:rPr>
        <w:rFonts w:ascii="Arial" w:hAnsi="Arial" w:hint="default"/>
      </w:rPr>
    </w:lvl>
    <w:lvl w:ilvl="3" w:tplc="FA72890A" w:tentative="1">
      <w:start w:val="1"/>
      <w:numFmt w:val="bullet"/>
      <w:lvlText w:val=""/>
      <w:lvlJc w:val="left"/>
      <w:pPr>
        <w:tabs>
          <w:tab w:val="num" w:pos="4500"/>
        </w:tabs>
        <w:ind w:left="4500" w:hanging="360"/>
      </w:pPr>
      <w:rPr>
        <w:rFonts w:ascii="Wingdings" w:hAnsi="Wingdings" w:hint="default"/>
      </w:rPr>
    </w:lvl>
    <w:lvl w:ilvl="4" w:tplc="E57C75FC" w:tentative="1">
      <w:start w:val="1"/>
      <w:numFmt w:val="bullet"/>
      <w:lvlText w:val=""/>
      <w:lvlJc w:val="left"/>
      <w:pPr>
        <w:tabs>
          <w:tab w:val="num" w:pos="5220"/>
        </w:tabs>
        <w:ind w:left="5220" w:hanging="360"/>
      </w:pPr>
      <w:rPr>
        <w:rFonts w:ascii="Wingdings" w:hAnsi="Wingdings" w:hint="default"/>
      </w:rPr>
    </w:lvl>
    <w:lvl w:ilvl="5" w:tplc="AA5E5C4C" w:tentative="1">
      <w:start w:val="1"/>
      <w:numFmt w:val="bullet"/>
      <w:lvlText w:val=""/>
      <w:lvlJc w:val="left"/>
      <w:pPr>
        <w:tabs>
          <w:tab w:val="num" w:pos="5940"/>
        </w:tabs>
        <w:ind w:left="5940" w:hanging="360"/>
      </w:pPr>
      <w:rPr>
        <w:rFonts w:ascii="Wingdings" w:hAnsi="Wingdings" w:hint="default"/>
      </w:rPr>
    </w:lvl>
    <w:lvl w:ilvl="6" w:tplc="50B8F45A" w:tentative="1">
      <w:start w:val="1"/>
      <w:numFmt w:val="bullet"/>
      <w:lvlText w:val=""/>
      <w:lvlJc w:val="left"/>
      <w:pPr>
        <w:tabs>
          <w:tab w:val="num" w:pos="6660"/>
        </w:tabs>
        <w:ind w:left="6660" w:hanging="360"/>
      </w:pPr>
      <w:rPr>
        <w:rFonts w:ascii="Wingdings" w:hAnsi="Wingdings" w:hint="default"/>
      </w:rPr>
    </w:lvl>
    <w:lvl w:ilvl="7" w:tplc="A0D803A0" w:tentative="1">
      <w:start w:val="1"/>
      <w:numFmt w:val="bullet"/>
      <w:lvlText w:val=""/>
      <w:lvlJc w:val="left"/>
      <w:pPr>
        <w:tabs>
          <w:tab w:val="num" w:pos="7380"/>
        </w:tabs>
        <w:ind w:left="7380" w:hanging="360"/>
      </w:pPr>
      <w:rPr>
        <w:rFonts w:ascii="Wingdings" w:hAnsi="Wingdings" w:hint="default"/>
      </w:rPr>
    </w:lvl>
    <w:lvl w:ilvl="8" w:tplc="8884C996" w:tentative="1">
      <w:start w:val="1"/>
      <w:numFmt w:val="bullet"/>
      <w:lvlText w:val=""/>
      <w:lvlJc w:val="left"/>
      <w:pPr>
        <w:tabs>
          <w:tab w:val="num" w:pos="8100"/>
        </w:tabs>
        <w:ind w:left="8100" w:hanging="360"/>
      </w:pPr>
      <w:rPr>
        <w:rFonts w:ascii="Wingdings" w:hAnsi="Wingdings" w:hint="default"/>
      </w:rPr>
    </w:lvl>
  </w:abstractNum>
  <w:abstractNum w:abstractNumId="12">
    <w:nsid w:val="16D35869"/>
    <w:multiLevelType w:val="hybridMultilevel"/>
    <w:tmpl w:val="EFFAEB8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nsid w:val="16FF6C54"/>
    <w:multiLevelType w:val="hybridMultilevel"/>
    <w:tmpl w:val="10C6C502"/>
    <w:lvl w:ilvl="0" w:tplc="04090001">
      <w:start w:val="1"/>
      <w:numFmt w:val="bullet"/>
      <w:lvlText w:val=""/>
      <w:lvlJc w:val="left"/>
      <w:pPr>
        <w:tabs>
          <w:tab w:val="num" w:pos="2520"/>
        </w:tabs>
        <w:ind w:left="2520" w:hanging="360"/>
      </w:pPr>
      <w:rPr>
        <w:rFonts w:ascii="Symbol" w:hAnsi="Symbol" w:hint="default"/>
      </w:rPr>
    </w:lvl>
    <w:lvl w:ilvl="1" w:tplc="521C507C" w:tentative="1">
      <w:start w:val="1"/>
      <w:numFmt w:val="bullet"/>
      <w:lvlText w:val=""/>
      <w:lvlJc w:val="left"/>
      <w:pPr>
        <w:tabs>
          <w:tab w:val="num" w:pos="3240"/>
        </w:tabs>
        <w:ind w:left="3240" w:hanging="360"/>
      </w:pPr>
      <w:rPr>
        <w:rFonts w:ascii="Wingdings" w:hAnsi="Wingdings" w:hint="default"/>
      </w:rPr>
    </w:lvl>
    <w:lvl w:ilvl="2" w:tplc="F564AE10" w:tentative="1">
      <w:start w:val="1"/>
      <w:numFmt w:val="bullet"/>
      <w:lvlText w:val=""/>
      <w:lvlJc w:val="left"/>
      <w:pPr>
        <w:tabs>
          <w:tab w:val="num" w:pos="3960"/>
        </w:tabs>
        <w:ind w:left="3960" w:hanging="360"/>
      </w:pPr>
      <w:rPr>
        <w:rFonts w:ascii="Wingdings" w:hAnsi="Wingdings" w:hint="default"/>
      </w:rPr>
    </w:lvl>
    <w:lvl w:ilvl="3" w:tplc="13F4F502" w:tentative="1">
      <w:start w:val="1"/>
      <w:numFmt w:val="bullet"/>
      <w:lvlText w:val=""/>
      <w:lvlJc w:val="left"/>
      <w:pPr>
        <w:tabs>
          <w:tab w:val="num" w:pos="4680"/>
        </w:tabs>
        <w:ind w:left="4680" w:hanging="360"/>
      </w:pPr>
      <w:rPr>
        <w:rFonts w:ascii="Wingdings" w:hAnsi="Wingdings" w:hint="default"/>
      </w:rPr>
    </w:lvl>
    <w:lvl w:ilvl="4" w:tplc="F0DA84D4" w:tentative="1">
      <w:start w:val="1"/>
      <w:numFmt w:val="bullet"/>
      <w:lvlText w:val=""/>
      <w:lvlJc w:val="left"/>
      <w:pPr>
        <w:tabs>
          <w:tab w:val="num" w:pos="5400"/>
        </w:tabs>
        <w:ind w:left="5400" w:hanging="360"/>
      </w:pPr>
      <w:rPr>
        <w:rFonts w:ascii="Wingdings" w:hAnsi="Wingdings" w:hint="default"/>
      </w:rPr>
    </w:lvl>
    <w:lvl w:ilvl="5" w:tplc="289EA8F0" w:tentative="1">
      <w:start w:val="1"/>
      <w:numFmt w:val="bullet"/>
      <w:lvlText w:val=""/>
      <w:lvlJc w:val="left"/>
      <w:pPr>
        <w:tabs>
          <w:tab w:val="num" w:pos="6120"/>
        </w:tabs>
        <w:ind w:left="6120" w:hanging="360"/>
      </w:pPr>
      <w:rPr>
        <w:rFonts w:ascii="Wingdings" w:hAnsi="Wingdings" w:hint="default"/>
      </w:rPr>
    </w:lvl>
    <w:lvl w:ilvl="6" w:tplc="7ABAD6CC" w:tentative="1">
      <w:start w:val="1"/>
      <w:numFmt w:val="bullet"/>
      <w:lvlText w:val=""/>
      <w:lvlJc w:val="left"/>
      <w:pPr>
        <w:tabs>
          <w:tab w:val="num" w:pos="6840"/>
        </w:tabs>
        <w:ind w:left="6840" w:hanging="360"/>
      </w:pPr>
      <w:rPr>
        <w:rFonts w:ascii="Wingdings" w:hAnsi="Wingdings" w:hint="default"/>
      </w:rPr>
    </w:lvl>
    <w:lvl w:ilvl="7" w:tplc="E38AC156" w:tentative="1">
      <w:start w:val="1"/>
      <w:numFmt w:val="bullet"/>
      <w:lvlText w:val=""/>
      <w:lvlJc w:val="left"/>
      <w:pPr>
        <w:tabs>
          <w:tab w:val="num" w:pos="7560"/>
        </w:tabs>
        <w:ind w:left="7560" w:hanging="360"/>
      </w:pPr>
      <w:rPr>
        <w:rFonts w:ascii="Wingdings" w:hAnsi="Wingdings" w:hint="default"/>
      </w:rPr>
    </w:lvl>
    <w:lvl w:ilvl="8" w:tplc="88E899D8" w:tentative="1">
      <w:start w:val="1"/>
      <w:numFmt w:val="bullet"/>
      <w:lvlText w:val=""/>
      <w:lvlJc w:val="left"/>
      <w:pPr>
        <w:tabs>
          <w:tab w:val="num" w:pos="8280"/>
        </w:tabs>
        <w:ind w:left="8280" w:hanging="360"/>
      </w:pPr>
      <w:rPr>
        <w:rFonts w:ascii="Wingdings" w:hAnsi="Wingdings" w:hint="default"/>
      </w:rPr>
    </w:lvl>
  </w:abstractNum>
  <w:abstractNum w:abstractNumId="14">
    <w:nsid w:val="18AF33D2"/>
    <w:multiLevelType w:val="hybridMultilevel"/>
    <w:tmpl w:val="F0B8695E"/>
    <w:lvl w:ilvl="0" w:tplc="8CAC390E">
      <w:start w:val="5"/>
      <w:numFmt w:val="decimal"/>
      <w:lvlText w:val="%1"/>
      <w:lvlJc w:val="left"/>
      <w:pPr>
        <w:ind w:left="855" w:hanging="360"/>
      </w:pPr>
      <w:rPr>
        <w:rFonts w:cs="Times New Roman" w:hint="default"/>
        <w:b w:val="0"/>
        <w:sz w:val="24"/>
      </w:rPr>
    </w:lvl>
    <w:lvl w:ilvl="1" w:tplc="04090019" w:tentative="1">
      <w:start w:val="1"/>
      <w:numFmt w:val="lowerLetter"/>
      <w:lvlText w:val="%2."/>
      <w:lvlJc w:val="left"/>
      <w:pPr>
        <w:ind w:left="1575" w:hanging="360"/>
      </w:pPr>
      <w:rPr>
        <w:rFonts w:cs="Times New Roman"/>
      </w:rPr>
    </w:lvl>
    <w:lvl w:ilvl="2" w:tplc="0409001B" w:tentative="1">
      <w:start w:val="1"/>
      <w:numFmt w:val="lowerRoman"/>
      <w:lvlText w:val="%3."/>
      <w:lvlJc w:val="right"/>
      <w:pPr>
        <w:ind w:left="2295" w:hanging="180"/>
      </w:pPr>
      <w:rPr>
        <w:rFonts w:cs="Times New Roman"/>
      </w:rPr>
    </w:lvl>
    <w:lvl w:ilvl="3" w:tplc="9C6C46A0">
      <w:start w:val="1"/>
      <w:numFmt w:val="decimal"/>
      <w:lvlText w:val="%4."/>
      <w:lvlJc w:val="left"/>
      <w:pPr>
        <w:ind w:left="1980" w:hanging="360"/>
      </w:pPr>
      <w:rPr>
        <w:rFonts w:cs="Times New Roman"/>
        <w:b w:val="0"/>
        <w:sz w:val="24"/>
        <w:szCs w:val="24"/>
      </w:rPr>
    </w:lvl>
    <w:lvl w:ilvl="4" w:tplc="04090019" w:tentative="1">
      <w:start w:val="1"/>
      <w:numFmt w:val="lowerLetter"/>
      <w:lvlText w:val="%5."/>
      <w:lvlJc w:val="left"/>
      <w:pPr>
        <w:ind w:left="3735" w:hanging="360"/>
      </w:pPr>
      <w:rPr>
        <w:rFonts w:cs="Times New Roman"/>
      </w:rPr>
    </w:lvl>
    <w:lvl w:ilvl="5" w:tplc="0409001B" w:tentative="1">
      <w:start w:val="1"/>
      <w:numFmt w:val="lowerRoman"/>
      <w:lvlText w:val="%6."/>
      <w:lvlJc w:val="right"/>
      <w:pPr>
        <w:ind w:left="4455" w:hanging="180"/>
      </w:pPr>
      <w:rPr>
        <w:rFonts w:cs="Times New Roman"/>
      </w:rPr>
    </w:lvl>
    <w:lvl w:ilvl="6" w:tplc="0409000F" w:tentative="1">
      <w:start w:val="1"/>
      <w:numFmt w:val="decimal"/>
      <w:lvlText w:val="%7."/>
      <w:lvlJc w:val="left"/>
      <w:pPr>
        <w:ind w:left="5175" w:hanging="360"/>
      </w:pPr>
      <w:rPr>
        <w:rFonts w:cs="Times New Roman"/>
      </w:rPr>
    </w:lvl>
    <w:lvl w:ilvl="7" w:tplc="04090019" w:tentative="1">
      <w:start w:val="1"/>
      <w:numFmt w:val="lowerLetter"/>
      <w:lvlText w:val="%8."/>
      <w:lvlJc w:val="left"/>
      <w:pPr>
        <w:ind w:left="5895" w:hanging="360"/>
      </w:pPr>
      <w:rPr>
        <w:rFonts w:cs="Times New Roman"/>
      </w:rPr>
    </w:lvl>
    <w:lvl w:ilvl="8" w:tplc="0409001B" w:tentative="1">
      <w:start w:val="1"/>
      <w:numFmt w:val="lowerRoman"/>
      <w:lvlText w:val="%9."/>
      <w:lvlJc w:val="right"/>
      <w:pPr>
        <w:ind w:left="6615" w:hanging="180"/>
      </w:pPr>
      <w:rPr>
        <w:rFonts w:cs="Times New Roman"/>
      </w:rPr>
    </w:lvl>
  </w:abstractNum>
  <w:abstractNum w:abstractNumId="15">
    <w:nsid w:val="191C742C"/>
    <w:multiLevelType w:val="hybridMultilevel"/>
    <w:tmpl w:val="0D3872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19CF454F"/>
    <w:multiLevelType w:val="hybridMultilevel"/>
    <w:tmpl w:val="6246B3DE"/>
    <w:lvl w:ilvl="0" w:tplc="39EC8684">
      <w:start w:val="1"/>
      <w:numFmt w:val="bullet"/>
      <w:lvlText w:val=""/>
      <w:lvlJc w:val="left"/>
      <w:pPr>
        <w:tabs>
          <w:tab w:val="num" w:pos="397"/>
        </w:tabs>
        <w:ind w:left="397" w:hanging="397"/>
      </w:pPr>
      <w:rPr>
        <w:rFonts w:ascii="Symbol" w:hAnsi="Symbol" w:hint="default"/>
        <w:b w:val="0"/>
        <w:i w:val="0"/>
        <w:color w:val="auto"/>
        <w:sz w:val="24"/>
        <w:u w:val="none"/>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17">
    <w:nsid w:val="1A6C61D2"/>
    <w:multiLevelType w:val="hybridMultilevel"/>
    <w:tmpl w:val="87B6C020"/>
    <w:lvl w:ilvl="0" w:tplc="F7981B4C">
      <w:start w:val="10"/>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21A86125"/>
    <w:multiLevelType w:val="hybridMultilevel"/>
    <w:tmpl w:val="09E02DA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9">
    <w:nsid w:val="21D3670E"/>
    <w:multiLevelType w:val="hybridMultilevel"/>
    <w:tmpl w:val="4866FA4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867A5C"/>
    <w:multiLevelType w:val="hybridMultilevel"/>
    <w:tmpl w:val="F07A03F6"/>
    <w:lvl w:ilvl="0" w:tplc="A1223D70">
      <w:start w:val="5"/>
      <w:numFmt w:val="decimal"/>
      <w:lvlText w:val="%1"/>
      <w:lvlJc w:val="left"/>
      <w:pPr>
        <w:ind w:left="720" w:hanging="360"/>
      </w:pPr>
      <w:rPr>
        <w:rFonts w:cs="Times New Roman" w:hint="default"/>
        <w:b w:val="0"/>
        <w:sz w:val="24"/>
      </w:rPr>
    </w:lvl>
    <w:lvl w:ilvl="1" w:tplc="E82A0FFA">
      <w:start w:val="15"/>
      <w:numFmt w:val="decimal"/>
      <w:lvlText w:val="%2"/>
      <w:lvlJc w:val="left"/>
      <w:pPr>
        <w:ind w:left="1440" w:hanging="360"/>
      </w:pPr>
      <w:rPr>
        <w:rFonts w:cs="Times New Roman" w:hint="default"/>
        <w:b w:val="0"/>
        <w:sz w:val="24"/>
      </w:rPr>
    </w:lvl>
    <w:lvl w:ilvl="2" w:tplc="565093A4">
      <w:start w:val="1"/>
      <w:numFmt w:val="decimal"/>
      <w:lvlText w:val="%3."/>
      <w:lvlJc w:val="left"/>
      <w:pPr>
        <w:ind w:left="2340" w:hanging="360"/>
      </w:pPr>
      <w:rPr>
        <w:rFonts w:cs="Times New Roman" w:hint="default"/>
        <w:sz w:val="24"/>
      </w:rPr>
    </w:lvl>
    <w:lvl w:ilvl="3" w:tplc="4C467084">
      <w:start w:val="1"/>
      <w:numFmt w:val="decimal"/>
      <w:lvlText w:val="%4."/>
      <w:lvlJc w:val="left"/>
      <w:pPr>
        <w:ind w:left="720" w:hanging="360"/>
      </w:pPr>
      <w:rPr>
        <w:rFonts w:ascii="Arial" w:hAnsi="Arial" w:cs="Arial"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23CC015E"/>
    <w:multiLevelType w:val="hybridMultilevel"/>
    <w:tmpl w:val="4EB04868"/>
    <w:lvl w:ilvl="0" w:tplc="25581506">
      <w:start w:val="1"/>
      <w:numFmt w:val="bullet"/>
      <w:lvlText w:val=""/>
      <w:lvlJc w:val="left"/>
      <w:pPr>
        <w:ind w:left="2700" w:hanging="360"/>
      </w:pPr>
      <w:rPr>
        <w:rFonts w:ascii="Symbol" w:hAnsi="Symbol" w:hint="default"/>
      </w:rPr>
    </w:lvl>
    <w:lvl w:ilvl="1" w:tplc="04090019">
      <w:start w:val="1"/>
      <w:numFmt w:val="lowerLetter"/>
      <w:lvlText w:val="%2."/>
      <w:lvlJc w:val="left"/>
      <w:pPr>
        <w:ind w:left="3420" w:hanging="360"/>
      </w:pPr>
      <w:rPr>
        <w:rFonts w:cs="Times New Roman"/>
      </w:rPr>
    </w:lvl>
    <w:lvl w:ilvl="2" w:tplc="0409001B" w:tentative="1">
      <w:start w:val="1"/>
      <w:numFmt w:val="lowerRoman"/>
      <w:lvlText w:val="%3."/>
      <w:lvlJc w:val="right"/>
      <w:pPr>
        <w:ind w:left="4140" w:hanging="180"/>
      </w:pPr>
      <w:rPr>
        <w:rFonts w:cs="Times New Roman"/>
      </w:rPr>
    </w:lvl>
    <w:lvl w:ilvl="3" w:tplc="0409000F" w:tentative="1">
      <w:start w:val="1"/>
      <w:numFmt w:val="decimal"/>
      <w:lvlText w:val="%4."/>
      <w:lvlJc w:val="left"/>
      <w:pPr>
        <w:ind w:left="4860" w:hanging="360"/>
      </w:pPr>
      <w:rPr>
        <w:rFonts w:cs="Times New Roman"/>
      </w:rPr>
    </w:lvl>
    <w:lvl w:ilvl="4" w:tplc="04090019" w:tentative="1">
      <w:start w:val="1"/>
      <w:numFmt w:val="lowerLetter"/>
      <w:lvlText w:val="%5."/>
      <w:lvlJc w:val="left"/>
      <w:pPr>
        <w:ind w:left="5580" w:hanging="360"/>
      </w:pPr>
      <w:rPr>
        <w:rFonts w:cs="Times New Roman"/>
      </w:rPr>
    </w:lvl>
    <w:lvl w:ilvl="5" w:tplc="0409001B" w:tentative="1">
      <w:start w:val="1"/>
      <w:numFmt w:val="lowerRoman"/>
      <w:lvlText w:val="%6."/>
      <w:lvlJc w:val="right"/>
      <w:pPr>
        <w:ind w:left="6300" w:hanging="180"/>
      </w:pPr>
      <w:rPr>
        <w:rFonts w:cs="Times New Roman"/>
      </w:rPr>
    </w:lvl>
    <w:lvl w:ilvl="6" w:tplc="0409000F" w:tentative="1">
      <w:start w:val="1"/>
      <w:numFmt w:val="decimal"/>
      <w:lvlText w:val="%7."/>
      <w:lvlJc w:val="left"/>
      <w:pPr>
        <w:ind w:left="7020" w:hanging="360"/>
      </w:pPr>
      <w:rPr>
        <w:rFonts w:cs="Times New Roman"/>
      </w:rPr>
    </w:lvl>
    <w:lvl w:ilvl="7" w:tplc="04090019" w:tentative="1">
      <w:start w:val="1"/>
      <w:numFmt w:val="lowerLetter"/>
      <w:lvlText w:val="%8."/>
      <w:lvlJc w:val="left"/>
      <w:pPr>
        <w:ind w:left="7740" w:hanging="360"/>
      </w:pPr>
      <w:rPr>
        <w:rFonts w:cs="Times New Roman"/>
      </w:rPr>
    </w:lvl>
    <w:lvl w:ilvl="8" w:tplc="0409001B" w:tentative="1">
      <w:start w:val="1"/>
      <w:numFmt w:val="lowerRoman"/>
      <w:lvlText w:val="%9."/>
      <w:lvlJc w:val="right"/>
      <w:pPr>
        <w:ind w:left="8460" w:hanging="180"/>
      </w:pPr>
      <w:rPr>
        <w:rFonts w:cs="Times New Roman"/>
      </w:rPr>
    </w:lvl>
  </w:abstractNum>
  <w:abstractNum w:abstractNumId="22">
    <w:nsid w:val="25601A5F"/>
    <w:multiLevelType w:val="hybridMultilevel"/>
    <w:tmpl w:val="8FE818E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1">
      <w:start w:val="1"/>
      <w:numFmt w:val="bullet"/>
      <w:lvlText w:val=""/>
      <w:lvlJc w:val="left"/>
      <w:pPr>
        <w:ind w:left="2610" w:hanging="360"/>
      </w:pPr>
      <w:rPr>
        <w:rFonts w:ascii="Symbol" w:hAnsi="Symbol"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29740219"/>
    <w:multiLevelType w:val="hybridMultilevel"/>
    <w:tmpl w:val="9CAE57F0"/>
    <w:lvl w:ilvl="0" w:tplc="1744D4B2">
      <w:start w:val="1"/>
      <w:numFmt w:val="decimal"/>
      <w:lvlText w:val="%1."/>
      <w:lvlJc w:val="left"/>
      <w:pPr>
        <w:ind w:left="810" w:hanging="36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2AD3108A"/>
    <w:multiLevelType w:val="hybridMultilevel"/>
    <w:tmpl w:val="4392BC24"/>
    <w:lvl w:ilvl="0" w:tplc="7458CE44">
      <w:start w:val="1"/>
      <w:numFmt w:val="decimal"/>
      <w:lvlText w:val="%1."/>
      <w:lvlJc w:val="left"/>
      <w:pPr>
        <w:ind w:left="1890" w:hanging="360"/>
      </w:pPr>
      <w:rPr>
        <w:rFonts w:ascii="Arial" w:hAnsi="Arial" w:cs="Arial" w:hint="default"/>
        <w:b w:val="0"/>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30A7237D"/>
    <w:multiLevelType w:val="hybridMultilevel"/>
    <w:tmpl w:val="3A7C0B30"/>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2970" w:hanging="360"/>
      </w:pPr>
      <w:rPr>
        <w:rFonts w:ascii="Courier New" w:hAnsi="Courier New" w:hint="default"/>
      </w:rPr>
    </w:lvl>
    <w:lvl w:ilvl="2" w:tplc="04090005">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nsid w:val="37C116E2"/>
    <w:multiLevelType w:val="hybridMultilevel"/>
    <w:tmpl w:val="05608032"/>
    <w:lvl w:ilvl="0" w:tplc="44723782">
      <w:start w:val="1"/>
      <w:numFmt w:val="decimal"/>
      <w:lvlText w:val="%1."/>
      <w:lvlJc w:val="left"/>
      <w:pPr>
        <w:ind w:left="1260" w:hanging="360"/>
      </w:pPr>
      <w:rPr>
        <w:rFonts w:ascii="Arial" w:hAnsi="Arial" w:cs="Arial"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80C52DF"/>
    <w:multiLevelType w:val="hybridMultilevel"/>
    <w:tmpl w:val="AF10AE0C"/>
    <w:lvl w:ilvl="0" w:tplc="F8149F46">
      <w:start w:val="6"/>
      <w:numFmt w:val="bullet"/>
      <w:lvlText w:val="-"/>
      <w:lvlJc w:val="left"/>
      <w:pPr>
        <w:ind w:left="1800" w:hanging="360"/>
      </w:pPr>
      <w:rPr>
        <w:rFonts w:ascii="Arial" w:eastAsia="MS Mincho" w:hAnsi="Aria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3D540752"/>
    <w:multiLevelType w:val="hybridMultilevel"/>
    <w:tmpl w:val="211A23D8"/>
    <w:lvl w:ilvl="0" w:tplc="6C1CDB7C">
      <w:start w:val="1"/>
      <w:numFmt w:val="decimal"/>
      <w:lvlText w:val="%1."/>
      <w:lvlJc w:val="left"/>
      <w:pPr>
        <w:ind w:left="1800" w:hanging="360"/>
      </w:pPr>
      <w:rPr>
        <w:rFonts w:cs="Times New Roman" w:hint="default"/>
        <w:color w:val="auto"/>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7E7028D8">
      <w:start w:val="1"/>
      <w:numFmt w:val="decimal"/>
      <w:lvlText w:val="%4."/>
      <w:lvlJc w:val="left"/>
      <w:pPr>
        <w:ind w:left="360" w:hanging="360"/>
      </w:pPr>
      <w:rPr>
        <w:rFonts w:ascii="Times New Roman" w:eastAsia="MS Mincho" w:hAnsi="Times New Roman" w:cs="Times New Roman"/>
        <w:color w:val="000000"/>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9">
    <w:nsid w:val="3DCA27D5"/>
    <w:multiLevelType w:val="hybridMultilevel"/>
    <w:tmpl w:val="89B2016A"/>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0">
    <w:nsid w:val="3E116566"/>
    <w:multiLevelType w:val="hybridMultilevel"/>
    <w:tmpl w:val="A0D6B51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1">
    <w:nsid w:val="453678C6"/>
    <w:multiLevelType w:val="hybridMultilevel"/>
    <w:tmpl w:val="430EF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D45278"/>
    <w:multiLevelType w:val="hybridMultilevel"/>
    <w:tmpl w:val="E7648CC0"/>
    <w:lvl w:ilvl="0" w:tplc="4E50CB9E">
      <w:start w:val="1"/>
      <w:numFmt w:val="decimal"/>
      <w:lvlText w:val="%1."/>
      <w:lvlJc w:val="left"/>
      <w:pPr>
        <w:ind w:left="5040" w:hanging="990"/>
      </w:pPr>
      <w:rPr>
        <w:rFonts w:ascii="Arial" w:eastAsia="MS Mincho" w:hAnsi="Arial" w:cs="Arial"/>
        <w:b w:val="0"/>
        <w:color w:val="auto"/>
        <w:sz w:val="24"/>
        <w:szCs w:val="24"/>
      </w:rPr>
    </w:lvl>
    <w:lvl w:ilvl="1" w:tplc="04090019">
      <w:start w:val="1"/>
      <w:numFmt w:val="lowerLetter"/>
      <w:lvlText w:val="%2."/>
      <w:lvlJc w:val="left"/>
      <w:pPr>
        <w:ind w:left="5130" w:hanging="360"/>
      </w:pPr>
      <w:rPr>
        <w:rFonts w:cs="Times New Roman"/>
      </w:rPr>
    </w:lvl>
    <w:lvl w:ilvl="2" w:tplc="0409001B" w:tentative="1">
      <w:start w:val="1"/>
      <w:numFmt w:val="lowerRoman"/>
      <w:lvlText w:val="%3."/>
      <w:lvlJc w:val="right"/>
      <w:pPr>
        <w:ind w:left="5850" w:hanging="180"/>
      </w:pPr>
      <w:rPr>
        <w:rFonts w:cs="Times New Roman"/>
      </w:rPr>
    </w:lvl>
    <w:lvl w:ilvl="3" w:tplc="0409000F" w:tentative="1">
      <w:start w:val="1"/>
      <w:numFmt w:val="decimal"/>
      <w:lvlText w:val="%4."/>
      <w:lvlJc w:val="left"/>
      <w:pPr>
        <w:ind w:left="6570" w:hanging="360"/>
      </w:pPr>
      <w:rPr>
        <w:rFonts w:cs="Times New Roman"/>
      </w:rPr>
    </w:lvl>
    <w:lvl w:ilvl="4" w:tplc="04090019" w:tentative="1">
      <w:start w:val="1"/>
      <w:numFmt w:val="lowerLetter"/>
      <w:lvlText w:val="%5."/>
      <w:lvlJc w:val="left"/>
      <w:pPr>
        <w:ind w:left="7290" w:hanging="360"/>
      </w:pPr>
      <w:rPr>
        <w:rFonts w:cs="Times New Roman"/>
      </w:rPr>
    </w:lvl>
    <w:lvl w:ilvl="5" w:tplc="0409001B" w:tentative="1">
      <w:start w:val="1"/>
      <w:numFmt w:val="lowerRoman"/>
      <w:lvlText w:val="%6."/>
      <w:lvlJc w:val="right"/>
      <w:pPr>
        <w:ind w:left="8010" w:hanging="180"/>
      </w:pPr>
      <w:rPr>
        <w:rFonts w:cs="Times New Roman"/>
      </w:rPr>
    </w:lvl>
    <w:lvl w:ilvl="6" w:tplc="0409000F" w:tentative="1">
      <w:start w:val="1"/>
      <w:numFmt w:val="decimal"/>
      <w:lvlText w:val="%7."/>
      <w:lvlJc w:val="left"/>
      <w:pPr>
        <w:ind w:left="8730" w:hanging="360"/>
      </w:pPr>
      <w:rPr>
        <w:rFonts w:cs="Times New Roman"/>
      </w:rPr>
    </w:lvl>
    <w:lvl w:ilvl="7" w:tplc="04090019" w:tentative="1">
      <w:start w:val="1"/>
      <w:numFmt w:val="lowerLetter"/>
      <w:lvlText w:val="%8."/>
      <w:lvlJc w:val="left"/>
      <w:pPr>
        <w:ind w:left="9450" w:hanging="360"/>
      </w:pPr>
      <w:rPr>
        <w:rFonts w:cs="Times New Roman"/>
      </w:rPr>
    </w:lvl>
    <w:lvl w:ilvl="8" w:tplc="0409001B" w:tentative="1">
      <w:start w:val="1"/>
      <w:numFmt w:val="lowerRoman"/>
      <w:lvlText w:val="%9."/>
      <w:lvlJc w:val="right"/>
      <w:pPr>
        <w:ind w:left="10170" w:hanging="180"/>
      </w:pPr>
      <w:rPr>
        <w:rFonts w:cs="Times New Roman"/>
      </w:rPr>
    </w:lvl>
  </w:abstractNum>
  <w:abstractNum w:abstractNumId="33">
    <w:nsid w:val="48CB53B8"/>
    <w:multiLevelType w:val="hybridMultilevel"/>
    <w:tmpl w:val="26E8EB60"/>
    <w:lvl w:ilvl="0" w:tplc="43D4AA74">
      <w:start w:val="1"/>
      <w:numFmt w:val="decimal"/>
      <w:lvlText w:val="%1."/>
      <w:lvlJc w:val="left"/>
      <w:pPr>
        <w:ind w:left="360" w:hanging="360"/>
      </w:pPr>
      <w:rPr>
        <w:rFonts w:ascii="Arial" w:hAnsi="Arial" w:cs="Arial" w:hint="default"/>
        <w:b/>
        <w:color w:val="auto"/>
        <w:sz w:val="32"/>
        <w:szCs w:val="3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4A4A7DDA">
      <w:start w:val="1"/>
      <w:numFmt w:val="decimal"/>
      <w:lvlText w:val="%4."/>
      <w:lvlJc w:val="left"/>
      <w:pPr>
        <w:ind w:left="1710" w:hanging="360"/>
      </w:pPr>
      <w:rPr>
        <w:rFonts w:ascii="Arial" w:hAnsi="Arial" w:cs="Arial" w:hint="default"/>
        <w:i w:val="0"/>
        <w:color w:val="00000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4A6E3011"/>
    <w:multiLevelType w:val="hybridMultilevel"/>
    <w:tmpl w:val="9AA8AC24"/>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35">
    <w:nsid w:val="4C936CBE"/>
    <w:multiLevelType w:val="hybridMultilevel"/>
    <w:tmpl w:val="254E79CC"/>
    <w:lvl w:ilvl="0" w:tplc="A93283EE">
      <w:start w:val="1"/>
      <w:numFmt w:val="bullet"/>
      <w:lvlText w:val=""/>
      <w:lvlJc w:val="left"/>
      <w:pPr>
        <w:tabs>
          <w:tab w:val="num" w:pos="720"/>
        </w:tabs>
        <w:ind w:left="720" w:hanging="360"/>
      </w:pPr>
      <w:rPr>
        <w:rFonts w:ascii="Wingdings" w:hAnsi="Wingdings" w:hint="default"/>
      </w:rPr>
    </w:lvl>
    <w:lvl w:ilvl="1" w:tplc="B3F89FF4" w:tentative="1">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1980"/>
        </w:tabs>
        <w:ind w:left="1980" w:hanging="360"/>
      </w:pPr>
      <w:rPr>
        <w:rFonts w:ascii="Symbol" w:hAnsi="Symbol" w:hint="default"/>
      </w:rPr>
    </w:lvl>
    <w:lvl w:ilvl="3" w:tplc="E586000A" w:tentative="1">
      <w:start w:val="1"/>
      <w:numFmt w:val="bullet"/>
      <w:lvlText w:val=""/>
      <w:lvlJc w:val="left"/>
      <w:pPr>
        <w:tabs>
          <w:tab w:val="num" w:pos="2880"/>
        </w:tabs>
        <w:ind w:left="2880" w:hanging="360"/>
      </w:pPr>
      <w:rPr>
        <w:rFonts w:ascii="Wingdings" w:hAnsi="Wingdings" w:hint="default"/>
      </w:rPr>
    </w:lvl>
    <w:lvl w:ilvl="4" w:tplc="BBCC155E" w:tentative="1">
      <w:start w:val="1"/>
      <w:numFmt w:val="bullet"/>
      <w:lvlText w:val=""/>
      <w:lvlJc w:val="left"/>
      <w:pPr>
        <w:tabs>
          <w:tab w:val="num" w:pos="3600"/>
        </w:tabs>
        <w:ind w:left="3600" w:hanging="360"/>
      </w:pPr>
      <w:rPr>
        <w:rFonts w:ascii="Wingdings" w:hAnsi="Wingdings" w:hint="default"/>
      </w:rPr>
    </w:lvl>
    <w:lvl w:ilvl="5" w:tplc="F6A2453A" w:tentative="1">
      <w:start w:val="1"/>
      <w:numFmt w:val="bullet"/>
      <w:lvlText w:val=""/>
      <w:lvlJc w:val="left"/>
      <w:pPr>
        <w:tabs>
          <w:tab w:val="num" w:pos="4320"/>
        </w:tabs>
        <w:ind w:left="4320" w:hanging="360"/>
      </w:pPr>
      <w:rPr>
        <w:rFonts w:ascii="Wingdings" w:hAnsi="Wingdings" w:hint="default"/>
      </w:rPr>
    </w:lvl>
    <w:lvl w:ilvl="6" w:tplc="3F449A50" w:tentative="1">
      <w:start w:val="1"/>
      <w:numFmt w:val="bullet"/>
      <w:lvlText w:val=""/>
      <w:lvlJc w:val="left"/>
      <w:pPr>
        <w:tabs>
          <w:tab w:val="num" w:pos="5040"/>
        </w:tabs>
        <w:ind w:left="5040" w:hanging="360"/>
      </w:pPr>
      <w:rPr>
        <w:rFonts w:ascii="Wingdings" w:hAnsi="Wingdings" w:hint="default"/>
      </w:rPr>
    </w:lvl>
    <w:lvl w:ilvl="7" w:tplc="97CC1862" w:tentative="1">
      <w:start w:val="1"/>
      <w:numFmt w:val="bullet"/>
      <w:lvlText w:val=""/>
      <w:lvlJc w:val="left"/>
      <w:pPr>
        <w:tabs>
          <w:tab w:val="num" w:pos="5760"/>
        </w:tabs>
        <w:ind w:left="5760" w:hanging="360"/>
      </w:pPr>
      <w:rPr>
        <w:rFonts w:ascii="Wingdings" w:hAnsi="Wingdings" w:hint="default"/>
      </w:rPr>
    </w:lvl>
    <w:lvl w:ilvl="8" w:tplc="C00C0E38" w:tentative="1">
      <w:start w:val="1"/>
      <w:numFmt w:val="bullet"/>
      <w:lvlText w:val=""/>
      <w:lvlJc w:val="left"/>
      <w:pPr>
        <w:tabs>
          <w:tab w:val="num" w:pos="6480"/>
        </w:tabs>
        <w:ind w:left="6480" w:hanging="360"/>
      </w:pPr>
      <w:rPr>
        <w:rFonts w:ascii="Wingdings" w:hAnsi="Wingdings" w:hint="default"/>
      </w:rPr>
    </w:lvl>
  </w:abstractNum>
  <w:abstractNum w:abstractNumId="36">
    <w:nsid w:val="4C9E0D45"/>
    <w:multiLevelType w:val="hybridMultilevel"/>
    <w:tmpl w:val="3C84F9C2"/>
    <w:lvl w:ilvl="0" w:tplc="2C90FBAA">
      <w:start w:val="1"/>
      <w:numFmt w:val="decimal"/>
      <w:lvlText w:val="%1."/>
      <w:lvlJc w:val="left"/>
      <w:pPr>
        <w:ind w:left="1710" w:hanging="360"/>
      </w:pPr>
      <w:rPr>
        <w:rFonts w:cs="Times New Roman" w:hint="default"/>
        <w:b w:val="0"/>
        <w:sz w:val="24"/>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7">
    <w:nsid w:val="4ED206B9"/>
    <w:multiLevelType w:val="hybridMultilevel"/>
    <w:tmpl w:val="2AC8841A"/>
    <w:lvl w:ilvl="0" w:tplc="C2F25D9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5486E22"/>
    <w:multiLevelType w:val="hybridMultilevel"/>
    <w:tmpl w:val="211A23D8"/>
    <w:lvl w:ilvl="0" w:tplc="6C1CDB7C">
      <w:start w:val="1"/>
      <w:numFmt w:val="decimal"/>
      <w:lvlText w:val="%1."/>
      <w:lvlJc w:val="left"/>
      <w:pPr>
        <w:ind w:left="1800" w:hanging="360"/>
      </w:pPr>
      <w:rPr>
        <w:rFonts w:cs="Times New Roman" w:hint="default"/>
        <w:color w:val="auto"/>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7E7028D8">
      <w:start w:val="1"/>
      <w:numFmt w:val="decimal"/>
      <w:lvlText w:val="%4."/>
      <w:lvlJc w:val="left"/>
      <w:pPr>
        <w:ind w:left="360" w:hanging="360"/>
      </w:pPr>
      <w:rPr>
        <w:rFonts w:ascii="Times New Roman" w:eastAsia="MS Mincho" w:hAnsi="Times New Roman" w:cs="Times New Roman"/>
        <w:color w:val="000000"/>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9">
    <w:nsid w:val="55532514"/>
    <w:multiLevelType w:val="hybridMultilevel"/>
    <w:tmpl w:val="CA9671B0"/>
    <w:lvl w:ilvl="0" w:tplc="2F8EDCB6">
      <w:start w:val="1"/>
      <w:numFmt w:val="decimal"/>
      <w:lvlText w:val="%1."/>
      <w:lvlJc w:val="left"/>
      <w:pPr>
        <w:ind w:left="720" w:hanging="360"/>
      </w:pPr>
      <w:rPr>
        <w:rFonts w:ascii="Times New Roman" w:eastAsia="Times New Roman" w:hAnsi="Times New Roman" w:cs="Times New Roman" w:hint="default"/>
        <w:color w:val="333333"/>
        <w:sz w:val="2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5834D9A"/>
    <w:multiLevelType w:val="hybridMultilevel"/>
    <w:tmpl w:val="E5F8D8B2"/>
    <w:lvl w:ilvl="0" w:tplc="04090001">
      <w:start w:val="1"/>
      <w:numFmt w:val="bullet"/>
      <w:lvlText w:val=""/>
      <w:lvlJc w:val="left"/>
      <w:pPr>
        <w:ind w:left="720" w:hanging="360"/>
      </w:pPr>
      <w:rPr>
        <w:rFonts w:ascii="Symbol" w:hAnsi="Symbol" w:hint="default"/>
      </w:rPr>
    </w:lvl>
    <w:lvl w:ilvl="1" w:tplc="D480B87A">
      <w:start w:val="2"/>
      <w:numFmt w:val="bullet"/>
      <w:lvlText w:val="-"/>
      <w:lvlJc w:val="left"/>
      <w:pPr>
        <w:ind w:left="990" w:hanging="360"/>
      </w:pPr>
      <w:rPr>
        <w:rFonts w:ascii="Arial" w:eastAsia="MS PGothic" w:hAnsi="Arial" w:hint="default"/>
      </w:rPr>
    </w:lvl>
    <w:lvl w:ilvl="2" w:tplc="04090001">
      <w:start w:val="1"/>
      <w:numFmt w:val="bullet"/>
      <w:lvlText w:val=""/>
      <w:lvlJc w:val="left"/>
      <w:pPr>
        <w:ind w:left="243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FE0092"/>
    <w:multiLevelType w:val="hybridMultilevel"/>
    <w:tmpl w:val="2DC68EBA"/>
    <w:lvl w:ilvl="0" w:tplc="FA78540A">
      <w:start w:val="1"/>
      <w:numFmt w:val="bullet"/>
      <w:lvlText w:val=""/>
      <w:lvlPicBulletId w:val="0"/>
      <w:lvlJc w:val="left"/>
      <w:pPr>
        <w:tabs>
          <w:tab w:val="num" w:pos="720"/>
        </w:tabs>
        <w:ind w:left="720" w:hanging="360"/>
      </w:pPr>
      <w:rPr>
        <w:rFonts w:ascii="Symbol" w:hAnsi="Symbol" w:hint="default"/>
      </w:rPr>
    </w:lvl>
    <w:lvl w:ilvl="1" w:tplc="8E6E7D8E" w:tentative="1">
      <w:start w:val="1"/>
      <w:numFmt w:val="bullet"/>
      <w:lvlText w:val=""/>
      <w:lvlJc w:val="left"/>
      <w:pPr>
        <w:tabs>
          <w:tab w:val="num" w:pos="1440"/>
        </w:tabs>
        <w:ind w:left="1440" w:hanging="360"/>
      </w:pPr>
      <w:rPr>
        <w:rFonts w:ascii="Symbol" w:hAnsi="Symbol" w:hint="default"/>
      </w:rPr>
    </w:lvl>
    <w:lvl w:ilvl="2" w:tplc="2B4A29B6" w:tentative="1">
      <w:start w:val="1"/>
      <w:numFmt w:val="bullet"/>
      <w:lvlText w:val=""/>
      <w:lvlJc w:val="left"/>
      <w:pPr>
        <w:tabs>
          <w:tab w:val="num" w:pos="2160"/>
        </w:tabs>
        <w:ind w:left="2160" w:hanging="360"/>
      </w:pPr>
      <w:rPr>
        <w:rFonts w:ascii="Symbol" w:hAnsi="Symbol" w:hint="default"/>
      </w:rPr>
    </w:lvl>
    <w:lvl w:ilvl="3" w:tplc="AEA6A52A" w:tentative="1">
      <w:start w:val="1"/>
      <w:numFmt w:val="bullet"/>
      <w:lvlText w:val=""/>
      <w:lvlJc w:val="left"/>
      <w:pPr>
        <w:tabs>
          <w:tab w:val="num" w:pos="2880"/>
        </w:tabs>
        <w:ind w:left="2880" w:hanging="360"/>
      </w:pPr>
      <w:rPr>
        <w:rFonts w:ascii="Symbol" w:hAnsi="Symbol" w:hint="default"/>
      </w:rPr>
    </w:lvl>
    <w:lvl w:ilvl="4" w:tplc="ADEE2246" w:tentative="1">
      <w:start w:val="1"/>
      <w:numFmt w:val="bullet"/>
      <w:lvlText w:val=""/>
      <w:lvlJc w:val="left"/>
      <w:pPr>
        <w:tabs>
          <w:tab w:val="num" w:pos="3600"/>
        </w:tabs>
        <w:ind w:left="3600" w:hanging="360"/>
      </w:pPr>
      <w:rPr>
        <w:rFonts w:ascii="Symbol" w:hAnsi="Symbol" w:hint="default"/>
      </w:rPr>
    </w:lvl>
    <w:lvl w:ilvl="5" w:tplc="4A5E5C96" w:tentative="1">
      <w:start w:val="1"/>
      <w:numFmt w:val="bullet"/>
      <w:lvlText w:val=""/>
      <w:lvlJc w:val="left"/>
      <w:pPr>
        <w:tabs>
          <w:tab w:val="num" w:pos="4320"/>
        </w:tabs>
        <w:ind w:left="4320" w:hanging="360"/>
      </w:pPr>
      <w:rPr>
        <w:rFonts w:ascii="Symbol" w:hAnsi="Symbol" w:hint="default"/>
      </w:rPr>
    </w:lvl>
    <w:lvl w:ilvl="6" w:tplc="7C1837BE" w:tentative="1">
      <w:start w:val="1"/>
      <w:numFmt w:val="bullet"/>
      <w:lvlText w:val=""/>
      <w:lvlJc w:val="left"/>
      <w:pPr>
        <w:tabs>
          <w:tab w:val="num" w:pos="5040"/>
        </w:tabs>
        <w:ind w:left="5040" w:hanging="360"/>
      </w:pPr>
      <w:rPr>
        <w:rFonts w:ascii="Symbol" w:hAnsi="Symbol" w:hint="default"/>
      </w:rPr>
    </w:lvl>
    <w:lvl w:ilvl="7" w:tplc="E04202C4" w:tentative="1">
      <w:start w:val="1"/>
      <w:numFmt w:val="bullet"/>
      <w:lvlText w:val=""/>
      <w:lvlJc w:val="left"/>
      <w:pPr>
        <w:tabs>
          <w:tab w:val="num" w:pos="5760"/>
        </w:tabs>
        <w:ind w:left="5760" w:hanging="360"/>
      </w:pPr>
      <w:rPr>
        <w:rFonts w:ascii="Symbol" w:hAnsi="Symbol" w:hint="default"/>
      </w:rPr>
    </w:lvl>
    <w:lvl w:ilvl="8" w:tplc="7E98F5FE" w:tentative="1">
      <w:start w:val="1"/>
      <w:numFmt w:val="bullet"/>
      <w:lvlText w:val=""/>
      <w:lvlJc w:val="left"/>
      <w:pPr>
        <w:tabs>
          <w:tab w:val="num" w:pos="6480"/>
        </w:tabs>
        <w:ind w:left="6480" w:hanging="360"/>
      </w:pPr>
      <w:rPr>
        <w:rFonts w:ascii="Symbol" w:hAnsi="Symbol" w:hint="default"/>
      </w:rPr>
    </w:lvl>
  </w:abstractNum>
  <w:abstractNum w:abstractNumId="42">
    <w:nsid w:val="59FD76EE"/>
    <w:multiLevelType w:val="hybridMultilevel"/>
    <w:tmpl w:val="7564EF4A"/>
    <w:lvl w:ilvl="0" w:tplc="B8C4B758">
      <w:start w:val="1"/>
      <w:numFmt w:val="decimal"/>
      <w:lvlText w:val="%1."/>
      <w:lvlJc w:val="left"/>
      <w:pPr>
        <w:ind w:left="2160" w:hanging="360"/>
      </w:pPr>
      <w:rPr>
        <w:rFonts w:ascii="Arial" w:hAnsi="Arial" w:cs="Arial" w:hint="default"/>
      </w:rPr>
    </w:lvl>
    <w:lvl w:ilvl="1" w:tplc="04090019">
      <w:start w:val="1"/>
      <w:numFmt w:val="lowerLetter"/>
      <w:lvlText w:val="%2."/>
      <w:lvlJc w:val="left"/>
      <w:pPr>
        <w:ind w:left="3420" w:hanging="360"/>
      </w:pPr>
      <w:rPr>
        <w:rFonts w:cs="Times New Roman"/>
      </w:rPr>
    </w:lvl>
    <w:lvl w:ilvl="2" w:tplc="0409001B" w:tentative="1">
      <w:start w:val="1"/>
      <w:numFmt w:val="lowerRoman"/>
      <w:lvlText w:val="%3."/>
      <w:lvlJc w:val="right"/>
      <w:pPr>
        <w:ind w:left="4140" w:hanging="180"/>
      </w:pPr>
      <w:rPr>
        <w:rFonts w:cs="Times New Roman"/>
      </w:rPr>
    </w:lvl>
    <w:lvl w:ilvl="3" w:tplc="7458CE44">
      <w:start w:val="1"/>
      <w:numFmt w:val="decimal"/>
      <w:lvlText w:val="%4."/>
      <w:lvlJc w:val="left"/>
      <w:pPr>
        <w:ind w:left="2340" w:hanging="360"/>
      </w:pPr>
      <w:rPr>
        <w:rFonts w:ascii="Arial" w:hAnsi="Arial" w:cs="Arial" w:hint="default"/>
        <w:b w:val="0"/>
        <w:sz w:val="24"/>
        <w:szCs w:val="24"/>
      </w:rPr>
    </w:lvl>
    <w:lvl w:ilvl="4" w:tplc="04090019" w:tentative="1">
      <w:start w:val="1"/>
      <w:numFmt w:val="lowerLetter"/>
      <w:lvlText w:val="%5."/>
      <w:lvlJc w:val="left"/>
      <w:pPr>
        <w:ind w:left="5580" w:hanging="360"/>
      </w:pPr>
      <w:rPr>
        <w:rFonts w:cs="Times New Roman"/>
      </w:rPr>
    </w:lvl>
    <w:lvl w:ilvl="5" w:tplc="0409001B" w:tentative="1">
      <w:start w:val="1"/>
      <w:numFmt w:val="lowerRoman"/>
      <w:lvlText w:val="%6."/>
      <w:lvlJc w:val="right"/>
      <w:pPr>
        <w:ind w:left="6300" w:hanging="180"/>
      </w:pPr>
      <w:rPr>
        <w:rFonts w:cs="Times New Roman"/>
      </w:rPr>
    </w:lvl>
    <w:lvl w:ilvl="6" w:tplc="0409000F" w:tentative="1">
      <w:start w:val="1"/>
      <w:numFmt w:val="decimal"/>
      <w:lvlText w:val="%7."/>
      <w:lvlJc w:val="left"/>
      <w:pPr>
        <w:ind w:left="7020" w:hanging="360"/>
      </w:pPr>
      <w:rPr>
        <w:rFonts w:cs="Times New Roman"/>
      </w:rPr>
    </w:lvl>
    <w:lvl w:ilvl="7" w:tplc="04090019" w:tentative="1">
      <w:start w:val="1"/>
      <w:numFmt w:val="lowerLetter"/>
      <w:lvlText w:val="%8."/>
      <w:lvlJc w:val="left"/>
      <w:pPr>
        <w:ind w:left="7740" w:hanging="360"/>
      </w:pPr>
      <w:rPr>
        <w:rFonts w:cs="Times New Roman"/>
      </w:rPr>
    </w:lvl>
    <w:lvl w:ilvl="8" w:tplc="0409001B" w:tentative="1">
      <w:start w:val="1"/>
      <w:numFmt w:val="lowerRoman"/>
      <w:lvlText w:val="%9."/>
      <w:lvlJc w:val="right"/>
      <w:pPr>
        <w:ind w:left="8460" w:hanging="180"/>
      </w:pPr>
      <w:rPr>
        <w:rFonts w:cs="Times New Roman"/>
      </w:rPr>
    </w:lvl>
  </w:abstractNum>
  <w:abstractNum w:abstractNumId="43">
    <w:nsid w:val="602C340D"/>
    <w:multiLevelType w:val="hybridMultilevel"/>
    <w:tmpl w:val="358C878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4">
    <w:nsid w:val="62FC28CB"/>
    <w:multiLevelType w:val="hybridMultilevel"/>
    <w:tmpl w:val="B20E3646"/>
    <w:lvl w:ilvl="0" w:tplc="04090001">
      <w:start w:val="1"/>
      <w:numFmt w:val="bullet"/>
      <w:lvlText w:val=""/>
      <w:lvlJc w:val="left"/>
      <w:pPr>
        <w:tabs>
          <w:tab w:val="num" w:pos="2880"/>
        </w:tabs>
        <w:ind w:left="2880" w:hanging="360"/>
      </w:pPr>
      <w:rPr>
        <w:rFonts w:ascii="Symbol" w:hAnsi="Symbol" w:hint="default"/>
      </w:rPr>
    </w:lvl>
    <w:lvl w:ilvl="1" w:tplc="4FC49418" w:tentative="1">
      <w:start w:val="1"/>
      <w:numFmt w:val="bullet"/>
      <w:lvlText w:val=""/>
      <w:lvlJc w:val="left"/>
      <w:pPr>
        <w:tabs>
          <w:tab w:val="num" w:pos="3600"/>
        </w:tabs>
        <w:ind w:left="3600" w:hanging="360"/>
      </w:pPr>
      <w:rPr>
        <w:rFonts w:ascii="Wingdings" w:hAnsi="Wingdings" w:hint="default"/>
      </w:rPr>
    </w:lvl>
    <w:lvl w:ilvl="2" w:tplc="CD141B6E" w:tentative="1">
      <w:start w:val="1"/>
      <w:numFmt w:val="bullet"/>
      <w:lvlText w:val=""/>
      <w:lvlJc w:val="left"/>
      <w:pPr>
        <w:tabs>
          <w:tab w:val="num" w:pos="4320"/>
        </w:tabs>
        <w:ind w:left="4320" w:hanging="360"/>
      </w:pPr>
      <w:rPr>
        <w:rFonts w:ascii="Wingdings" w:hAnsi="Wingdings" w:hint="default"/>
      </w:rPr>
    </w:lvl>
    <w:lvl w:ilvl="3" w:tplc="D0A28DB2" w:tentative="1">
      <w:start w:val="1"/>
      <w:numFmt w:val="bullet"/>
      <w:lvlText w:val=""/>
      <w:lvlJc w:val="left"/>
      <w:pPr>
        <w:tabs>
          <w:tab w:val="num" w:pos="5040"/>
        </w:tabs>
        <w:ind w:left="5040" w:hanging="360"/>
      </w:pPr>
      <w:rPr>
        <w:rFonts w:ascii="Wingdings" w:hAnsi="Wingdings" w:hint="default"/>
      </w:rPr>
    </w:lvl>
    <w:lvl w:ilvl="4" w:tplc="5B648E80" w:tentative="1">
      <w:start w:val="1"/>
      <w:numFmt w:val="bullet"/>
      <w:lvlText w:val=""/>
      <w:lvlJc w:val="left"/>
      <w:pPr>
        <w:tabs>
          <w:tab w:val="num" w:pos="5760"/>
        </w:tabs>
        <w:ind w:left="5760" w:hanging="360"/>
      </w:pPr>
      <w:rPr>
        <w:rFonts w:ascii="Wingdings" w:hAnsi="Wingdings" w:hint="default"/>
      </w:rPr>
    </w:lvl>
    <w:lvl w:ilvl="5" w:tplc="6D8896D0" w:tentative="1">
      <w:start w:val="1"/>
      <w:numFmt w:val="bullet"/>
      <w:lvlText w:val=""/>
      <w:lvlJc w:val="left"/>
      <w:pPr>
        <w:tabs>
          <w:tab w:val="num" w:pos="6480"/>
        </w:tabs>
        <w:ind w:left="6480" w:hanging="360"/>
      </w:pPr>
      <w:rPr>
        <w:rFonts w:ascii="Wingdings" w:hAnsi="Wingdings" w:hint="default"/>
      </w:rPr>
    </w:lvl>
    <w:lvl w:ilvl="6" w:tplc="31B2F1A4" w:tentative="1">
      <w:start w:val="1"/>
      <w:numFmt w:val="bullet"/>
      <w:lvlText w:val=""/>
      <w:lvlJc w:val="left"/>
      <w:pPr>
        <w:tabs>
          <w:tab w:val="num" w:pos="7200"/>
        </w:tabs>
        <w:ind w:left="7200" w:hanging="360"/>
      </w:pPr>
      <w:rPr>
        <w:rFonts w:ascii="Wingdings" w:hAnsi="Wingdings" w:hint="default"/>
      </w:rPr>
    </w:lvl>
    <w:lvl w:ilvl="7" w:tplc="E12623E6" w:tentative="1">
      <w:start w:val="1"/>
      <w:numFmt w:val="bullet"/>
      <w:lvlText w:val=""/>
      <w:lvlJc w:val="left"/>
      <w:pPr>
        <w:tabs>
          <w:tab w:val="num" w:pos="7920"/>
        </w:tabs>
        <w:ind w:left="7920" w:hanging="360"/>
      </w:pPr>
      <w:rPr>
        <w:rFonts w:ascii="Wingdings" w:hAnsi="Wingdings" w:hint="default"/>
      </w:rPr>
    </w:lvl>
    <w:lvl w:ilvl="8" w:tplc="91EC90B0" w:tentative="1">
      <w:start w:val="1"/>
      <w:numFmt w:val="bullet"/>
      <w:lvlText w:val=""/>
      <w:lvlJc w:val="left"/>
      <w:pPr>
        <w:tabs>
          <w:tab w:val="num" w:pos="8640"/>
        </w:tabs>
        <w:ind w:left="8640" w:hanging="360"/>
      </w:pPr>
      <w:rPr>
        <w:rFonts w:ascii="Wingdings" w:hAnsi="Wingdings" w:hint="default"/>
      </w:rPr>
    </w:lvl>
  </w:abstractNum>
  <w:abstractNum w:abstractNumId="45">
    <w:nsid w:val="682C21FC"/>
    <w:multiLevelType w:val="hybridMultilevel"/>
    <w:tmpl w:val="0512E34E"/>
    <w:lvl w:ilvl="0" w:tplc="D3B66D92">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nsid w:val="6D121AF9"/>
    <w:multiLevelType w:val="multilevel"/>
    <w:tmpl w:val="171CD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2CC4D13"/>
    <w:multiLevelType w:val="hybridMultilevel"/>
    <w:tmpl w:val="24F88548"/>
    <w:lvl w:ilvl="0" w:tplc="E0AA61F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8">
    <w:nsid w:val="73C5126D"/>
    <w:multiLevelType w:val="hybridMultilevel"/>
    <w:tmpl w:val="B3FAF244"/>
    <w:lvl w:ilvl="0" w:tplc="8216EB46">
      <w:start w:val="1"/>
      <w:numFmt w:val="decimal"/>
      <w:lvlText w:val="%1."/>
      <w:lvlJc w:val="left"/>
      <w:pPr>
        <w:tabs>
          <w:tab w:val="num" w:pos="1080"/>
        </w:tabs>
        <w:ind w:left="1800" w:hanging="360"/>
      </w:pPr>
      <w:rPr>
        <w:rFonts w:ascii="Arial" w:hAnsi="Arial" w:cs="Arial" w:hint="default"/>
        <w:b w:val="0"/>
        <w:sz w:val="24"/>
        <w:szCs w:val="24"/>
      </w:rPr>
    </w:lvl>
    <w:lvl w:ilvl="1" w:tplc="39EC8684">
      <w:start w:val="1"/>
      <w:numFmt w:val="bullet"/>
      <w:lvlText w:val=""/>
      <w:lvlJc w:val="left"/>
      <w:pPr>
        <w:tabs>
          <w:tab w:val="num" w:pos="1477"/>
        </w:tabs>
        <w:ind w:left="1477" w:hanging="397"/>
      </w:pPr>
      <w:rPr>
        <w:rFonts w:ascii="Symbol" w:hAnsi="Symbol" w:hint="default"/>
        <w:b w:val="0"/>
        <w:i w:val="0"/>
        <w:color w:val="auto"/>
        <w:sz w:val="24"/>
      </w:rPr>
    </w:lvl>
    <w:lvl w:ilvl="2" w:tplc="0809001B">
      <w:start w:val="1"/>
      <w:numFmt w:val="lowerRoman"/>
      <w:lvlText w:val="%3."/>
      <w:lvlJc w:val="right"/>
      <w:pPr>
        <w:tabs>
          <w:tab w:val="num" w:pos="2160"/>
        </w:tabs>
        <w:ind w:left="2160" w:hanging="180"/>
      </w:pPr>
      <w:rPr>
        <w:rFonts w:cs="Times New Roman"/>
      </w:rPr>
    </w:lvl>
    <w:lvl w:ilvl="3" w:tplc="DAA21432">
      <w:start w:val="1"/>
      <w:numFmt w:val="decimal"/>
      <w:lvlText w:val="%4."/>
      <w:lvlJc w:val="left"/>
      <w:pPr>
        <w:tabs>
          <w:tab w:val="num" w:pos="2070"/>
        </w:tabs>
        <w:ind w:left="2070" w:hanging="360"/>
      </w:pPr>
      <w:rPr>
        <w:rFonts w:ascii="Arial" w:hAnsi="Arial" w:cs="Arial" w:hint="default"/>
        <w:b w:val="0"/>
        <w:i w:val="0"/>
        <w:color w:val="000000"/>
        <w:sz w:val="24"/>
        <w:szCs w:val="24"/>
      </w:rPr>
    </w:lvl>
    <w:lvl w:ilvl="4" w:tplc="1A348D86">
      <w:start w:val="1"/>
      <w:numFmt w:val="decimal"/>
      <w:lvlText w:val="%5"/>
      <w:lvlJc w:val="left"/>
      <w:pPr>
        <w:ind w:left="3600" w:hanging="360"/>
      </w:pPr>
      <w:rPr>
        <w:rFonts w:cs="Times New Roman" w:hint="default"/>
      </w:rPr>
    </w:lvl>
    <w:lvl w:ilvl="5" w:tplc="A7E0D5CA">
      <w:start w:val="30"/>
      <w:numFmt w:val="decimal"/>
      <w:lvlText w:val="(%6"/>
      <w:lvlJc w:val="left"/>
      <w:pPr>
        <w:ind w:left="4500" w:hanging="360"/>
      </w:pPr>
      <w:rPr>
        <w:rFonts w:cs="Times New Roman" w:hint="default"/>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9">
    <w:nsid w:val="74773BAE"/>
    <w:multiLevelType w:val="hybridMultilevel"/>
    <w:tmpl w:val="1D989C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79B90F97"/>
    <w:multiLevelType w:val="hybridMultilevel"/>
    <w:tmpl w:val="8E6087C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7B7D369D"/>
    <w:multiLevelType w:val="hybridMultilevel"/>
    <w:tmpl w:val="4D7E4D50"/>
    <w:lvl w:ilvl="0" w:tplc="04090001">
      <w:start w:val="1"/>
      <w:numFmt w:val="bullet"/>
      <w:lvlText w:val=""/>
      <w:lvlJc w:val="left"/>
      <w:pPr>
        <w:tabs>
          <w:tab w:val="num" w:pos="2430"/>
        </w:tabs>
        <w:ind w:left="2430" w:hanging="360"/>
      </w:pPr>
      <w:rPr>
        <w:rFonts w:ascii="Symbol" w:hAnsi="Symbol" w:hint="default"/>
      </w:rPr>
    </w:lvl>
    <w:lvl w:ilvl="1" w:tplc="0220CF64" w:tentative="1">
      <w:start w:val="1"/>
      <w:numFmt w:val="bullet"/>
      <w:lvlText w:val=""/>
      <w:lvlJc w:val="left"/>
      <w:pPr>
        <w:tabs>
          <w:tab w:val="num" w:pos="3150"/>
        </w:tabs>
        <w:ind w:left="3150" w:hanging="360"/>
      </w:pPr>
      <w:rPr>
        <w:rFonts w:ascii="Wingdings" w:hAnsi="Wingdings" w:hint="default"/>
      </w:rPr>
    </w:lvl>
    <w:lvl w:ilvl="2" w:tplc="AEBCE5C4" w:tentative="1">
      <w:start w:val="1"/>
      <w:numFmt w:val="bullet"/>
      <w:lvlText w:val=""/>
      <w:lvlJc w:val="left"/>
      <w:pPr>
        <w:tabs>
          <w:tab w:val="num" w:pos="3870"/>
        </w:tabs>
        <w:ind w:left="3870" w:hanging="360"/>
      </w:pPr>
      <w:rPr>
        <w:rFonts w:ascii="Wingdings" w:hAnsi="Wingdings" w:hint="default"/>
      </w:rPr>
    </w:lvl>
    <w:lvl w:ilvl="3" w:tplc="31F279A0" w:tentative="1">
      <w:start w:val="1"/>
      <w:numFmt w:val="bullet"/>
      <w:lvlText w:val=""/>
      <w:lvlJc w:val="left"/>
      <w:pPr>
        <w:tabs>
          <w:tab w:val="num" w:pos="4590"/>
        </w:tabs>
        <w:ind w:left="4590" w:hanging="360"/>
      </w:pPr>
      <w:rPr>
        <w:rFonts w:ascii="Wingdings" w:hAnsi="Wingdings" w:hint="default"/>
      </w:rPr>
    </w:lvl>
    <w:lvl w:ilvl="4" w:tplc="8BC0B8E6" w:tentative="1">
      <w:start w:val="1"/>
      <w:numFmt w:val="bullet"/>
      <w:lvlText w:val=""/>
      <w:lvlJc w:val="left"/>
      <w:pPr>
        <w:tabs>
          <w:tab w:val="num" w:pos="5310"/>
        </w:tabs>
        <w:ind w:left="5310" w:hanging="360"/>
      </w:pPr>
      <w:rPr>
        <w:rFonts w:ascii="Wingdings" w:hAnsi="Wingdings" w:hint="default"/>
      </w:rPr>
    </w:lvl>
    <w:lvl w:ilvl="5" w:tplc="DA766B60" w:tentative="1">
      <w:start w:val="1"/>
      <w:numFmt w:val="bullet"/>
      <w:lvlText w:val=""/>
      <w:lvlJc w:val="left"/>
      <w:pPr>
        <w:tabs>
          <w:tab w:val="num" w:pos="6030"/>
        </w:tabs>
        <w:ind w:left="6030" w:hanging="360"/>
      </w:pPr>
      <w:rPr>
        <w:rFonts w:ascii="Wingdings" w:hAnsi="Wingdings" w:hint="default"/>
      </w:rPr>
    </w:lvl>
    <w:lvl w:ilvl="6" w:tplc="BDC6F5A0" w:tentative="1">
      <w:start w:val="1"/>
      <w:numFmt w:val="bullet"/>
      <w:lvlText w:val=""/>
      <w:lvlJc w:val="left"/>
      <w:pPr>
        <w:tabs>
          <w:tab w:val="num" w:pos="6750"/>
        </w:tabs>
        <w:ind w:left="6750" w:hanging="360"/>
      </w:pPr>
      <w:rPr>
        <w:rFonts w:ascii="Wingdings" w:hAnsi="Wingdings" w:hint="default"/>
      </w:rPr>
    </w:lvl>
    <w:lvl w:ilvl="7" w:tplc="B18CE724" w:tentative="1">
      <w:start w:val="1"/>
      <w:numFmt w:val="bullet"/>
      <w:lvlText w:val=""/>
      <w:lvlJc w:val="left"/>
      <w:pPr>
        <w:tabs>
          <w:tab w:val="num" w:pos="7470"/>
        </w:tabs>
        <w:ind w:left="7470" w:hanging="360"/>
      </w:pPr>
      <w:rPr>
        <w:rFonts w:ascii="Wingdings" w:hAnsi="Wingdings" w:hint="default"/>
      </w:rPr>
    </w:lvl>
    <w:lvl w:ilvl="8" w:tplc="D4BA8E58" w:tentative="1">
      <w:start w:val="1"/>
      <w:numFmt w:val="bullet"/>
      <w:lvlText w:val=""/>
      <w:lvlJc w:val="left"/>
      <w:pPr>
        <w:tabs>
          <w:tab w:val="num" w:pos="8190"/>
        </w:tabs>
        <w:ind w:left="8190" w:hanging="360"/>
      </w:pPr>
      <w:rPr>
        <w:rFonts w:ascii="Wingdings" w:hAnsi="Wingdings" w:hint="default"/>
      </w:rPr>
    </w:lvl>
  </w:abstractNum>
  <w:abstractNum w:abstractNumId="52">
    <w:nsid w:val="7F843C1A"/>
    <w:multiLevelType w:val="hybridMultilevel"/>
    <w:tmpl w:val="CD6E8AEE"/>
    <w:lvl w:ilvl="0" w:tplc="83CEF274">
      <w:start w:val="1"/>
      <w:numFmt w:val="decimal"/>
      <w:lvlText w:val="%1."/>
      <w:lvlJc w:val="left"/>
      <w:pPr>
        <w:tabs>
          <w:tab w:val="num" w:pos="270"/>
        </w:tabs>
        <w:ind w:left="990" w:hanging="360"/>
      </w:pPr>
      <w:rPr>
        <w:rFonts w:cs="Arial" w:hint="default"/>
      </w:rPr>
    </w:lvl>
    <w:lvl w:ilvl="1" w:tplc="08090019" w:tentative="1">
      <w:start w:val="1"/>
      <w:numFmt w:val="lowerLetter"/>
      <w:lvlText w:val="%2."/>
      <w:lvlJc w:val="left"/>
      <w:pPr>
        <w:tabs>
          <w:tab w:val="num" w:pos="630"/>
        </w:tabs>
        <w:ind w:left="630" w:hanging="360"/>
      </w:pPr>
      <w:rPr>
        <w:rFonts w:cs="Times New Roman"/>
      </w:rPr>
    </w:lvl>
    <w:lvl w:ilvl="2" w:tplc="0809001B" w:tentative="1">
      <w:start w:val="1"/>
      <w:numFmt w:val="lowerRoman"/>
      <w:lvlText w:val="%3."/>
      <w:lvlJc w:val="right"/>
      <w:pPr>
        <w:tabs>
          <w:tab w:val="num" w:pos="1350"/>
        </w:tabs>
        <w:ind w:left="1350" w:hanging="180"/>
      </w:pPr>
      <w:rPr>
        <w:rFonts w:cs="Times New Roman"/>
      </w:rPr>
    </w:lvl>
    <w:lvl w:ilvl="3" w:tplc="0809000F" w:tentative="1">
      <w:start w:val="1"/>
      <w:numFmt w:val="decimal"/>
      <w:lvlText w:val="%4."/>
      <w:lvlJc w:val="left"/>
      <w:pPr>
        <w:tabs>
          <w:tab w:val="num" w:pos="2070"/>
        </w:tabs>
        <w:ind w:left="2070" w:hanging="360"/>
      </w:pPr>
      <w:rPr>
        <w:rFonts w:cs="Times New Roman"/>
      </w:rPr>
    </w:lvl>
    <w:lvl w:ilvl="4" w:tplc="08090019" w:tentative="1">
      <w:start w:val="1"/>
      <w:numFmt w:val="lowerLetter"/>
      <w:lvlText w:val="%5."/>
      <w:lvlJc w:val="left"/>
      <w:pPr>
        <w:tabs>
          <w:tab w:val="num" w:pos="2790"/>
        </w:tabs>
        <w:ind w:left="2790" w:hanging="360"/>
      </w:pPr>
      <w:rPr>
        <w:rFonts w:cs="Times New Roman"/>
      </w:rPr>
    </w:lvl>
    <w:lvl w:ilvl="5" w:tplc="0809001B" w:tentative="1">
      <w:start w:val="1"/>
      <w:numFmt w:val="lowerRoman"/>
      <w:lvlText w:val="%6."/>
      <w:lvlJc w:val="right"/>
      <w:pPr>
        <w:tabs>
          <w:tab w:val="num" w:pos="3510"/>
        </w:tabs>
        <w:ind w:left="3510" w:hanging="180"/>
      </w:pPr>
      <w:rPr>
        <w:rFonts w:cs="Times New Roman"/>
      </w:rPr>
    </w:lvl>
    <w:lvl w:ilvl="6" w:tplc="0809000F" w:tentative="1">
      <w:start w:val="1"/>
      <w:numFmt w:val="decimal"/>
      <w:lvlText w:val="%7."/>
      <w:lvlJc w:val="left"/>
      <w:pPr>
        <w:tabs>
          <w:tab w:val="num" w:pos="4230"/>
        </w:tabs>
        <w:ind w:left="4230" w:hanging="360"/>
      </w:pPr>
      <w:rPr>
        <w:rFonts w:cs="Times New Roman"/>
      </w:rPr>
    </w:lvl>
    <w:lvl w:ilvl="7" w:tplc="08090019" w:tentative="1">
      <w:start w:val="1"/>
      <w:numFmt w:val="lowerLetter"/>
      <w:lvlText w:val="%8."/>
      <w:lvlJc w:val="left"/>
      <w:pPr>
        <w:tabs>
          <w:tab w:val="num" w:pos="4950"/>
        </w:tabs>
        <w:ind w:left="4950" w:hanging="360"/>
      </w:pPr>
      <w:rPr>
        <w:rFonts w:cs="Times New Roman"/>
      </w:rPr>
    </w:lvl>
    <w:lvl w:ilvl="8" w:tplc="0809001B" w:tentative="1">
      <w:start w:val="1"/>
      <w:numFmt w:val="lowerRoman"/>
      <w:lvlText w:val="%9."/>
      <w:lvlJc w:val="right"/>
      <w:pPr>
        <w:tabs>
          <w:tab w:val="num" w:pos="5670"/>
        </w:tabs>
        <w:ind w:left="5670" w:hanging="180"/>
      </w:pPr>
      <w:rPr>
        <w:rFonts w:cs="Times New Roman"/>
      </w:rPr>
    </w:lvl>
  </w:abstractNum>
  <w:num w:numId="1">
    <w:abstractNumId w:val="48"/>
  </w:num>
  <w:num w:numId="2">
    <w:abstractNumId w:val="16"/>
  </w:num>
  <w:num w:numId="3">
    <w:abstractNumId w:val="8"/>
  </w:num>
  <w:num w:numId="4">
    <w:abstractNumId w:val="45"/>
  </w:num>
  <w:num w:numId="5">
    <w:abstractNumId w:val="40"/>
  </w:num>
  <w:num w:numId="6">
    <w:abstractNumId w:val="43"/>
  </w:num>
  <w:num w:numId="7">
    <w:abstractNumId w:val="28"/>
  </w:num>
  <w:num w:numId="8">
    <w:abstractNumId w:val="21"/>
  </w:num>
  <w:num w:numId="9">
    <w:abstractNumId w:val="25"/>
  </w:num>
  <w:num w:numId="10">
    <w:abstractNumId w:val="0"/>
    <w:lvlOverride w:ilvl="0">
      <w:lvl w:ilvl="0">
        <w:numFmt w:val="bullet"/>
        <w:lvlText w:val=""/>
        <w:legacy w:legacy="1" w:legacySpace="0" w:legacyIndent="0"/>
        <w:lvlJc w:val="left"/>
        <w:rPr>
          <w:rFonts w:ascii="Wingdings" w:hAnsi="Wingdings" w:hint="default"/>
          <w:sz w:val="34"/>
        </w:rPr>
      </w:lvl>
    </w:lvlOverride>
  </w:num>
  <w:num w:numId="11">
    <w:abstractNumId w:val="2"/>
  </w:num>
  <w:num w:numId="12">
    <w:abstractNumId w:val="51"/>
  </w:num>
  <w:num w:numId="13">
    <w:abstractNumId w:val="13"/>
  </w:num>
  <w:num w:numId="14">
    <w:abstractNumId w:val="44"/>
  </w:num>
  <w:num w:numId="15">
    <w:abstractNumId w:val="11"/>
  </w:num>
  <w:num w:numId="16">
    <w:abstractNumId w:val="4"/>
  </w:num>
  <w:num w:numId="17">
    <w:abstractNumId w:val="6"/>
  </w:num>
  <w:num w:numId="18">
    <w:abstractNumId w:val="1"/>
  </w:num>
  <w:num w:numId="19">
    <w:abstractNumId w:val="34"/>
  </w:num>
  <w:num w:numId="20">
    <w:abstractNumId w:val="22"/>
  </w:num>
  <w:num w:numId="21">
    <w:abstractNumId w:val="10"/>
  </w:num>
  <w:num w:numId="22">
    <w:abstractNumId w:val="19"/>
  </w:num>
  <w:num w:numId="23">
    <w:abstractNumId w:val="5"/>
  </w:num>
  <w:num w:numId="24">
    <w:abstractNumId w:val="23"/>
  </w:num>
  <w:num w:numId="2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35"/>
  </w:num>
  <w:num w:numId="28">
    <w:abstractNumId w:val="12"/>
  </w:num>
  <w:num w:numId="29">
    <w:abstractNumId w:val="31"/>
  </w:num>
  <w:num w:numId="30">
    <w:abstractNumId w:val="7"/>
  </w:num>
  <w:num w:numId="31">
    <w:abstractNumId w:val="36"/>
  </w:num>
  <w:num w:numId="32">
    <w:abstractNumId w:val="32"/>
  </w:num>
  <w:num w:numId="33">
    <w:abstractNumId w:val="33"/>
  </w:num>
  <w:num w:numId="34">
    <w:abstractNumId w:val="42"/>
  </w:num>
  <w:num w:numId="35">
    <w:abstractNumId w:val="49"/>
  </w:num>
  <w:num w:numId="36">
    <w:abstractNumId w:val="30"/>
  </w:num>
  <w:num w:numId="37">
    <w:abstractNumId w:val="50"/>
  </w:num>
  <w:num w:numId="38">
    <w:abstractNumId w:val="27"/>
  </w:num>
  <w:num w:numId="39">
    <w:abstractNumId w:val="18"/>
  </w:num>
  <w:num w:numId="40">
    <w:abstractNumId w:val="26"/>
  </w:num>
  <w:num w:numId="41">
    <w:abstractNumId w:val="3"/>
  </w:num>
  <w:num w:numId="42">
    <w:abstractNumId w:val="9"/>
  </w:num>
  <w:num w:numId="43">
    <w:abstractNumId w:val="37"/>
  </w:num>
  <w:num w:numId="44">
    <w:abstractNumId w:val="15"/>
  </w:num>
  <w:num w:numId="45">
    <w:abstractNumId w:val="39"/>
  </w:num>
  <w:num w:numId="46">
    <w:abstractNumId w:val="20"/>
  </w:num>
  <w:num w:numId="47">
    <w:abstractNumId w:val="14"/>
  </w:num>
  <w:num w:numId="48">
    <w:abstractNumId w:val="38"/>
  </w:num>
  <w:num w:numId="49">
    <w:abstractNumId w:val="24"/>
  </w:num>
  <w:num w:numId="50">
    <w:abstractNumId w:val="46"/>
  </w:num>
  <w:num w:numId="51">
    <w:abstractNumId w:val="41"/>
  </w:num>
  <w:num w:numId="52">
    <w:abstractNumId w:val="17"/>
  </w:num>
  <w:num w:numId="53">
    <w:abstractNumId w:val="47"/>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701"/>
  <w:defaultTabStop w:val="720"/>
  <w:hyphenationZone w:val="425"/>
  <w:characterSpacingControl w:val="doNotCompress"/>
  <w:footnotePr>
    <w:footnote w:id="-1"/>
    <w:footnote w:id="0"/>
  </w:footnotePr>
  <w:endnotePr>
    <w:endnote w:id="-1"/>
    <w:endnote w:id="0"/>
  </w:endnotePr>
  <w:compat>
    <w:useFELayout/>
  </w:compat>
  <w:rsids>
    <w:rsidRoot w:val="00D32B67"/>
    <w:rsid w:val="000001FB"/>
    <w:rsid w:val="00000A56"/>
    <w:rsid w:val="00000C24"/>
    <w:rsid w:val="00001524"/>
    <w:rsid w:val="00001A4B"/>
    <w:rsid w:val="000020F4"/>
    <w:rsid w:val="00002187"/>
    <w:rsid w:val="000028BA"/>
    <w:rsid w:val="00003B3C"/>
    <w:rsid w:val="00003CA1"/>
    <w:rsid w:val="00004317"/>
    <w:rsid w:val="0000648B"/>
    <w:rsid w:val="000070AC"/>
    <w:rsid w:val="000071AE"/>
    <w:rsid w:val="000075F6"/>
    <w:rsid w:val="000103C9"/>
    <w:rsid w:val="00010818"/>
    <w:rsid w:val="00011E01"/>
    <w:rsid w:val="000123E6"/>
    <w:rsid w:val="00013A81"/>
    <w:rsid w:val="00013A8B"/>
    <w:rsid w:val="000143CA"/>
    <w:rsid w:val="00014AB8"/>
    <w:rsid w:val="00014DD8"/>
    <w:rsid w:val="00015178"/>
    <w:rsid w:val="00016CC0"/>
    <w:rsid w:val="00017A7E"/>
    <w:rsid w:val="00017AE6"/>
    <w:rsid w:val="00020363"/>
    <w:rsid w:val="0002125E"/>
    <w:rsid w:val="00022A24"/>
    <w:rsid w:val="00022AA9"/>
    <w:rsid w:val="000234B8"/>
    <w:rsid w:val="00023BCB"/>
    <w:rsid w:val="00024032"/>
    <w:rsid w:val="000242A9"/>
    <w:rsid w:val="00024938"/>
    <w:rsid w:val="00024A90"/>
    <w:rsid w:val="00026339"/>
    <w:rsid w:val="00026C9F"/>
    <w:rsid w:val="00026EB1"/>
    <w:rsid w:val="000301E8"/>
    <w:rsid w:val="00030DF1"/>
    <w:rsid w:val="00031A87"/>
    <w:rsid w:val="00031B33"/>
    <w:rsid w:val="000322FF"/>
    <w:rsid w:val="00033E23"/>
    <w:rsid w:val="000343DE"/>
    <w:rsid w:val="000344F7"/>
    <w:rsid w:val="00035C5C"/>
    <w:rsid w:val="000360E7"/>
    <w:rsid w:val="00036376"/>
    <w:rsid w:val="00037933"/>
    <w:rsid w:val="00037CB5"/>
    <w:rsid w:val="000403E2"/>
    <w:rsid w:val="000408EF"/>
    <w:rsid w:val="00042B65"/>
    <w:rsid w:val="00042D59"/>
    <w:rsid w:val="00043437"/>
    <w:rsid w:val="00043D8A"/>
    <w:rsid w:val="000448BB"/>
    <w:rsid w:val="000463A1"/>
    <w:rsid w:val="0004684A"/>
    <w:rsid w:val="00047FFA"/>
    <w:rsid w:val="00050063"/>
    <w:rsid w:val="00050251"/>
    <w:rsid w:val="00051F74"/>
    <w:rsid w:val="00052347"/>
    <w:rsid w:val="0005252B"/>
    <w:rsid w:val="000529F2"/>
    <w:rsid w:val="00052AD3"/>
    <w:rsid w:val="00052F0C"/>
    <w:rsid w:val="00053E80"/>
    <w:rsid w:val="00053F29"/>
    <w:rsid w:val="00054288"/>
    <w:rsid w:val="00054BB2"/>
    <w:rsid w:val="00056E60"/>
    <w:rsid w:val="000576D0"/>
    <w:rsid w:val="000579A8"/>
    <w:rsid w:val="00057A49"/>
    <w:rsid w:val="0006019C"/>
    <w:rsid w:val="00060732"/>
    <w:rsid w:val="000615A3"/>
    <w:rsid w:val="000625AC"/>
    <w:rsid w:val="000627B8"/>
    <w:rsid w:val="000636C7"/>
    <w:rsid w:val="00063807"/>
    <w:rsid w:val="00064279"/>
    <w:rsid w:val="00065BB5"/>
    <w:rsid w:val="000671EA"/>
    <w:rsid w:val="000724EE"/>
    <w:rsid w:val="000733C5"/>
    <w:rsid w:val="00073A1D"/>
    <w:rsid w:val="00073ABC"/>
    <w:rsid w:val="000742B6"/>
    <w:rsid w:val="00074E97"/>
    <w:rsid w:val="00075079"/>
    <w:rsid w:val="00075114"/>
    <w:rsid w:val="00076298"/>
    <w:rsid w:val="00076588"/>
    <w:rsid w:val="00076CC0"/>
    <w:rsid w:val="00077DE3"/>
    <w:rsid w:val="0008084D"/>
    <w:rsid w:val="00080F61"/>
    <w:rsid w:val="000821BB"/>
    <w:rsid w:val="00082BDF"/>
    <w:rsid w:val="00082DF2"/>
    <w:rsid w:val="00083017"/>
    <w:rsid w:val="000833BB"/>
    <w:rsid w:val="0008362E"/>
    <w:rsid w:val="00083B1C"/>
    <w:rsid w:val="00083DC3"/>
    <w:rsid w:val="0008419F"/>
    <w:rsid w:val="000846B4"/>
    <w:rsid w:val="00084811"/>
    <w:rsid w:val="00085CB2"/>
    <w:rsid w:val="00085F7C"/>
    <w:rsid w:val="00086510"/>
    <w:rsid w:val="0008661F"/>
    <w:rsid w:val="00086882"/>
    <w:rsid w:val="00087C10"/>
    <w:rsid w:val="00090EE6"/>
    <w:rsid w:val="000918B8"/>
    <w:rsid w:val="000919A2"/>
    <w:rsid w:val="00091CE4"/>
    <w:rsid w:val="00091EFB"/>
    <w:rsid w:val="00092160"/>
    <w:rsid w:val="0009278F"/>
    <w:rsid w:val="00093D84"/>
    <w:rsid w:val="00094232"/>
    <w:rsid w:val="0009487C"/>
    <w:rsid w:val="000948A3"/>
    <w:rsid w:val="00096AB5"/>
    <w:rsid w:val="00097B13"/>
    <w:rsid w:val="00097D3D"/>
    <w:rsid w:val="000A0673"/>
    <w:rsid w:val="000A099E"/>
    <w:rsid w:val="000A1572"/>
    <w:rsid w:val="000A18E0"/>
    <w:rsid w:val="000A3553"/>
    <w:rsid w:val="000A390E"/>
    <w:rsid w:val="000A3E03"/>
    <w:rsid w:val="000A406D"/>
    <w:rsid w:val="000A420D"/>
    <w:rsid w:val="000A4495"/>
    <w:rsid w:val="000A458E"/>
    <w:rsid w:val="000A4F36"/>
    <w:rsid w:val="000A4F97"/>
    <w:rsid w:val="000A5776"/>
    <w:rsid w:val="000A57A1"/>
    <w:rsid w:val="000B12CC"/>
    <w:rsid w:val="000B1809"/>
    <w:rsid w:val="000B20C8"/>
    <w:rsid w:val="000B261D"/>
    <w:rsid w:val="000B2BEE"/>
    <w:rsid w:val="000B3659"/>
    <w:rsid w:val="000B5091"/>
    <w:rsid w:val="000B51F8"/>
    <w:rsid w:val="000B55A1"/>
    <w:rsid w:val="000C072B"/>
    <w:rsid w:val="000C1082"/>
    <w:rsid w:val="000C1A8D"/>
    <w:rsid w:val="000C2BB8"/>
    <w:rsid w:val="000C3971"/>
    <w:rsid w:val="000C3A5B"/>
    <w:rsid w:val="000C48FC"/>
    <w:rsid w:val="000C4E80"/>
    <w:rsid w:val="000C55CF"/>
    <w:rsid w:val="000C666C"/>
    <w:rsid w:val="000C731D"/>
    <w:rsid w:val="000C766C"/>
    <w:rsid w:val="000C7F4D"/>
    <w:rsid w:val="000D245B"/>
    <w:rsid w:val="000D2462"/>
    <w:rsid w:val="000D2E59"/>
    <w:rsid w:val="000D30A6"/>
    <w:rsid w:val="000D36E3"/>
    <w:rsid w:val="000D3759"/>
    <w:rsid w:val="000D3CB6"/>
    <w:rsid w:val="000D48FD"/>
    <w:rsid w:val="000D5A5C"/>
    <w:rsid w:val="000D67F5"/>
    <w:rsid w:val="000D702A"/>
    <w:rsid w:val="000D72AA"/>
    <w:rsid w:val="000E092A"/>
    <w:rsid w:val="000E12DD"/>
    <w:rsid w:val="000E1E9A"/>
    <w:rsid w:val="000E210D"/>
    <w:rsid w:val="000E248D"/>
    <w:rsid w:val="000E24B6"/>
    <w:rsid w:val="000E2FDE"/>
    <w:rsid w:val="000E311D"/>
    <w:rsid w:val="000E3128"/>
    <w:rsid w:val="000E3359"/>
    <w:rsid w:val="000E3561"/>
    <w:rsid w:val="000E5E5E"/>
    <w:rsid w:val="000E7F13"/>
    <w:rsid w:val="000F059D"/>
    <w:rsid w:val="000F1003"/>
    <w:rsid w:val="000F212B"/>
    <w:rsid w:val="000F2E7F"/>
    <w:rsid w:val="000F3143"/>
    <w:rsid w:val="000F35CE"/>
    <w:rsid w:val="000F3E35"/>
    <w:rsid w:val="000F3EBD"/>
    <w:rsid w:val="000F472B"/>
    <w:rsid w:val="000F4AC2"/>
    <w:rsid w:val="000F56AB"/>
    <w:rsid w:val="000F71D6"/>
    <w:rsid w:val="000F782B"/>
    <w:rsid w:val="000F79C0"/>
    <w:rsid w:val="000F7E5C"/>
    <w:rsid w:val="001014C1"/>
    <w:rsid w:val="00101BDD"/>
    <w:rsid w:val="0010204A"/>
    <w:rsid w:val="00103D27"/>
    <w:rsid w:val="00103F32"/>
    <w:rsid w:val="0010447A"/>
    <w:rsid w:val="00105461"/>
    <w:rsid w:val="001060EA"/>
    <w:rsid w:val="001078FA"/>
    <w:rsid w:val="00107AC2"/>
    <w:rsid w:val="00111893"/>
    <w:rsid w:val="001120A5"/>
    <w:rsid w:val="001123E7"/>
    <w:rsid w:val="00112F29"/>
    <w:rsid w:val="00113AAB"/>
    <w:rsid w:val="00114A2B"/>
    <w:rsid w:val="00114D28"/>
    <w:rsid w:val="001153B2"/>
    <w:rsid w:val="001155FB"/>
    <w:rsid w:val="00115917"/>
    <w:rsid w:val="001160D8"/>
    <w:rsid w:val="0011751C"/>
    <w:rsid w:val="00121A88"/>
    <w:rsid w:val="0012244B"/>
    <w:rsid w:val="00122539"/>
    <w:rsid w:val="00122B8B"/>
    <w:rsid w:val="00124164"/>
    <w:rsid w:val="001244BD"/>
    <w:rsid w:val="0012475A"/>
    <w:rsid w:val="00124D41"/>
    <w:rsid w:val="0012520D"/>
    <w:rsid w:val="00125427"/>
    <w:rsid w:val="00126C78"/>
    <w:rsid w:val="00126EC0"/>
    <w:rsid w:val="001272C0"/>
    <w:rsid w:val="00127552"/>
    <w:rsid w:val="00127BB8"/>
    <w:rsid w:val="00130CDC"/>
    <w:rsid w:val="00130F97"/>
    <w:rsid w:val="00131139"/>
    <w:rsid w:val="00132C69"/>
    <w:rsid w:val="00133634"/>
    <w:rsid w:val="001349D6"/>
    <w:rsid w:val="00134E54"/>
    <w:rsid w:val="001351F0"/>
    <w:rsid w:val="001361B7"/>
    <w:rsid w:val="00137000"/>
    <w:rsid w:val="001404FE"/>
    <w:rsid w:val="00140971"/>
    <w:rsid w:val="00141382"/>
    <w:rsid w:val="001415AF"/>
    <w:rsid w:val="00142CD2"/>
    <w:rsid w:val="0014524F"/>
    <w:rsid w:val="00145760"/>
    <w:rsid w:val="001465F0"/>
    <w:rsid w:val="00146E65"/>
    <w:rsid w:val="00147094"/>
    <w:rsid w:val="00150C3A"/>
    <w:rsid w:val="001519AD"/>
    <w:rsid w:val="00151C48"/>
    <w:rsid w:val="00151E1F"/>
    <w:rsid w:val="00151F87"/>
    <w:rsid w:val="00153C7B"/>
    <w:rsid w:val="00154AB0"/>
    <w:rsid w:val="00155D2E"/>
    <w:rsid w:val="00156E9A"/>
    <w:rsid w:val="00160231"/>
    <w:rsid w:val="0016119F"/>
    <w:rsid w:val="00161386"/>
    <w:rsid w:val="00161D06"/>
    <w:rsid w:val="001621AF"/>
    <w:rsid w:val="001636BE"/>
    <w:rsid w:val="00164687"/>
    <w:rsid w:val="00165440"/>
    <w:rsid w:val="001656EB"/>
    <w:rsid w:val="00170162"/>
    <w:rsid w:val="00170172"/>
    <w:rsid w:val="001710F7"/>
    <w:rsid w:val="001718CE"/>
    <w:rsid w:val="00175F32"/>
    <w:rsid w:val="001769C8"/>
    <w:rsid w:val="00176AC1"/>
    <w:rsid w:val="00177D8E"/>
    <w:rsid w:val="0018093B"/>
    <w:rsid w:val="00180B3C"/>
    <w:rsid w:val="00182842"/>
    <w:rsid w:val="00182AEF"/>
    <w:rsid w:val="00183C87"/>
    <w:rsid w:val="001859A6"/>
    <w:rsid w:val="00185CA4"/>
    <w:rsid w:val="00185EC9"/>
    <w:rsid w:val="00186E32"/>
    <w:rsid w:val="001910C2"/>
    <w:rsid w:val="00191C3D"/>
    <w:rsid w:val="00192DAE"/>
    <w:rsid w:val="00192F0A"/>
    <w:rsid w:val="00193355"/>
    <w:rsid w:val="00194087"/>
    <w:rsid w:val="001945FA"/>
    <w:rsid w:val="00194D1F"/>
    <w:rsid w:val="00196176"/>
    <w:rsid w:val="00196CBA"/>
    <w:rsid w:val="001A1257"/>
    <w:rsid w:val="001A2077"/>
    <w:rsid w:val="001A2DFE"/>
    <w:rsid w:val="001A34CF"/>
    <w:rsid w:val="001A442A"/>
    <w:rsid w:val="001A4C69"/>
    <w:rsid w:val="001A5639"/>
    <w:rsid w:val="001A5A53"/>
    <w:rsid w:val="001A6127"/>
    <w:rsid w:val="001A6A44"/>
    <w:rsid w:val="001A7089"/>
    <w:rsid w:val="001B1851"/>
    <w:rsid w:val="001B2BE9"/>
    <w:rsid w:val="001B2D52"/>
    <w:rsid w:val="001B2DFA"/>
    <w:rsid w:val="001B3889"/>
    <w:rsid w:val="001B3D35"/>
    <w:rsid w:val="001B467D"/>
    <w:rsid w:val="001B4812"/>
    <w:rsid w:val="001B4BAA"/>
    <w:rsid w:val="001B6D2F"/>
    <w:rsid w:val="001B7577"/>
    <w:rsid w:val="001B7A5C"/>
    <w:rsid w:val="001C04CF"/>
    <w:rsid w:val="001C0684"/>
    <w:rsid w:val="001C1803"/>
    <w:rsid w:val="001C1C98"/>
    <w:rsid w:val="001C1D6D"/>
    <w:rsid w:val="001C2AB4"/>
    <w:rsid w:val="001C43E1"/>
    <w:rsid w:val="001C47D0"/>
    <w:rsid w:val="001C4B59"/>
    <w:rsid w:val="001C5EA0"/>
    <w:rsid w:val="001C6501"/>
    <w:rsid w:val="001C6EC2"/>
    <w:rsid w:val="001C6F66"/>
    <w:rsid w:val="001C7046"/>
    <w:rsid w:val="001C73BA"/>
    <w:rsid w:val="001C76B3"/>
    <w:rsid w:val="001C76F6"/>
    <w:rsid w:val="001C7D1D"/>
    <w:rsid w:val="001D042C"/>
    <w:rsid w:val="001D14B4"/>
    <w:rsid w:val="001D186B"/>
    <w:rsid w:val="001D26C8"/>
    <w:rsid w:val="001D2A59"/>
    <w:rsid w:val="001D30BF"/>
    <w:rsid w:val="001D38C6"/>
    <w:rsid w:val="001D3CE8"/>
    <w:rsid w:val="001D4C75"/>
    <w:rsid w:val="001D4CA5"/>
    <w:rsid w:val="001D4EEE"/>
    <w:rsid w:val="001D524A"/>
    <w:rsid w:val="001D6B91"/>
    <w:rsid w:val="001D7929"/>
    <w:rsid w:val="001E12A5"/>
    <w:rsid w:val="001E172E"/>
    <w:rsid w:val="001E17D1"/>
    <w:rsid w:val="001E218E"/>
    <w:rsid w:val="001E3334"/>
    <w:rsid w:val="001E3410"/>
    <w:rsid w:val="001E4B86"/>
    <w:rsid w:val="001E5A6A"/>
    <w:rsid w:val="001E610C"/>
    <w:rsid w:val="001E6B34"/>
    <w:rsid w:val="001F0615"/>
    <w:rsid w:val="001F08FC"/>
    <w:rsid w:val="001F0C55"/>
    <w:rsid w:val="001F0E25"/>
    <w:rsid w:val="001F149D"/>
    <w:rsid w:val="001F1E4E"/>
    <w:rsid w:val="001F1FB3"/>
    <w:rsid w:val="001F231C"/>
    <w:rsid w:val="001F32E2"/>
    <w:rsid w:val="001F358E"/>
    <w:rsid w:val="001F3CEB"/>
    <w:rsid w:val="001F4D22"/>
    <w:rsid w:val="001F5989"/>
    <w:rsid w:val="001F69E3"/>
    <w:rsid w:val="001F7592"/>
    <w:rsid w:val="00200191"/>
    <w:rsid w:val="00200209"/>
    <w:rsid w:val="002008E8"/>
    <w:rsid w:val="002011B7"/>
    <w:rsid w:val="00201801"/>
    <w:rsid w:val="002018AC"/>
    <w:rsid w:val="0020225A"/>
    <w:rsid w:val="002024DB"/>
    <w:rsid w:val="00203470"/>
    <w:rsid w:val="002037B3"/>
    <w:rsid w:val="002042E7"/>
    <w:rsid w:val="0020435B"/>
    <w:rsid w:val="002047B6"/>
    <w:rsid w:val="00205465"/>
    <w:rsid w:val="0020574D"/>
    <w:rsid w:val="0020599E"/>
    <w:rsid w:val="00206FF1"/>
    <w:rsid w:val="0020729A"/>
    <w:rsid w:val="002078FC"/>
    <w:rsid w:val="00207CFF"/>
    <w:rsid w:val="002122E1"/>
    <w:rsid w:val="00212683"/>
    <w:rsid w:val="002126A9"/>
    <w:rsid w:val="002137C4"/>
    <w:rsid w:val="002140B7"/>
    <w:rsid w:val="002145EA"/>
    <w:rsid w:val="002160C0"/>
    <w:rsid w:val="00217FFB"/>
    <w:rsid w:val="002200EE"/>
    <w:rsid w:val="00220AEB"/>
    <w:rsid w:val="00221A8D"/>
    <w:rsid w:val="00221EC6"/>
    <w:rsid w:val="002223EA"/>
    <w:rsid w:val="00222459"/>
    <w:rsid w:val="00222C70"/>
    <w:rsid w:val="00223DC2"/>
    <w:rsid w:val="00224594"/>
    <w:rsid w:val="002246B9"/>
    <w:rsid w:val="00225909"/>
    <w:rsid w:val="00225F65"/>
    <w:rsid w:val="00226E60"/>
    <w:rsid w:val="002272AD"/>
    <w:rsid w:val="00230788"/>
    <w:rsid w:val="002309B8"/>
    <w:rsid w:val="0023152B"/>
    <w:rsid w:val="00231B7D"/>
    <w:rsid w:val="00233456"/>
    <w:rsid w:val="00233B69"/>
    <w:rsid w:val="00234076"/>
    <w:rsid w:val="002361B4"/>
    <w:rsid w:val="0023666C"/>
    <w:rsid w:val="00236D38"/>
    <w:rsid w:val="00236F75"/>
    <w:rsid w:val="002374C3"/>
    <w:rsid w:val="00237EF7"/>
    <w:rsid w:val="0024027E"/>
    <w:rsid w:val="002419BD"/>
    <w:rsid w:val="00243E08"/>
    <w:rsid w:val="0024422B"/>
    <w:rsid w:val="00244648"/>
    <w:rsid w:val="00246B6F"/>
    <w:rsid w:val="00246C1C"/>
    <w:rsid w:val="00246D5D"/>
    <w:rsid w:val="002501DE"/>
    <w:rsid w:val="00250385"/>
    <w:rsid w:val="0025038E"/>
    <w:rsid w:val="002505CB"/>
    <w:rsid w:val="00251852"/>
    <w:rsid w:val="00252627"/>
    <w:rsid w:val="00252D30"/>
    <w:rsid w:val="00253313"/>
    <w:rsid w:val="002533FD"/>
    <w:rsid w:val="00254FBE"/>
    <w:rsid w:val="00255889"/>
    <w:rsid w:val="00255EF1"/>
    <w:rsid w:val="002613FB"/>
    <w:rsid w:val="00261C19"/>
    <w:rsid w:val="00261E49"/>
    <w:rsid w:val="00262274"/>
    <w:rsid w:val="002622B3"/>
    <w:rsid w:val="002625E4"/>
    <w:rsid w:val="00262C0B"/>
    <w:rsid w:val="002642F5"/>
    <w:rsid w:val="002658B4"/>
    <w:rsid w:val="00265E06"/>
    <w:rsid w:val="0026654D"/>
    <w:rsid w:val="00271CDE"/>
    <w:rsid w:val="00271D30"/>
    <w:rsid w:val="00271E48"/>
    <w:rsid w:val="00272760"/>
    <w:rsid w:val="002731D9"/>
    <w:rsid w:val="00274293"/>
    <w:rsid w:val="00274935"/>
    <w:rsid w:val="00274F46"/>
    <w:rsid w:val="0027555E"/>
    <w:rsid w:val="002773A2"/>
    <w:rsid w:val="00277841"/>
    <w:rsid w:val="002801DC"/>
    <w:rsid w:val="00280F3E"/>
    <w:rsid w:val="0028107C"/>
    <w:rsid w:val="00281A1C"/>
    <w:rsid w:val="00281B8C"/>
    <w:rsid w:val="00281BD7"/>
    <w:rsid w:val="0028271D"/>
    <w:rsid w:val="00283A1D"/>
    <w:rsid w:val="00283BBB"/>
    <w:rsid w:val="0028410D"/>
    <w:rsid w:val="002847EC"/>
    <w:rsid w:val="00284817"/>
    <w:rsid w:val="00284D2B"/>
    <w:rsid w:val="00284FD3"/>
    <w:rsid w:val="00285798"/>
    <w:rsid w:val="00286032"/>
    <w:rsid w:val="002861A2"/>
    <w:rsid w:val="002866C7"/>
    <w:rsid w:val="00291576"/>
    <w:rsid w:val="002929B0"/>
    <w:rsid w:val="00292AFA"/>
    <w:rsid w:val="00292FC8"/>
    <w:rsid w:val="00293633"/>
    <w:rsid w:val="00294AB5"/>
    <w:rsid w:val="002A0B89"/>
    <w:rsid w:val="002A3A10"/>
    <w:rsid w:val="002A3F37"/>
    <w:rsid w:val="002A536B"/>
    <w:rsid w:val="002A5B44"/>
    <w:rsid w:val="002A5DF0"/>
    <w:rsid w:val="002A719E"/>
    <w:rsid w:val="002B0C29"/>
    <w:rsid w:val="002B10AF"/>
    <w:rsid w:val="002B1B02"/>
    <w:rsid w:val="002B1D7B"/>
    <w:rsid w:val="002B2956"/>
    <w:rsid w:val="002B29EB"/>
    <w:rsid w:val="002B2DF0"/>
    <w:rsid w:val="002B44CD"/>
    <w:rsid w:val="002B5219"/>
    <w:rsid w:val="002B6005"/>
    <w:rsid w:val="002B7996"/>
    <w:rsid w:val="002B7F38"/>
    <w:rsid w:val="002C0872"/>
    <w:rsid w:val="002C19CD"/>
    <w:rsid w:val="002C1C19"/>
    <w:rsid w:val="002C1D50"/>
    <w:rsid w:val="002C2AC1"/>
    <w:rsid w:val="002C2E5E"/>
    <w:rsid w:val="002C2F7F"/>
    <w:rsid w:val="002C3294"/>
    <w:rsid w:val="002C413B"/>
    <w:rsid w:val="002C4D11"/>
    <w:rsid w:val="002C604C"/>
    <w:rsid w:val="002C68AA"/>
    <w:rsid w:val="002C7570"/>
    <w:rsid w:val="002C7580"/>
    <w:rsid w:val="002C7FF6"/>
    <w:rsid w:val="002D0CD7"/>
    <w:rsid w:val="002D190A"/>
    <w:rsid w:val="002D27C4"/>
    <w:rsid w:val="002D2BA3"/>
    <w:rsid w:val="002D30A7"/>
    <w:rsid w:val="002D3528"/>
    <w:rsid w:val="002D364B"/>
    <w:rsid w:val="002D40CF"/>
    <w:rsid w:val="002D4362"/>
    <w:rsid w:val="002D45AB"/>
    <w:rsid w:val="002D47A7"/>
    <w:rsid w:val="002D7869"/>
    <w:rsid w:val="002D7EB1"/>
    <w:rsid w:val="002E0A3E"/>
    <w:rsid w:val="002E1F18"/>
    <w:rsid w:val="002E2BC0"/>
    <w:rsid w:val="002E46E7"/>
    <w:rsid w:val="002E478D"/>
    <w:rsid w:val="002E63C3"/>
    <w:rsid w:val="002E644B"/>
    <w:rsid w:val="002E7859"/>
    <w:rsid w:val="002E7875"/>
    <w:rsid w:val="002E7EDA"/>
    <w:rsid w:val="002F2146"/>
    <w:rsid w:val="002F3066"/>
    <w:rsid w:val="002F4AE0"/>
    <w:rsid w:val="002F4D7A"/>
    <w:rsid w:val="002F5E70"/>
    <w:rsid w:val="002F5FC2"/>
    <w:rsid w:val="002F61B3"/>
    <w:rsid w:val="002F6E28"/>
    <w:rsid w:val="00301BDD"/>
    <w:rsid w:val="00301E23"/>
    <w:rsid w:val="00302136"/>
    <w:rsid w:val="00304062"/>
    <w:rsid w:val="0030410F"/>
    <w:rsid w:val="00304240"/>
    <w:rsid w:val="003047D8"/>
    <w:rsid w:val="003050D8"/>
    <w:rsid w:val="00305B16"/>
    <w:rsid w:val="00305BF4"/>
    <w:rsid w:val="00306479"/>
    <w:rsid w:val="00306D39"/>
    <w:rsid w:val="00306F48"/>
    <w:rsid w:val="00307B2A"/>
    <w:rsid w:val="00311F08"/>
    <w:rsid w:val="00312834"/>
    <w:rsid w:val="00312F91"/>
    <w:rsid w:val="00312FF2"/>
    <w:rsid w:val="003135C0"/>
    <w:rsid w:val="0031393D"/>
    <w:rsid w:val="0031429C"/>
    <w:rsid w:val="00314C6F"/>
    <w:rsid w:val="003158DA"/>
    <w:rsid w:val="0031598D"/>
    <w:rsid w:val="00315C8B"/>
    <w:rsid w:val="00315CB3"/>
    <w:rsid w:val="003161C7"/>
    <w:rsid w:val="00320584"/>
    <w:rsid w:val="003209BE"/>
    <w:rsid w:val="003209CE"/>
    <w:rsid w:val="003212E7"/>
    <w:rsid w:val="00323933"/>
    <w:rsid w:val="00323F85"/>
    <w:rsid w:val="00323FD5"/>
    <w:rsid w:val="0032412F"/>
    <w:rsid w:val="003246FD"/>
    <w:rsid w:val="003250F8"/>
    <w:rsid w:val="003252A3"/>
    <w:rsid w:val="003263C7"/>
    <w:rsid w:val="00327BEE"/>
    <w:rsid w:val="003307F9"/>
    <w:rsid w:val="00330C1F"/>
    <w:rsid w:val="00332323"/>
    <w:rsid w:val="00333E10"/>
    <w:rsid w:val="00333F5E"/>
    <w:rsid w:val="0033407D"/>
    <w:rsid w:val="0033417D"/>
    <w:rsid w:val="00334F76"/>
    <w:rsid w:val="00335784"/>
    <w:rsid w:val="003359F2"/>
    <w:rsid w:val="00335B0D"/>
    <w:rsid w:val="00335CB5"/>
    <w:rsid w:val="00335CD5"/>
    <w:rsid w:val="00336B1F"/>
    <w:rsid w:val="00336C8A"/>
    <w:rsid w:val="00336DD8"/>
    <w:rsid w:val="003377C4"/>
    <w:rsid w:val="003379E6"/>
    <w:rsid w:val="00337CA6"/>
    <w:rsid w:val="0034002D"/>
    <w:rsid w:val="003409DD"/>
    <w:rsid w:val="00341A76"/>
    <w:rsid w:val="0034248B"/>
    <w:rsid w:val="003429DC"/>
    <w:rsid w:val="00343F45"/>
    <w:rsid w:val="00344592"/>
    <w:rsid w:val="00344649"/>
    <w:rsid w:val="00345D90"/>
    <w:rsid w:val="003461CC"/>
    <w:rsid w:val="00346384"/>
    <w:rsid w:val="00346A4F"/>
    <w:rsid w:val="00346ABE"/>
    <w:rsid w:val="00346CA8"/>
    <w:rsid w:val="00347B2A"/>
    <w:rsid w:val="00350343"/>
    <w:rsid w:val="003509D8"/>
    <w:rsid w:val="00351AA4"/>
    <w:rsid w:val="00351B5A"/>
    <w:rsid w:val="00351CCB"/>
    <w:rsid w:val="0035278C"/>
    <w:rsid w:val="00352AEC"/>
    <w:rsid w:val="00353534"/>
    <w:rsid w:val="00353C18"/>
    <w:rsid w:val="0035413E"/>
    <w:rsid w:val="00355DD1"/>
    <w:rsid w:val="00355EAD"/>
    <w:rsid w:val="00356B21"/>
    <w:rsid w:val="00360DFE"/>
    <w:rsid w:val="00360E7B"/>
    <w:rsid w:val="00360E85"/>
    <w:rsid w:val="00361F77"/>
    <w:rsid w:val="003659F4"/>
    <w:rsid w:val="0036612F"/>
    <w:rsid w:val="003676DF"/>
    <w:rsid w:val="0037173A"/>
    <w:rsid w:val="003723CA"/>
    <w:rsid w:val="00372764"/>
    <w:rsid w:val="00373718"/>
    <w:rsid w:val="00375EEA"/>
    <w:rsid w:val="00375F5C"/>
    <w:rsid w:val="00376948"/>
    <w:rsid w:val="003770F3"/>
    <w:rsid w:val="00377112"/>
    <w:rsid w:val="00380A76"/>
    <w:rsid w:val="00380AD5"/>
    <w:rsid w:val="00380FD7"/>
    <w:rsid w:val="00381120"/>
    <w:rsid w:val="003812B2"/>
    <w:rsid w:val="00382BE1"/>
    <w:rsid w:val="00382E0B"/>
    <w:rsid w:val="00382F44"/>
    <w:rsid w:val="00382FA0"/>
    <w:rsid w:val="00384A88"/>
    <w:rsid w:val="0038536F"/>
    <w:rsid w:val="00385A1E"/>
    <w:rsid w:val="00385E33"/>
    <w:rsid w:val="003879B7"/>
    <w:rsid w:val="00390733"/>
    <w:rsid w:val="003915A5"/>
    <w:rsid w:val="0039521A"/>
    <w:rsid w:val="003973DD"/>
    <w:rsid w:val="003A0290"/>
    <w:rsid w:val="003A224B"/>
    <w:rsid w:val="003A43B7"/>
    <w:rsid w:val="003A4B5F"/>
    <w:rsid w:val="003A53C5"/>
    <w:rsid w:val="003A61AE"/>
    <w:rsid w:val="003A7358"/>
    <w:rsid w:val="003A7A60"/>
    <w:rsid w:val="003A7C47"/>
    <w:rsid w:val="003B1722"/>
    <w:rsid w:val="003B195E"/>
    <w:rsid w:val="003B1B87"/>
    <w:rsid w:val="003B27B2"/>
    <w:rsid w:val="003B28AB"/>
    <w:rsid w:val="003B28ED"/>
    <w:rsid w:val="003B3118"/>
    <w:rsid w:val="003B4747"/>
    <w:rsid w:val="003B4C20"/>
    <w:rsid w:val="003B59ED"/>
    <w:rsid w:val="003B6AF6"/>
    <w:rsid w:val="003B6C02"/>
    <w:rsid w:val="003B6D63"/>
    <w:rsid w:val="003B787A"/>
    <w:rsid w:val="003B7CEC"/>
    <w:rsid w:val="003C20F1"/>
    <w:rsid w:val="003C33C7"/>
    <w:rsid w:val="003C3599"/>
    <w:rsid w:val="003C39A6"/>
    <w:rsid w:val="003C3C2E"/>
    <w:rsid w:val="003C3C52"/>
    <w:rsid w:val="003C3DC4"/>
    <w:rsid w:val="003C591B"/>
    <w:rsid w:val="003C5CCB"/>
    <w:rsid w:val="003C67F4"/>
    <w:rsid w:val="003C6B0E"/>
    <w:rsid w:val="003C7557"/>
    <w:rsid w:val="003C7CB6"/>
    <w:rsid w:val="003D01C1"/>
    <w:rsid w:val="003D082A"/>
    <w:rsid w:val="003D0E3B"/>
    <w:rsid w:val="003D102D"/>
    <w:rsid w:val="003D2054"/>
    <w:rsid w:val="003D25BD"/>
    <w:rsid w:val="003D2690"/>
    <w:rsid w:val="003D26A0"/>
    <w:rsid w:val="003D3706"/>
    <w:rsid w:val="003D4490"/>
    <w:rsid w:val="003D4B87"/>
    <w:rsid w:val="003D534F"/>
    <w:rsid w:val="003D5E75"/>
    <w:rsid w:val="003D682D"/>
    <w:rsid w:val="003D7309"/>
    <w:rsid w:val="003D73C5"/>
    <w:rsid w:val="003E085A"/>
    <w:rsid w:val="003E0B1D"/>
    <w:rsid w:val="003E1F3B"/>
    <w:rsid w:val="003E22DC"/>
    <w:rsid w:val="003E3E03"/>
    <w:rsid w:val="003E457E"/>
    <w:rsid w:val="003E6CFC"/>
    <w:rsid w:val="003E7005"/>
    <w:rsid w:val="003F0800"/>
    <w:rsid w:val="003F148F"/>
    <w:rsid w:val="003F1BC7"/>
    <w:rsid w:val="003F1F2F"/>
    <w:rsid w:val="003F29A1"/>
    <w:rsid w:val="003F35BA"/>
    <w:rsid w:val="003F362C"/>
    <w:rsid w:val="003F3EB1"/>
    <w:rsid w:val="003F4DCD"/>
    <w:rsid w:val="003F5D84"/>
    <w:rsid w:val="003F5FBF"/>
    <w:rsid w:val="00400A4A"/>
    <w:rsid w:val="00401A1D"/>
    <w:rsid w:val="00401D69"/>
    <w:rsid w:val="00401F13"/>
    <w:rsid w:val="004035BF"/>
    <w:rsid w:val="0040407A"/>
    <w:rsid w:val="004040AF"/>
    <w:rsid w:val="0040438C"/>
    <w:rsid w:val="004049A6"/>
    <w:rsid w:val="004055DA"/>
    <w:rsid w:val="0040597C"/>
    <w:rsid w:val="004064C2"/>
    <w:rsid w:val="004065F5"/>
    <w:rsid w:val="0040661E"/>
    <w:rsid w:val="00406648"/>
    <w:rsid w:val="00406A17"/>
    <w:rsid w:val="0040706F"/>
    <w:rsid w:val="0040779F"/>
    <w:rsid w:val="00407ACA"/>
    <w:rsid w:val="0041017C"/>
    <w:rsid w:val="00410638"/>
    <w:rsid w:val="004113DC"/>
    <w:rsid w:val="004120A7"/>
    <w:rsid w:val="00412180"/>
    <w:rsid w:val="00412B4C"/>
    <w:rsid w:val="004135C2"/>
    <w:rsid w:val="0041414C"/>
    <w:rsid w:val="00415E9B"/>
    <w:rsid w:val="0041632C"/>
    <w:rsid w:val="00416382"/>
    <w:rsid w:val="00416984"/>
    <w:rsid w:val="00416A4D"/>
    <w:rsid w:val="004200F2"/>
    <w:rsid w:val="004204AE"/>
    <w:rsid w:val="00420577"/>
    <w:rsid w:val="00421D12"/>
    <w:rsid w:val="00422B1A"/>
    <w:rsid w:val="00423734"/>
    <w:rsid w:val="004243B0"/>
    <w:rsid w:val="004248B0"/>
    <w:rsid w:val="00425196"/>
    <w:rsid w:val="00425D3C"/>
    <w:rsid w:val="00426D74"/>
    <w:rsid w:val="00426FDA"/>
    <w:rsid w:val="00427186"/>
    <w:rsid w:val="00427CA6"/>
    <w:rsid w:val="00427E7C"/>
    <w:rsid w:val="00427FA0"/>
    <w:rsid w:val="004306E3"/>
    <w:rsid w:val="00431155"/>
    <w:rsid w:val="00431B84"/>
    <w:rsid w:val="004333D2"/>
    <w:rsid w:val="0043363C"/>
    <w:rsid w:val="00433717"/>
    <w:rsid w:val="00435786"/>
    <w:rsid w:val="00435C79"/>
    <w:rsid w:val="00436203"/>
    <w:rsid w:val="00436569"/>
    <w:rsid w:val="00436ECB"/>
    <w:rsid w:val="004418ED"/>
    <w:rsid w:val="00441A23"/>
    <w:rsid w:val="00442DC1"/>
    <w:rsid w:val="00442DCF"/>
    <w:rsid w:val="0044301E"/>
    <w:rsid w:val="0044359C"/>
    <w:rsid w:val="00443862"/>
    <w:rsid w:val="004439DD"/>
    <w:rsid w:val="00443C3B"/>
    <w:rsid w:val="00444F12"/>
    <w:rsid w:val="0044508A"/>
    <w:rsid w:val="004458A1"/>
    <w:rsid w:val="00446763"/>
    <w:rsid w:val="00447FE2"/>
    <w:rsid w:val="00450D22"/>
    <w:rsid w:val="00451152"/>
    <w:rsid w:val="0045197A"/>
    <w:rsid w:val="00451DC4"/>
    <w:rsid w:val="0045200A"/>
    <w:rsid w:val="0045385B"/>
    <w:rsid w:val="00454205"/>
    <w:rsid w:val="0045463D"/>
    <w:rsid w:val="0045525C"/>
    <w:rsid w:val="00455337"/>
    <w:rsid w:val="00456126"/>
    <w:rsid w:val="00456CCF"/>
    <w:rsid w:val="00456E7A"/>
    <w:rsid w:val="00460676"/>
    <w:rsid w:val="00462991"/>
    <w:rsid w:val="00463DEB"/>
    <w:rsid w:val="00463E9D"/>
    <w:rsid w:val="00465F6E"/>
    <w:rsid w:val="00466DA8"/>
    <w:rsid w:val="004675EF"/>
    <w:rsid w:val="004677A9"/>
    <w:rsid w:val="0046780F"/>
    <w:rsid w:val="00470C41"/>
    <w:rsid w:val="00470F2C"/>
    <w:rsid w:val="00471520"/>
    <w:rsid w:val="004716B7"/>
    <w:rsid w:val="0047231F"/>
    <w:rsid w:val="00472C3C"/>
    <w:rsid w:val="004730A1"/>
    <w:rsid w:val="00473532"/>
    <w:rsid w:val="00474485"/>
    <w:rsid w:val="00475EA1"/>
    <w:rsid w:val="004778A5"/>
    <w:rsid w:val="0048016E"/>
    <w:rsid w:val="004805A8"/>
    <w:rsid w:val="00480B47"/>
    <w:rsid w:val="00481FF0"/>
    <w:rsid w:val="0048243B"/>
    <w:rsid w:val="004829C0"/>
    <w:rsid w:val="00482B3D"/>
    <w:rsid w:val="0048510B"/>
    <w:rsid w:val="0048516E"/>
    <w:rsid w:val="004870B3"/>
    <w:rsid w:val="004871EF"/>
    <w:rsid w:val="00487466"/>
    <w:rsid w:val="00487553"/>
    <w:rsid w:val="0048762D"/>
    <w:rsid w:val="00487739"/>
    <w:rsid w:val="004879CA"/>
    <w:rsid w:val="00487BFC"/>
    <w:rsid w:val="00490137"/>
    <w:rsid w:val="00491372"/>
    <w:rsid w:val="00491B94"/>
    <w:rsid w:val="0049228C"/>
    <w:rsid w:val="0049245D"/>
    <w:rsid w:val="00492BD9"/>
    <w:rsid w:val="00493E20"/>
    <w:rsid w:val="00494DDB"/>
    <w:rsid w:val="00495EC6"/>
    <w:rsid w:val="004974BD"/>
    <w:rsid w:val="004A0D2E"/>
    <w:rsid w:val="004A20B5"/>
    <w:rsid w:val="004A5864"/>
    <w:rsid w:val="004A58D5"/>
    <w:rsid w:val="004B168F"/>
    <w:rsid w:val="004B1692"/>
    <w:rsid w:val="004B17EF"/>
    <w:rsid w:val="004B3CA4"/>
    <w:rsid w:val="004B3E25"/>
    <w:rsid w:val="004B476A"/>
    <w:rsid w:val="004B4BD1"/>
    <w:rsid w:val="004B6BE7"/>
    <w:rsid w:val="004B75D8"/>
    <w:rsid w:val="004C03C0"/>
    <w:rsid w:val="004C251A"/>
    <w:rsid w:val="004C38B5"/>
    <w:rsid w:val="004C3E65"/>
    <w:rsid w:val="004C5E3B"/>
    <w:rsid w:val="004C656B"/>
    <w:rsid w:val="004C6690"/>
    <w:rsid w:val="004C6961"/>
    <w:rsid w:val="004C699C"/>
    <w:rsid w:val="004D0249"/>
    <w:rsid w:val="004D072B"/>
    <w:rsid w:val="004D1470"/>
    <w:rsid w:val="004D1C77"/>
    <w:rsid w:val="004D269F"/>
    <w:rsid w:val="004D2F22"/>
    <w:rsid w:val="004D321F"/>
    <w:rsid w:val="004D3305"/>
    <w:rsid w:val="004D3377"/>
    <w:rsid w:val="004D41BE"/>
    <w:rsid w:val="004D69D4"/>
    <w:rsid w:val="004D7085"/>
    <w:rsid w:val="004D71FD"/>
    <w:rsid w:val="004E0971"/>
    <w:rsid w:val="004E0DC7"/>
    <w:rsid w:val="004E1331"/>
    <w:rsid w:val="004E1A33"/>
    <w:rsid w:val="004E1BCC"/>
    <w:rsid w:val="004E2CCD"/>
    <w:rsid w:val="004E618B"/>
    <w:rsid w:val="004E6722"/>
    <w:rsid w:val="004E68AC"/>
    <w:rsid w:val="004E75B4"/>
    <w:rsid w:val="004E78F1"/>
    <w:rsid w:val="004F0B23"/>
    <w:rsid w:val="004F1957"/>
    <w:rsid w:val="004F1963"/>
    <w:rsid w:val="004F1C68"/>
    <w:rsid w:val="004F347D"/>
    <w:rsid w:val="004F43CF"/>
    <w:rsid w:val="004F45FA"/>
    <w:rsid w:val="004F467F"/>
    <w:rsid w:val="004F48E9"/>
    <w:rsid w:val="004F73B8"/>
    <w:rsid w:val="004F74C8"/>
    <w:rsid w:val="004F7DA1"/>
    <w:rsid w:val="0050073E"/>
    <w:rsid w:val="00500834"/>
    <w:rsid w:val="0050191F"/>
    <w:rsid w:val="00501DEE"/>
    <w:rsid w:val="005021C3"/>
    <w:rsid w:val="00502C0A"/>
    <w:rsid w:val="00503666"/>
    <w:rsid w:val="0050473A"/>
    <w:rsid w:val="00504E02"/>
    <w:rsid w:val="00505F32"/>
    <w:rsid w:val="0050630D"/>
    <w:rsid w:val="00506434"/>
    <w:rsid w:val="005104BD"/>
    <w:rsid w:val="0051059F"/>
    <w:rsid w:val="005113FF"/>
    <w:rsid w:val="00511DFF"/>
    <w:rsid w:val="00512056"/>
    <w:rsid w:val="005125A5"/>
    <w:rsid w:val="005129C1"/>
    <w:rsid w:val="00512B06"/>
    <w:rsid w:val="00512DE4"/>
    <w:rsid w:val="00512EF8"/>
    <w:rsid w:val="00513897"/>
    <w:rsid w:val="005139E4"/>
    <w:rsid w:val="00514518"/>
    <w:rsid w:val="00514900"/>
    <w:rsid w:val="00514920"/>
    <w:rsid w:val="00514C7D"/>
    <w:rsid w:val="00514CF1"/>
    <w:rsid w:val="0051513D"/>
    <w:rsid w:val="00515392"/>
    <w:rsid w:val="00517135"/>
    <w:rsid w:val="005171EF"/>
    <w:rsid w:val="00517BCB"/>
    <w:rsid w:val="00517F1D"/>
    <w:rsid w:val="00522164"/>
    <w:rsid w:val="005223A2"/>
    <w:rsid w:val="0052360A"/>
    <w:rsid w:val="005237CD"/>
    <w:rsid w:val="00525813"/>
    <w:rsid w:val="00526D05"/>
    <w:rsid w:val="00526E0E"/>
    <w:rsid w:val="00527816"/>
    <w:rsid w:val="00530559"/>
    <w:rsid w:val="00530C43"/>
    <w:rsid w:val="00531366"/>
    <w:rsid w:val="00532597"/>
    <w:rsid w:val="00532BF7"/>
    <w:rsid w:val="005331CC"/>
    <w:rsid w:val="00533425"/>
    <w:rsid w:val="005337A5"/>
    <w:rsid w:val="00534221"/>
    <w:rsid w:val="00534FE3"/>
    <w:rsid w:val="005355C1"/>
    <w:rsid w:val="005372A0"/>
    <w:rsid w:val="005375DF"/>
    <w:rsid w:val="00540274"/>
    <w:rsid w:val="00541118"/>
    <w:rsid w:val="005411F4"/>
    <w:rsid w:val="0054180F"/>
    <w:rsid w:val="00541EA8"/>
    <w:rsid w:val="00542BA1"/>
    <w:rsid w:val="00544107"/>
    <w:rsid w:val="0054413D"/>
    <w:rsid w:val="00544366"/>
    <w:rsid w:val="00544590"/>
    <w:rsid w:val="00545558"/>
    <w:rsid w:val="005461E2"/>
    <w:rsid w:val="005467F1"/>
    <w:rsid w:val="00546D00"/>
    <w:rsid w:val="005478FF"/>
    <w:rsid w:val="00550125"/>
    <w:rsid w:val="00551242"/>
    <w:rsid w:val="005517C2"/>
    <w:rsid w:val="00551A99"/>
    <w:rsid w:val="005523B4"/>
    <w:rsid w:val="005523CE"/>
    <w:rsid w:val="0055262F"/>
    <w:rsid w:val="005535BB"/>
    <w:rsid w:val="00554321"/>
    <w:rsid w:val="00554A75"/>
    <w:rsid w:val="00554F12"/>
    <w:rsid w:val="00555759"/>
    <w:rsid w:val="0055669B"/>
    <w:rsid w:val="00556991"/>
    <w:rsid w:val="005572A9"/>
    <w:rsid w:val="00557721"/>
    <w:rsid w:val="00557F5D"/>
    <w:rsid w:val="00560713"/>
    <w:rsid w:val="005607B9"/>
    <w:rsid w:val="00560C14"/>
    <w:rsid w:val="00560EAD"/>
    <w:rsid w:val="0056183B"/>
    <w:rsid w:val="00561CE0"/>
    <w:rsid w:val="005626D8"/>
    <w:rsid w:val="00562EC4"/>
    <w:rsid w:val="0056406D"/>
    <w:rsid w:val="00566255"/>
    <w:rsid w:val="00566840"/>
    <w:rsid w:val="00566C23"/>
    <w:rsid w:val="00567324"/>
    <w:rsid w:val="005674A1"/>
    <w:rsid w:val="00567CEB"/>
    <w:rsid w:val="0057008B"/>
    <w:rsid w:val="005707CA"/>
    <w:rsid w:val="00570FB9"/>
    <w:rsid w:val="005717A5"/>
    <w:rsid w:val="005738CD"/>
    <w:rsid w:val="00573BE8"/>
    <w:rsid w:val="00573C83"/>
    <w:rsid w:val="00573DE7"/>
    <w:rsid w:val="00574BF5"/>
    <w:rsid w:val="00576357"/>
    <w:rsid w:val="005769F2"/>
    <w:rsid w:val="00576E1C"/>
    <w:rsid w:val="00577484"/>
    <w:rsid w:val="00581052"/>
    <w:rsid w:val="005835B2"/>
    <w:rsid w:val="00583A95"/>
    <w:rsid w:val="00584373"/>
    <w:rsid w:val="00584DEB"/>
    <w:rsid w:val="00585721"/>
    <w:rsid w:val="005857EC"/>
    <w:rsid w:val="00586DFE"/>
    <w:rsid w:val="005903DB"/>
    <w:rsid w:val="005912A5"/>
    <w:rsid w:val="0059241A"/>
    <w:rsid w:val="0059265D"/>
    <w:rsid w:val="00592E12"/>
    <w:rsid w:val="00592F54"/>
    <w:rsid w:val="00594407"/>
    <w:rsid w:val="0059446D"/>
    <w:rsid w:val="005945DA"/>
    <w:rsid w:val="00595826"/>
    <w:rsid w:val="00595E6C"/>
    <w:rsid w:val="00595EEF"/>
    <w:rsid w:val="00597F93"/>
    <w:rsid w:val="005A0504"/>
    <w:rsid w:val="005A1C47"/>
    <w:rsid w:val="005A22F0"/>
    <w:rsid w:val="005A40F3"/>
    <w:rsid w:val="005A4A0C"/>
    <w:rsid w:val="005A74AB"/>
    <w:rsid w:val="005A7CE4"/>
    <w:rsid w:val="005A7D6E"/>
    <w:rsid w:val="005B0274"/>
    <w:rsid w:val="005B045A"/>
    <w:rsid w:val="005B1C0D"/>
    <w:rsid w:val="005B1D48"/>
    <w:rsid w:val="005B2B2B"/>
    <w:rsid w:val="005B4A10"/>
    <w:rsid w:val="005B4C8B"/>
    <w:rsid w:val="005B6591"/>
    <w:rsid w:val="005B69D2"/>
    <w:rsid w:val="005C0CB8"/>
    <w:rsid w:val="005C0FEE"/>
    <w:rsid w:val="005C235A"/>
    <w:rsid w:val="005C24D6"/>
    <w:rsid w:val="005C2EAF"/>
    <w:rsid w:val="005C30EC"/>
    <w:rsid w:val="005C3216"/>
    <w:rsid w:val="005C4142"/>
    <w:rsid w:val="005C444C"/>
    <w:rsid w:val="005C515E"/>
    <w:rsid w:val="005C6C35"/>
    <w:rsid w:val="005C728A"/>
    <w:rsid w:val="005C7A09"/>
    <w:rsid w:val="005D0CF9"/>
    <w:rsid w:val="005D1214"/>
    <w:rsid w:val="005D18B7"/>
    <w:rsid w:val="005D3D12"/>
    <w:rsid w:val="005D6C6D"/>
    <w:rsid w:val="005D7B27"/>
    <w:rsid w:val="005D7D9B"/>
    <w:rsid w:val="005D7F1D"/>
    <w:rsid w:val="005E14D7"/>
    <w:rsid w:val="005E2902"/>
    <w:rsid w:val="005E2A96"/>
    <w:rsid w:val="005E3ACA"/>
    <w:rsid w:val="005E41B6"/>
    <w:rsid w:val="005E58F6"/>
    <w:rsid w:val="005E5ABF"/>
    <w:rsid w:val="005E5AE6"/>
    <w:rsid w:val="005E5C62"/>
    <w:rsid w:val="005F0AF8"/>
    <w:rsid w:val="005F1BD3"/>
    <w:rsid w:val="005F2908"/>
    <w:rsid w:val="005F2FDD"/>
    <w:rsid w:val="005F76B4"/>
    <w:rsid w:val="005F7B9F"/>
    <w:rsid w:val="005F7D0D"/>
    <w:rsid w:val="00600C4E"/>
    <w:rsid w:val="006014A6"/>
    <w:rsid w:val="00601DC6"/>
    <w:rsid w:val="006023F5"/>
    <w:rsid w:val="0060419B"/>
    <w:rsid w:val="00604CD6"/>
    <w:rsid w:val="0060732B"/>
    <w:rsid w:val="00607591"/>
    <w:rsid w:val="00610316"/>
    <w:rsid w:val="0061072A"/>
    <w:rsid w:val="006115CD"/>
    <w:rsid w:val="00612FB0"/>
    <w:rsid w:val="006136F7"/>
    <w:rsid w:val="00613977"/>
    <w:rsid w:val="00613CF5"/>
    <w:rsid w:val="0061410D"/>
    <w:rsid w:val="006147BE"/>
    <w:rsid w:val="00614BCF"/>
    <w:rsid w:val="0061608E"/>
    <w:rsid w:val="0061614E"/>
    <w:rsid w:val="006165F0"/>
    <w:rsid w:val="00616F9E"/>
    <w:rsid w:val="006213EE"/>
    <w:rsid w:val="00621482"/>
    <w:rsid w:val="00622217"/>
    <w:rsid w:val="00622EF7"/>
    <w:rsid w:val="00623350"/>
    <w:rsid w:val="006233FB"/>
    <w:rsid w:val="006246A7"/>
    <w:rsid w:val="00625081"/>
    <w:rsid w:val="006256AF"/>
    <w:rsid w:val="006256B0"/>
    <w:rsid w:val="00625734"/>
    <w:rsid w:val="0062613C"/>
    <w:rsid w:val="006266E7"/>
    <w:rsid w:val="00627A67"/>
    <w:rsid w:val="00630297"/>
    <w:rsid w:val="0063115A"/>
    <w:rsid w:val="00631188"/>
    <w:rsid w:val="00632C32"/>
    <w:rsid w:val="00634F8A"/>
    <w:rsid w:val="006356F9"/>
    <w:rsid w:val="006362F1"/>
    <w:rsid w:val="006364CF"/>
    <w:rsid w:val="00636B8C"/>
    <w:rsid w:val="00637D0B"/>
    <w:rsid w:val="006401CA"/>
    <w:rsid w:val="0064034A"/>
    <w:rsid w:val="0064052D"/>
    <w:rsid w:val="00640AA6"/>
    <w:rsid w:val="00641567"/>
    <w:rsid w:val="00642571"/>
    <w:rsid w:val="00643B84"/>
    <w:rsid w:val="00644BA8"/>
    <w:rsid w:val="00645638"/>
    <w:rsid w:val="00645FCB"/>
    <w:rsid w:val="00646B9E"/>
    <w:rsid w:val="00651FC5"/>
    <w:rsid w:val="006530EA"/>
    <w:rsid w:val="006539D9"/>
    <w:rsid w:val="00653DC9"/>
    <w:rsid w:val="0065431C"/>
    <w:rsid w:val="00656681"/>
    <w:rsid w:val="00656CD3"/>
    <w:rsid w:val="006600A4"/>
    <w:rsid w:val="00660996"/>
    <w:rsid w:val="00662699"/>
    <w:rsid w:val="0066269A"/>
    <w:rsid w:val="006630B3"/>
    <w:rsid w:val="00663B47"/>
    <w:rsid w:val="00664213"/>
    <w:rsid w:val="006645E7"/>
    <w:rsid w:val="00664D50"/>
    <w:rsid w:val="0066524D"/>
    <w:rsid w:val="00665520"/>
    <w:rsid w:val="00667C7B"/>
    <w:rsid w:val="00667DD7"/>
    <w:rsid w:val="00670232"/>
    <w:rsid w:val="006708F5"/>
    <w:rsid w:val="00670E4D"/>
    <w:rsid w:val="006716DB"/>
    <w:rsid w:val="00671DA0"/>
    <w:rsid w:val="00671F72"/>
    <w:rsid w:val="006724C4"/>
    <w:rsid w:val="00675C9D"/>
    <w:rsid w:val="006774D1"/>
    <w:rsid w:val="00677C7F"/>
    <w:rsid w:val="00677D36"/>
    <w:rsid w:val="00680241"/>
    <w:rsid w:val="006829A3"/>
    <w:rsid w:val="00683111"/>
    <w:rsid w:val="006847E4"/>
    <w:rsid w:val="00685201"/>
    <w:rsid w:val="006866C4"/>
    <w:rsid w:val="00686FFA"/>
    <w:rsid w:val="00690841"/>
    <w:rsid w:val="006911C2"/>
    <w:rsid w:val="00692230"/>
    <w:rsid w:val="00693A11"/>
    <w:rsid w:val="00693E88"/>
    <w:rsid w:val="00694780"/>
    <w:rsid w:val="006963E4"/>
    <w:rsid w:val="00696505"/>
    <w:rsid w:val="00696A85"/>
    <w:rsid w:val="00697060"/>
    <w:rsid w:val="006A03F2"/>
    <w:rsid w:val="006A0AB9"/>
    <w:rsid w:val="006A0CE7"/>
    <w:rsid w:val="006A0F9E"/>
    <w:rsid w:val="006A1265"/>
    <w:rsid w:val="006A15E8"/>
    <w:rsid w:val="006A1693"/>
    <w:rsid w:val="006A28C6"/>
    <w:rsid w:val="006A2E47"/>
    <w:rsid w:val="006A4FB9"/>
    <w:rsid w:val="006A515F"/>
    <w:rsid w:val="006A5206"/>
    <w:rsid w:val="006A6289"/>
    <w:rsid w:val="006A6925"/>
    <w:rsid w:val="006A75C0"/>
    <w:rsid w:val="006A7DD3"/>
    <w:rsid w:val="006B0236"/>
    <w:rsid w:val="006B18E5"/>
    <w:rsid w:val="006B1A1C"/>
    <w:rsid w:val="006B1C36"/>
    <w:rsid w:val="006B20BF"/>
    <w:rsid w:val="006B3403"/>
    <w:rsid w:val="006B4D89"/>
    <w:rsid w:val="006B563F"/>
    <w:rsid w:val="006B5821"/>
    <w:rsid w:val="006B6564"/>
    <w:rsid w:val="006B67DE"/>
    <w:rsid w:val="006B7CA4"/>
    <w:rsid w:val="006B7DA5"/>
    <w:rsid w:val="006C032A"/>
    <w:rsid w:val="006C0621"/>
    <w:rsid w:val="006C0E8C"/>
    <w:rsid w:val="006C1CD0"/>
    <w:rsid w:val="006C1DDA"/>
    <w:rsid w:val="006C1E7D"/>
    <w:rsid w:val="006C1E83"/>
    <w:rsid w:val="006C23FD"/>
    <w:rsid w:val="006C2432"/>
    <w:rsid w:val="006C2722"/>
    <w:rsid w:val="006C2D27"/>
    <w:rsid w:val="006C38DA"/>
    <w:rsid w:val="006C4479"/>
    <w:rsid w:val="006C4905"/>
    <w:rsid w:val="006C53B0"/>
    <w:rsid w:val="006C59EC"/>
    <w:rsid w:val="006C5D3D"/>
    <w:rsid w:val="006C707D"/>
    <w:rsid w:val="006C735A"/>
    <w:rsid w:val="006C74D0"/>
    <w:rsid w:val="006C7EB7"/>
    <w:rsid w:val="006D168B"/>
    <w:rsid w:val="006D2E5C"/>
    <w:rsid w:val="006D2E5E"/>
    <w:rsid w:val="006D3308"/>
    <w:rsid w:val="006D338D"/>
    <w:rsid w:val="006D361F"/>
    <w:rsid w:val="006D385D"/>
    <w:rsid w:val="006D3CE9"/>
    <w:rsid w:val="006D4A81"/>
    <w:rsid w:val="006D4ABC"/>
    <w:rsid w:val="006D4B05"/>
    <w:rsid w:val="006D4E42"/>
    <w:rsid w:val="006D77E4"/>
    <w:rsid w:val="006E0E4E"/>
    <w:rsid w:val="006E1631"/>
    <w:rsid w:val="006E171C"/>
    <w:rsid w:val="006E1733"/>
    <w:rsid w:val="006E21F6"/>
    <w:rsid w:val="006E3A11"/>
    <w:rsid w:val="006E3DAC"/>
    <w:rsid w:val="006E3E04"/>
    <w:rsid w:val="006E479C"/>
    <w:rsid w:val="006E4C4A"/>
    <w:rsid w:val="006E5B75"/>
    <w:rsid w:val="006E6C8B"/>
    <w:rsid w:val="006E7105"/>
    <w:rsid w:val="006E73BB"/>
    <w:rsid w:val="006E7FC6"/>
    <w:rsid w:val="006F0937"/>
    <w:rsid w:val="006F262E"/>
    <w:rsid w:val="006F2A9D"/>
    <w:rsid w:val="006F343F"/>
    <w:rsid w:val="006F3510"/>
    <w:rsid w:val="006F4D83"/>
    <w:rsid w:val="006F571D"/>
    <w:rsid w:val="006F586E"/>
    <w:rsid w:val="006F7F5B"/>
    <w:rsid w:val="0070053A"/>
    <w:rsid w:val="00701675"/>
    <w:rsid w:val="007026CF"/>
    <w:rsid w:val="00702E8B"/>
    <w:rsid w:val="00703E42"/>
    <w:rsid w:val="00704012"/>
    <w:rsid w:val="00704103"/>
    <w:rsid w:val="00705D4B"/>
    <w:rsid w:val="0070642F"/>
    <w:rsid w:val="007064AC"/>
    <w:rsid w:val="0070678E"/>
    <w:rsid w:val="00706E1A"/>
    <w:rsid w:val="00707331"/>
    <w:rsid w:val="00710690"/>
    <w:rsid w:val="00711A01"/>
    <w:rsid w:val="00712615"/>
    <w:rsid w:val="00712AD6"/>
    <w:rsid w:val="007158DD"/>
    <w:rsid w:val="00715E75"/>
    <w:rsid w:val="00715ECF"/>
    <w:rsid w:val="0071613B"/>
    <w:rsid w:val="007163FA"/>
    <w:rsid w:val="0071724C"/>
    <w:rsid w:val="007172DB"/>
    <w:rsid w:val="007174D5"/>
    <w:rsid w:val="00717735"/>
    <w:rsid w:val="007177FF"/>
    <w:rsid w:val="00717A7B"/>
    <w:rsid w:val="0072068B"/>
    <w:rsid w:val="00720934"/>
    <w:rsid w:val="0072095B"/>
    <w:rsid w:val="00721233"/>
    <w:rsid w:val="0072153D"/>
    <w:rsid w:val="00721F18"/>
    <w:rsid w:val="00722156"/>
    <w:rsid w:val="00722E3B"/>
    <w:rsid w:val="00722F8B"/>
    <w:rsid w:val="00723051"/>
    <w:rsid w:val="0072365F"/>
    <w:rsid w:val="0072376F"/>
    <w:rsid w:val="00724591"/>
    <w:rsid w:val="007255BC"/>
    <w:rsid w:val="00725D70"/>
    <w:rsid w:val="00725F74"/>
    <w:rsid w:val="00726230"/>
    <w:rsid w:val="00726D6B"/>
    <w:rsid w:val="00727B94"/>
    <w:rsid w:val="00727F52"/>
    <w:rsid w:val="00731298"/>
    <w:rsid w:val="007324BF"/>
    <w:rsid w:val="007330C1"/>
    <w:rsid w:val="00733522"/>
    <w:rsid w:val="00733F64"/>
    <w:rsid w:val="0073441B"/>
    <w:rsid w:val="00734CD7"/>
    <w:rsid w:val="00734FB6"/>
    <w:rsid w:val="00734FD2"/>
    <w:rsid w:val="00735505"/>
    <w:rsid w:val="00736B5F"/>
    <w:rsid w:val="00736B87"/>
    <w:rsid w:val="00736D1D"/>
    <w:rsid w:val="007375E3"/>
    <w:rsid w:val="00737E80"/>
    <w:rsid w:val="00740A48"/>
    <w:rsid w:val="00740CC2"/>
    <w:rsid w:val="00740E52"/>
    <w:rsid w:val="007415E8"/>
    <w:rsid w:val="0074174D"/>
    <w:rsid w:val="00741BBF"/>
    <w:rsid w:val="00742269"/>
    <w:rsid w:val="00742289"/>
    <w:rsid w:val="00743A14"/>
    <w:rsid w:val="007452BC"/>
    <w:rsid w:val="00745AC0"/>
    <w:rsid w:val="0074703D"/>
    <w:rsid w:val="007479C5"/>
    <w:rsid w:val="00747E8B"/>
    <w:rsid w:val="0075070D"/>
    <w:rsid w:val="0075188A"/>
    <w:rsid w:val="007523C7"/>
    <w:rsid w:val="00752D2D"/>
    <w:rsid w:val="00752D62"/>
    <w:rsid w:val="00753F07"/>
    <w:rsid w:val="00755C52"/>
    <w:rsid w:val="007562EF"/>
    <w:rsid w:val="00756DC0"/>
    <w:rsid w:val="00757397"/>
    <w:rsid w:val="0075744B"/>
    <w:rsid w:val="0076095E"/>
    <w:rsid w:val="00761AFB"/>
    <w:rsid w:val="00763E51"/>
    <w:rsid w:val="00764EDC"/>
    <w:rsid w:val="00767104"/>
    <w:rsid w:val="007702D4"/>
    <w:rsid w:val="00771466"/>
    <w:rsid w:val="00772C99"/>
    <w:rsid w:val="00773AB6"/>
    <w:rsid w:val="00774078"/>
    <w:rsid w:val="00774830"/>
    <w:rsid w:val="00774F59"/>
    <w:rsid w:val="007753D7"/>
    <w:rsid w:val="00775638"/>
    <w:rsid w:val="00775A76"/>
    <w:rsid w:val="00775B68"/>
    <w:rsid w:val="00775E22"/>
    <w:rsid w:val="00776C10"/>
    <w:rsid w:val="00776F9D"/>
    <w:rsid w:val="0077731A"/>
    <w:rsid w:val="00777D8F"/>
    <w:rsid w:val="00780A53"/>
    <w:rsid w:val="0078150F"/>
    <w:rsid w:val="007817B1"/>
    <w:rsid w:val="00782608"/>
    <w:rsid w:val="007829EF"/>
    <w:rsid w:val="0078357D"/>
    <w:rsid w:val="00783E38"/>
    <w:rsid w:val="00784A5F"/>
    <w:rsid w:val="00785FAB"/>
    <w:rsid w:val="0078656B"/>
    <w:rsid w:val="007867C3"/>
    <w:rsid w:val="00786879"/>
    <w:rsid w:val="00786AEC"/>
    <w:rsid w:val="00786E62"/>
    <w:rsid w:val="00790414"/>
    <w:rsid w:val="00790BE4"/>
    <w:rsid w:val="00790D29"/>
    <w:rsid w:val="00791870"/>
    <w:rsid w:val="0079278B"/>
    <w:rsid w:val="00793F0B"/>
    <w:rsid w:val="007944C4"/>
    <w:rsid w:val="0079465D"/>
    <w:rsid w:val="0079474B"/>
    <w:rsid w:val="00794F88"/>
    <w:rsid w:val="00797243"/>
    <w:rsid w:val="00797348"/>
    <w:rsid w:val="007973DA"/>
    <w:rsid w:val="007A08D2"/>
    <w:rsid w:val="007A1239"/>
    <w:rsid w:val="007A1F7D"/>
    <w:rsid w:val="007A280E"/>
    <w:rsid w:val="007A36EA"/>
    <w:rsid w:val="007A4533"/>
    <w:rsid w:val="007A4A08"/>
    <w:rsid w:val="007A4B31"/>
    <w:rsid w:val="007B1670"/>
    <w:rsid w:val="007B1FCB"/>
    <w:rsid w:val="007B2977"/>
    <w:rsid w:val="007B3436"/>
    <w:rsid w:val="007B3974"/>
    <w:rsid w:val="007B4813"/>
    <w:rsid w:val="007B491B"/>
    <w:rsid w:val="007B53C1"/>
    <w:rsid w:val="007B7105"/>
    <w:rsid w:val="007B7250"/>
    <w:rsid w:val="007B7858"/>
    <w:rsid w:val="007C002B"/>
    <w:rsid w:val="007C019E"/>
    <w:rsid w:val="007C098D"/>
    <w:rsid w:val="007C1197"/>
    <w:rsid w:val="007C14D0"/>
    <w:rsid w:val="007C1524"/>
    <w:rsid w:val="007C20D4"/>
    <w:rsid w:val="007C27B9"/>
    <w:rsid w:val="007C3615"/>
    <w:rsid w:val="007C4195"/>
    <w:rsid w:val="007C5300"/>
    <w:rsid w:val="007C5AE6"/>
    <w:rsid w:val="007D0207"/>
    <w:rsid w:val="007D1A94"/>
    <w:rsid w:val="007D209D"/>
    <w:rsid w:val="007D2190"/>
    <w:rsid w:val="007D26FD"/>
    <w:rsid w:val="007D28F9"/>
    <w:rsid w:val="007D2DBB"/>
    <w:rsid w:val="007D2F00"/>
    <w:rsid w:val="007D3B18"/>
    <w:rsid w:val="007D46A0"/>
    <w:rsid w:val="007D4EBB"/>
    <w:rsid w:val="007D6453"/>
    <w:rsid w:val="007D6F7A"/>
    <w:rsid w:val="007D7759"/>
    <w:rsid w:val="007D7AE4"/>
    <w:rsid w:val="007E11DE"/>
    <w:rsid w:val="007E1FB2"/>
    <w:rsid w:val="007E2021"/>
    <w:rsid w:val="007E25C0"/>
    <w:rsid w:val="007E302D"/>
    <w:rsid w:val="007E307F"/>
    <w:rsid w:val="007E3924"/>
    <w:rsid w:val="007E3BEA"/>
    <w:rsid w:val="007E4CE7"/>
    <w:rsid w:val="007E52D1"/>
    <w:rsid w:val="007E5592"/>
    <w:rsid w:val="007E5895"/>
    <w:rsid w:val="007E6661"/>
    <w:rsid w:val="007E696F"/>
    <w:rsid w:val="007E7092"/>
    <w:rsid w:val="007F1CC9"/>
    <w:rsid w:val="007F29C1"/>
    <w:rsid w:val="007F44A9"/>
    <w:rsid w:val="007F4AD0"/>
    <w:rsid w:val="007F5388"/>
    <w:rsid w:val="007F65BD"/>
    <w:rsid w:val="007F6972"/>
    <w:rsid w:val="007F7492"/>
    <w:rsid w:val="0080019B"/>
    <w:rsid w:val="00800706"/>
    <w:rsid w:val="0080149B"/>
    <w:rsid w:val="00801A32"/>
    <w:rsid w:val="00802566"/>
    <w:rsid w:val="0080582E"/>
    <w:rsid w:val="00805A5A"/>
    <w:rsid w:val="00805DE0"/>
    <w:rsid w:val="0080690B"/>
    <w:rsid w:val="008100F5"/>
    <w:rsid w:val="00810A92"/>
    <w:rsid w:val="00812CAC"/>
    <w:rsid w:val="008138B5"/>
    <w:rsid w:val="00813B1F"/>
    <w:rsid w:val="00813D19"/>
    <w:rsid w:val="00814288"/>
    <w:rsid w:val="00814FA5"/>
    <w:rsid w:val="0081507D"/>
    <w:rsid w:val="008153D3"/>
    <w:rsid w:val="00815541"/>
    <w:rsid w:val="00815831"/>
    <w:rsid w:val="00816043"/>
    <w:rsid w:val="008168A0"/>
    <w:rsid w:val="008168F6"/>
    <w:rsid w:val="00817584"/>
    <w:rsid w:val="00817B68"/>
    <w:rsid w:val="0082096B"/>
    <w:rsid w:val="008216E3"/>
    <w:rsid w:val="00821F9C"/>
    <w:rsid w:val="00822F29"/>
    <w:rsid w:val="0082389C"/>
    <w:rsid w:val="00824600"/>
    <w:rsid w:val="00824B15"/>
    <w:rsid w:val="00825EE0"/>
    <w:rsid w:val="008265E7"/>
    <w:rsid w:val="00826D9D"/>
    <w:rsid w:val="00830570"/>
    <w:rsid w:val="00830F81"/>
    <w:rsid w:val="00831A10"/>
    <w:rsid w:val="00832E88"/>
    <w:rsid w:val="008331C6"/>
    <w:rsid w:val="00833F1D"/>
    <w:rsid w:val="00834A3E"/>
    <w:rsid w:val="008351F1"/>
    <w:rsid w:val="00836C0B"/>
    <w:rsid w:val="00836FB2"/>
    <w:rsid w:val="00837079"/>
    <w:rsid w:val="00837704"/>
    <w:rsid w:val="008378FE"/>
    <w:rsid w:val="00837EA4"/>
    <w:rsid w:val="008400AB"/>
    <w:rsid w:val="00840798"/>
    <w:rsid w:val="00842103"/>
    <w:rsid w:val="008437D1"/>
    <w:rsid w:val="00843B8C"/>
    <w:rsid w:val="00843BCC"/>
    <w:rsid w:val="00844B76"/>
    <w:rsid w:val="00844D83"/>
    <w:rsid w:val="0084573D"/>
    <w:rsid w:val="00845C2E"/>
    <w:rsid w:val="00846483"/>
    <w:rsid w:val="008464DF"/>
    <w:rsid w:val="008505C4"/>
    <w:rsid w:val="00850A11"/>
    <w:rsid w:val="00850AAE"/>
    <w:rsid w:val="00850EB7"/>
    <w:rsid w:val="008514DB"/>
    <w:rsid w:val="00851897"/>
    <w:rsid w:val="00851C40"/>
    <w:rsid w:val="00851FF5"/>
    <w:rsid w:val="008541BF"/>
    <w:rsid w:val="008543AE"/>
    <w:rsid w:val="0085519A"/>
    <w:rsid w:val="008555A0"/>
    <w:rsid w:val="008555FB"/>
    <w:rsid w:val="0085603E"/>
    <w:rsid w:val="00856555"/>
    <w:rsid w:val="00856FD4"/>
    <w:rsid w:val="008571CF"/>
    <w:rsid w:val="0086043D"/>
    <w:rsid w:val="008610F0"/>
    <w:rsid w:val="008613B7"/>
    <w:rsid w:val="0086146E"/>
    <w:rsid w:val="008618A3"/>
    <w:rsid w:val="00862F62"/>
    <w:rsid w:val="00863290"/>
    <w:rsid w:val="00863418"/>
    <w:rsid w:val="008645E3"/>
    <w:rsid w:val="00865848"/>
    <w:rsid w:val="008661FC"/>
    <w:rsid w:val="00866799"/>
    <w:rsid w:val="008667A9"/>
    <w:rsid w:val="00866A81"/>
    <w:rsid w:val="0086750F"/>
    <w:rsid w:val="008675AA"/>
    <w:rsid w:val="00867C18"/>
    <w:rsid w:val="00870194"/>
    <w:rsid w:val="00870E2F"/>
    <w:rsid w:val="008723D4"/>
    <w:rsid w:val="00872B4D"/>
    <w:rsid w:val="00872DB6"/>
    <w:rsid w:val="0087342E"/>
    <w:rsid w:val="00874211"/>
    <w:rsid w:val="00875646"/>
    <w:rsid w:val="00875CE9"/>
    <w:rsid w:val="0087748D"/>
    <w:rsid w:val="00877F63"/>
    <w:rsid w:val="00880179"/>
    <w:rsid w:val="00880744"/>
    <w:rsid w:val="00880F0A"/>
    <w:rsid w:val="00882218"/>
    <w:rsid w:val="00885A71"/>
    <w:rsid w:val="00885DA3"/>
    <w:rsid w:val="0088614E"/>
    <w:rsid w:val="00886AAB"/>
    <w:rsid w:val="00890047"/>
    <w:rsid w:val="00890906"/>
    <w:rsid w:val="008909D1"/>
    <w:rsid w:val="00890A1B"/>
    <w:rsid w:val="00890EC6"/>
    <w:rsid w:val="0089138F"/>
    <w:rsid w:val="0089177A"/>
    <w:rsid w:val="00892D3C"/>
    <w:rsid w:val="00892F2B"/>
    <w:rsid w:val="00893F9F"/>
    <w:rsid w:val="00894238"/>
    <w:rsid w:val="00894AE5"/>
    <w:rsid w:val="00895014"/>
    <w:rsid w:val="00895081"/>
    <w:rsid w:val="0089562D"/>
    <w:rsid w:val="00895B8D"/>
    <w:rsid w:val="00895E1A"/>
    <w:rsid w:val="00895F17"/>
    <w:rsid w:val="00896055"/>
    <w:rsid w:val="00896465"/>
    <w:rsid w:val="00896F55"/>
    <w:rsid w:val="00897BEC"/>
    <w:rsid w:val="008A1510"/>
    <w:rsid w:val="008A22C1"/>
    <w:rsid w:val="008A319C"/>
    <w:rsid w:val="008A3992"/>
    <w:rsid w:val="008A43BD"/>
    <w:rsid w:val="008A5FCA"/>
    <w:rsid w:val="008A7EEE"/>
    <w:rsid w:val="008B02D2"/>
    <w:rsid w:val="008B0D99"/>
    <w:rsid w:val="008B12D4"/>
    <w:rsid w:val="008B143A"/>
    <w:rsid w:val="008B1C23"/>
    <w:rsid w:val="008B1FE1"/>
    <w:rsid w:val="008B29AB"/>
    <w:rsid w:val="008B41DA"/>
    <w:rsid w:val="008B6359"/>
    <w:rsid w:val="008B641D"/>
    <w:rsid w:val="008B695B"/>
    <w:rsid w:val="008B6AF7"/>
    <w:rsid w:val="008B7755"/>
    <w:rsid w:val="008B776F"/>
    <w:rsid w:val="008B7AC7"/>
    <w:rsid w:val="008B7AFD"/>
    <w:rsid w:val="008B7C58"/>
    <w:rsid w:val="008B7D47"/>
    <w:rsid w:val="008C01A9"/>
    <w:rsid w:val="008C0C1C"/>
    <w:rsid w:val="008C0D06"/>
    <w:rsid w:val="008C12B6"/>
    <w:rsid w:val="008C2CC5"/>
    <w:rsid w:val="008C2F5A"/>
    <w:rsid w:val="008C3BF2"/>
    <w:rsid w:val="008C3EC9"/>
    <w:rsid w:val="008C5906"/>
    <w:rsid w:val="008C5A16"/>
    <w:rsid w:val="008C5D51"/>
    <w:rsid w:val="008C6019"/>
    <w:rsid w:val="008C6103"/>
    <w:rsid w:val="008C6A33"/>
    <w:rsid w:val="008C6D7E"/>
    <w:rsid w:val="008C6FB9"/>
    <w:rsid w:val="008C71C2"/>
    <w:rsid w:val="008C7773"/>
    <w:rsid w:val="008D03F5"/>
    <w:rsid w:val="008D0AEC"/>
    <w:rsid w:val="008D1340"/>
    <w:rsid w:val="008D17EC"/>
    <w:rsid w:val="008D3C4B"/>
    <w:rsid w:val="008D4B81"/>
    <w:rsid w:val="008D7DEE"/>
    <w:rsid w:val="008E11C2"/>
    <w:rsid w:val="008E14A7"/>
    <w:rsid w:val="008E24A5"/>
    <w:rsid w:val="008E3A42"/>
    <w:rsid w:val="008E3DD2"/>
    <w:rsid w:val="008E5191"/>
    <w:rsid w:val="008E5366"/>
    <w:rsid w:val="008E5C26"/>
    <w:rsid w:val="008E61ED"/>
    <w:rsid w:val="008E6538"/>
    <w:rsid w:val="008E716E"/>
    <w:rsid w:val="008E772C"/>
    <w:rsid w:val="008F086F"/>
    <w:rsid w:val="008F0948"/>
    <w:rsid w:val="008F0A97"/>
    <w:rsid w:val="008F2309"/>
    <w:rsid w:val="008F3305"/>
    <w:rsid w:val="008F3AA2"/>
    <w:rsid w:val="008F3C92"/>
    <w:rsid w:val="008F4AD8"/>
    <w:rsid w:val="008F4AF9"/>
    <w:rsid w:val="008F4EA6"/>
    <w:rsid w:val="008F5034"/>
    <w:rsid w:val="008F68FE"/>
    <w:rsid w:val="008F7376"/>
    <w:rsid w:val="00901E63"/>
    <w:rsid w:val="009021F6"/>
    <w:rsid w:val="00902DAB"/>
    <w:rsid w:val="00905E93"/>
    <w:rsid w:val="00906168"/>
    <w:rsid w:val="009062FB"/>
    <w:rsid w:val="009071C8"/>
    <w:rsid w:val="00911CDF"/>
    <w:rsid w:val="00911F43"/>
    <w:rsid w:val="009120EB"/>
    <w:rsid w:val="00912297"/>
    <w:rsid w:val="00912680"/>
    <w:rsid w:val="009126D6"/>
    <w:rsid w:val="00912A71"/>
    <w:rsid w:val="00912BE8"/>
    <w:rsid w:val="00913736"/>
    <w:rsid w:val="0091415B"/>
    <w:rsid w:val="00914334"/>
    <w:rsid w:val="00914E1A"/>
    <w:rsid w:val="009161F7"/>
    <w:rsid w:val="00916684"/>
    <w:rsid w:val="00916EA1"/>
    <w:rsid w:val="00917648"/>
    <w:rsid w:val="0092067A"/>
    <w:rsid w:val="0092223A"/>
    <w:rsid w:val="0092545D"/>
    <w:rsid w:val="00926B6D"/>
    <w:rsid w:val="0092763A"/>
    <w:rsid w:val="00927C9A"/>
    <w:rsid w:val="009307E7"/>
    <w:rsid w:val="00930ED2"/>
    <w:rsid w:val="00930F18"/>
    <w:rsid w:val="0093179F"/>
    <w:rsid w:val="00931EC2"/>
    <w:rsid w:val="00932186"/>
    <w:rsid w:val="00932EEA"/>
    <w:rsid w:val="00933E5F"/>
    <w:rsid w:val="00934A7D"/>
    <w:rsid w:val="00936A8D"/>
    <w:rsid w:val="00937708"/>
    <w:rsid w:val="00937FF6"/>
    <w:rsid w:val="0094054A"/>
    <w:rsid w:val="00941010"/>
    <w:rsid w:val="00943D46"/>
    <w:rsid w:val="009446F5"/>
    <w:rsid w:val="009453BD"/>
    <w:rsid w:val="00945E37"/>
    <w:rsid w:val="00946696"/>
    <w:rsid w:val="00947385"/>
    <w:rsid w:val="00947889"/>
    <w:rsid w:val="0095070C"/>
    <w:rsid w:val="009517A5"/>
    <w:rsid w:val="0095211A"/>
    <w:rsid w:val="009523BA"/>
    <w:rsid w:val="009539E4"/>
    <w:rsid w:val="00953A2A"/>
    <w:rsid w:val="00954167"/>
    <w:rsid w:val="009557AD"/>
    <w:rsid w:val="00955F45"/>
    <w:rsid w:val="00956B9A"/>
    <w:rsid w:val="009570AE"/>
    <w:rsid w:val="00957340"/>
    <w:rsid w:val="00957B81"/>
    <w:rsid w:val="009605E9"/>
    <w:rsid w:val="0096105F"/>
    <w:rsid w:val="00961071"/>
    <w:rsid w:val="00961E0B"/>
    <w:rsid w:val="009629CD"/>
    <w:rsid w:val="00962A2E"/>
    <w:rsid w:val="00962BBB"/>
    <w:rsid w:val="00962BD8"/>
    <w:rsid w:val="00962D91"/>
    <w:rsid w:val="0096518D"/>
    <w:rsid w:val="00965828"/>
    <w:rsid w:val="00965F15"/>
    <w:rsid w:val="00966641"/>
    <w:rsid w:val="00966D3F"/>
    <w:rsid w:val="00966F60"/>
    <w:rsid w:val="00967FB4"/>
    <w:rsid w:val="00971EB0"/>
    <w:rsid w:val="00973D90"/>
    <w:rsid w:val="00975230"/>
    <w:rsid w:val="009763E3"/>
    <w:rsid w:val="00976D83"/>
    <w:rsid w:val="00977DB5"/>
    <w:rsid w:val="0098005F"/>
    <w:rsid w:val="00980706"/>
    <w:rsid w:val="0098091B"/>
    <w:rsid w:val="00981274"/>
    <w:rsid w:val="00982380"/>
    <w:rsid w:val="00983683"/>
    <w:rsid w:val="00983B99"/>
    <w:rsid w:val="009842C8"/>
    <w:rsid w:val="009842EF"/>
    <w:rsid w:val="00985056"/>
    <w:rsid w:val="009856C2"/>
    <w:rsid w:val="0098577A"/>
    <w:rsid w:val="00986150"/>
    <w:rsid w:val="00987E62"/>
    <w:rsid w:val="009901B9"/>
    <w:rsid w:val="00991578"/>
    <w:rsid w:val="00991B8E"/>
    <w:rsid w:val="0099238A"/>
    <w:rsid w:val="00992BA4"/>
    <w:rsid w:val="00994005"/>
    <w:rsid w:val="00995B75"/>
    <w:rsid w:val="00996AA0"/>
    <w:rsid w:val="00997088"/>
    <w:rsid w:val="00997479"/>
    <w:rsid w:val="009979C5"/>
    <w:rsid w:val="009A0BC3"/>
    <w:rsid w:val="009A29D9"/>
    <w:rsid w:val="009A3814"/>
    <w:rsid w:val="009A4E34"/>
    <w:rsid w:val="009A5449"/>
    <w:rsid w:val="009A55D5"/>
    <w:rsid w:val="009A5A7C"/>
    <w:rsid w:val="009A6045"/>
    <w:rsid w:val="009A60B9"/>
    <w:rsid w:val="009A6A4A"/>
    <w:rsid w:val="009A73D9"/>
    <w:rsid w:val="009A7740"/>
    <w:rsid w:val="009B0337"/>
    <w:rsid w:val="009B1157"/>
    <w:rsid w:val="009B1513"/>
    <w:rsid w:val="009B192A"/>
    <w:rsid w:val="009B2465"/>
    <w:rsid w:val="009B2B29"/>
    <w:rsid w:val="009B3043"/>
    <w:rsid w:val="009B3F23"/>
    <w:rsid w:val="009B46B3"/>
    <w:rsid w:val="009B5CB6"/>
    <w:rsid w:val="009B6E1F"/>
    <w:rsid w:val="009B71C1"/>
    <w:rsid w:val="009C0093"/>
    <w:rsid w:val="009C00C4"/>
    <w:rsid w:val="009C04A8"/>
    <w:rsid w:val="009C0B67"/>
    <w:rsid w:val="009C10C9"/>
    <w:rsid w:val="009C1815"/>
    <w:rsid w:val="009C19A8"/>
    <w:rsid w:val="009C27B4"/>
    <w:rsid w:val="009C31C7"/>
    <w:rsid w:val="009C463A"/>
    <w:rsid w:val="009C4BA7"/>
    <w:rsid w:val="009C6630"/>
    <w:rsid w:val="009C69AD"/>
    <w:rsid w:val="009C6EA8"/>
    <w:rsid w:val="009D0399"/>
    <w:rsid w:val="009D07CE"/>
    <w:rsid w:val="009D1745"/>
    <w:rsid w:val="009D2156"/>
    <w:rsid w:val="009D2384"/>
    <w:rsid w:val="009D38E1"/>
    <w:rsid w:val="009D44E4"/>
    <w:rsid w:val="009D6958"/>
    <w:rsid w:val="009D6B61"/>
    <w:rsid w:val="009E01F7"/>
    <w:rsid w:val="009E0AF7"/>
    <w:rsid w:val="009E1005"/>
    <w:rsid w:val="009E129D"/>
    <w:rsid w:val="009E148A"/>
    <w:rsid w:val="009E1F8D"/>
    <w:rsid w:val="009E2C68"/>
    <w:rsid w:val="009E2D15"/>
    <w:rsid w:val="009E3054"/>
    <w:rsid w:val="009E4B24"/>
    <w:rsid w:val="009E5429"/>
    <w:rsid w:val="009E57CC"/>
    <w:rsid w:val="009E6227"/>
    <w:rsid w:val="009E662E"/>
    <w:rsid w:val="009E6C18"/>
    <w:rsid w:val="009F05B9"/>
    <w:rsid w:val="009F0A6E"/>
    <w:rsid w:val="009F0C4F"/>
    <w:rsid w:val="009F0D4B"/>
    <w:rsid w:val="009F2DD8"/>
    <w:rsid w:val="009F3031"/>
    <w:rsid w:val="009F3634"/>
    <w:rsid w:val="009F53A4"/>
    <w:rsid w:val="009F5D84"/>
    <w:rsid w:val="009F5ED7"/>
    <w:rsid w:val="009F613B"/>
    <w:rsid w:val="009F7C29"/>
    <w:rsid w:val="00A011EC"/>
    <w:rsid w:val="00A01433"/>
    <w:rsid w:val="00A0236C"/>
    <w:rsid w:val="00A02DA7"/>
    <w:rsid w:val="00A04569"/>
    <w:rsid w:val="00A048BC"/>
    <w:rsid w:val="00A06D6A"/>
    <w:rsid w:val="00A11E57"/>
    <w:rsid w:val="00A12D95"/>
    <w:rsid w:val="00A13D2A"/>
    <w:rsid w:val="00A14779"/>
    <w:rsid w:val="00A15970"/>
    <w:rsid w:val="00A15ABE"/>
    <w:rsid w:val="00A16250"/>
    <w:rsid w:val="00A16408"/>
    <w:rsid w:val="00A16A77"/>
    <w:rsid w:val="00A17512"/>
    <w:rsid w:val="00A20D0D"/>
    <w:rsid w:val="00A2325C"/>
    <w:rsid w:val="00A252A4"/>
    <w:rsid w:val="00A25A81"/>
    <w:rsid w:val="00A26297"/>
    <w:rsid w:val="00A26769"/>
    <w:rsid w:val="00A27054"/>
    <w:rsid w:val="00A30EF8"/>
    <w:rsid w:val="00A312BC"/>
    <w:rsid w:val="00A31862"/>
    <w:rsid w:val="00A32216"/>
    <w:rsid w:val="00A326BE"/>
    <w:rsid w:val="00A334B4"/>
    <w:rsid w:val="00A33C0F"/>
    <w:rsid w:val="00A354DC"/>
    <w:rsid w:val="00A35745"/>
    <w:rsid w:val="00A35C90"/>
    <w:rsid w:val="00A36129"/>
    <w:rsid w:val="00A36B08"/>
    <w:rsid w:val="00A3739D"/>
    <w:rsid w:val="00A37F27"/>
    <w:rsid w:val="00A4013C"/>
    <w:rsid w:val="00A40304"/>
    <w:rsid w:val="00A405C2"/>
    <w:rsid w:val="00A41BCD"/>
    <w:rsid w:val="00A42B38"/>
    <w:rsid w:val="00A42BAA"/>
    <w:rsid w:val="00A430F6"/>
    <w:rsid w:val="00A436FF"/>
    <w:rsid w:val="00A43A10"/>
    <w:rsid w:val="00A43B05"/>
    <w:rsid w:val="00A44884"/>
    <w:rsid w:val="00A452B8"/>
    <w:rsid w:val="00A45777"/>
    <w:rsid w:val="00A45B65"/>
    <w:rsid w:val="00A46630"/>
    <w:rsid w:val="00A50770"/>
    <w:rsid w:val="00A51B6C"/>
    <w:rsid w:val="00A52276"/>
    <w:rsid w:val="00A537AD"/>
    <w:rsid w:val="00A542E1"/>
    <w:rsid w:val="00A557CA"/>
    <w:rsid w:val="00A55C95"/>
    <w:rsid w:val="00A56F6C"/>
    <w:rsid w:val="00A571EF"/>
    <w:rsid w:val="00A576B8"/>
    <w:rsid w:val="00A615BA"/>
    <w:rsid w:val="00A617C5"/>
    <w:rsid w:val="00A62863"/>
    <w:rsid w:val="00A62C1D"/>
    <w:rsid w:val="00A6428D"/>
    <w:rsid w:val="00A64F1C"/>
    <w:rsid w:val="00A664F1"/>
    <w:rsid w:val="00A66701"/>
    <w:rsid w:val="00A70067"/>
    <w:rsid w:val="00A7083D"/>
    <w:rsid w:val="00A70971"/>
    <w:rsid w:val="00A70E79"/>
    <w:rsid w:val="00A724A3"/>
    <w:rsid w:val="00A72D20"/>
    <w:rsid w:val="00A741DC"/>
    <w:rsid w:val="00A745FC"/>
    <w:rsid w:val="00A75345"/>
    <w:rsid w:val="00A76369"/>
    <w:rsid w:val="00A769C1"/>
    <w:rsid w:val="00A77116"/>
    <w:rsid w:val="00A77A6D"/>
    <w:rsid w:val="00A8143A"/>
    <w:rsid w:val="00A81444"/>
    <w:rsid w:val="00A81589"/>
    <w:rsid w:val="00A81765"/>
    <w:rsid w:val="00A81F77"/>
    <w:rsid w:val="00A832F6"/>
    <w:rsid w:val="00A83A4C"/>
    <w:rsid w:val="00A84EA5"/>
    <w:rsid w:val="00A8521D"/>
    <w:rsid w:val="00A85831"/>
    <w:rsid w:val="00A86674"/>
    <w:rsid w:val="00A86917"/>
    <w:rsid w:val="00A876F0"/>
    <w:rsid w:val="00A8771F"/>
    <w:rsid w:val="00A90FD1"/>
    <w:rsid w:val="00A917F1"/>
    <w:rsid w:val="00A91D6F"/>
    <w:rsid w:val="00A9211A"/>
    <w:rsid w:val="00A9240E"/>
    <w:rsid w:val="00A93761"/>
    <w:rsid w:val="00A944D7"/>
    <w:rsid w:val="00A95635"/>
    <w:rsid w:val="00A95805"/>
    <w:rsid w:val="00A95DF3"/>
    <w:rsid w:val="00A95F56"/>
    <w:rsid w:val="00A96D37"/>
    <w:rsid w:val="00A97371"/>
    <w:rsid w:val="00A97D88"/>
    <w:rsid w:val="00AA0155"/>
    <w:rsid w:val="00AA0447"/>
    <w:rsid w:val="00AA0911"/>
    <w:rsid w:val="00AA0E77"/>
    <w:rsid w:val="00AA2249"/>
    <w:rsid w:val="00AA2417"/>
    <w:rsid w:val="00AA2CC3"/>
    <w:rsid w:val="00AA3368"/>
    <w:rsid w:val="00AA4ED4"/>
    <w:rsid w:val="00AA5E52"/>
    <w:rsid w:val="00AA5E8C"/>
    <w:rsid w:val="00AA689F"/>
    <w:rsid w:val="00AA7011"/>
    <w:rsid w:val="00AA79F5"/>
    <w:rsid w:val="00AA7B12"/>
    <w:rsid w:val="00AA7B77"/>
    <w:rsid w:val="00AB162E"/>
    <w:rsid w:val="00AB37F6"/>
    <w:rsid w:val="00AB3BA3"/>
    <w:rsid w:val="00AB3F07"/>
    <w:rsid w:val="00AB3F67"/>
    <w:rsid w:val="00AB4631"/>
    <w:rsid w:val="00AB540B"/>
    <w:rsid w:val="00AB5C78"/>
    <w:rsid w:val="00AB629C"/>
    <w:rsid w:val="00AB7718"/>
    <w:rsid w:val="00AC2048"/>
    <w:rsid w:val="00AC29CE"/>
    <w:rsid w:val="00AC2A89"/>
    <w:rsid w:val="00AC3DBA"/>
    <w:rsid w:val="00AC48D9"/>
    <w:rsid w:val="00AC4910"/>
    <w:rsid w:val="00AC654F"/>
    <w:rsid w:val="00AC7FB1"/>
    <w:rsid w:val="00AD02F5"/>
    <w:rsid w:val="00AD0614"/>
    <w:rsid w:val="00AD0780"/>
    <w:rsid w:val="00AD0E22"/>
    <w:rsid w:val="00AD185A"/>
    <w:rsid w:val="00AD1B69"/>
    <w:rsid w:val="00AD427C"/>
    <w:rsid w:val="00AD544E"/>
    <w:rsid w:val="00AD55F6"/>
    <w:rsid w:val="00AD5D32"/>
    <w:rsid w:val="00AD5E98"/>
    <w:rsid w:val="00AD760D"/>
    <w:rsid w:val="00AD795C"/>
    <w:rsid w:val="00AD7BCB"/>
    <w:rsid w:val="00AE1E86"/>
    <w:rsid w:val="00AE2D09"/>
    <w:rsid w:val="00AE3B5B"/>
    <w:rsid w:val="00AE3D8E"/>
    <w:rsid w:val="00AE6378"/>
    <w:rsid w:val="00AE63FF"/>
    <w:rsid w:val="00AE6E49"/>
    <w:rsid w:val="00AE7A6F"/>
    <w:rsid w:val="00AE7F79"/>
    <w:rsid w:val="00AF0454"/>
    <w:rsid w:val="00AF0790"/>
    <w:rsid w:val="00AF0D6B"/>
    <w:rsid w:val="00AF1319"/>
    <w:rsid w:val="00AF1928"/>
    <w:rsid w:val="00AF2764"/>
    <w:rsid w:val="00AF292D"/>
    <w:rsid w:val="00AF2A09"/>
    <w:rsid w:val="00AF35E3"/>
    <w:rsid w:val="00AF366C"/>
    <w:rsid w:val="00AF3893"/>
    <w:rsid w:val="00AF3899"/>
    <w:rsid w:val="00AF4EC2"/>
    <w:rsid w:val="00AF503C"/>
    <w:rsid w:val="00B000C7"/>
    <w:rsid w:val="00B0015A"/>
    <w:rsid w:val="00B00AFD"/>
    <w:rsid w:val="00B00CB4"/>
    <w:rsid w:val="00B01AD0"/>
    <w:rsid w:val="00B026D3"/>
    <w:rsid w:val="00B02E84"/>
    <w:rsid w:val="00B03385"/>
    <w:rsid w:val="00B03942"/>
    <w:rsid w:val="00B03F1B"/>
    <w:rsid w:val="00B04A48"/>
    <w:rsid w:val="00B06E82"/>
    <w:rsid w:val="00B06F63"/>
    <w:rsid w:val="00B07D4A"/>
    <w:rsid w:val="00B07D73"/>
    <w:rsid w:val="00B10F3C"/>
    <w:rsid w:val="00B112CD"/>
    <w:rsid w:val="00B12250"/>
    <w:rsid w:val="00B125EE"/>
    <w:rsid w:val="00B12ABA"/>
    <w:rsid w:val="00B13167"/>
    <w:rsid w:val="00B131B7"/>
    <w:rsid w:val="00B13F88"/>
    <w:rsid w:val="00B150FF"/>
    <w:rsid w:val="00B174BC"/>
    <w:rsid w:val="00B17E67"/>
    <w:rsid w:val="00B206CE"/>
    <w:rsid w:val="00B2134F"/>
    <w:rsid w:val="00B21820"/>
    <w:rsid w:val="00B2343D"/>
    <w:rsid w:val="00B24030"/>
    <w:rsid w:val="00B250A3"/>
    <w:rsid w:val="00B2663C"/>
    <w:rsid w:val="00B27800"/>
    <w:rsid w:val="00B27B6D"/>
    <w:rsid w:val="00B30075"/>
    <w:rsid w:val="00B31480"/>
    <w:rsid w:val="00B3168A"/>
    <w:rsid w:val="00B33ABD"/>
    <w:rsid w:val="00B35FA8"/>
    <w:rsid w:val="00B37E02"/>
    <w:rsid w:val="00B402DA"/>
    <w:rsid w:val="00B4056D"/>
    <w:rsid w:val="00B410C8"/>
    <w:rsid w:val="00B41A81"/>
    <w:rsid w:val="00B41BF7"/>
    <w:rsid w:val="00B44C54"/>
    <w:rsid w:val="00B45E98"/>
    <w:rsid w:val="00B46BCD"/>
    <w:rsid w:val="00B4752B"/>
    <w:rsid w:val="00B50697"/>
    <w:rsid w:val="00B50B87"/>
    <w:rsid w:val="00B51580"/>
    <w:rsid w:val="00B517E4"/>
    <w:rsid w:val="00B51B16"/>
    <w:rsid w:val="00B5226F"/>
    <w:rsid w:val="00B52483"/>
    <w:rsid w:val="00B52F90"/>
    <w:rsid w:val="00B5331D"/>
    <w:rsid w:val="00B53CD3"/>
    <w:rsid w:val="00B54CB3"/>
    <w:rsid w:val="00B54FA2"/>
    <w:rsid w:val="00B558AD"/>
    <w:rsid w:val="00B55C9C"/>
    <w:rsid w:val="00B564D1"/>
    <w:rsid w:val="00B56613"/>
    <w:rsid w:val="00B57D56"/>
    <w:rsid w:val="00B605D8"/>
    <w:rsid w:val="00B60762"/>
    <w:rsid w:val="00B6077E"/>
    <w:rsid w:val="00B61249"/>
    <w:rsid w:val="00B618A6"/>
    <w:rsid w:val="00B625AF"/>
    <w:rsid w:val="00B63414"/>
    <w:rsid w:val="00B634DA"/>
    <w:rsid w:val="00B63F6A"/>
    <w:rsid w:val="00B64419"/>
    <w:rsid w:val="00B64563"/>
    <w:rsid w:val="00B6545B"/>
    <w:rsid w:val="00B66580"/>
    <w:rsid w:val="00B66B20"/>
    <w:rsid w:val="00B66D3F"/>
    <w:rsid w:val="00B70848"/>
    <w:rsid w:val="00B70B13"/>
    <w:rsid w:val="00B718D9"/>
    <w:rsid w:val="00B73849"/>
    <w:rsid w:val="00B749F7"/>
    <w:rsid w:val="00B755D2"/>
    <w:rsid w:val="00B84078"/>
    <w:rsid w:val="00B86C28"/>
    <w:rsid w:val="00B86FB0"/>
    <w:rsid w:val="00B90B33"/>
    <w:rsid w:val="00B91868"/>
    <w:rsid w:val="00B92449"/>
    <w:rsid w:val="00B92572"/>
    <w:rsid w:val="00B926F5"/>
    <w:rsid w:val="00B92A3F"/>
    <w:rsid w:val="00B94EC3"/>
    <w:rsid w:val="00B95093"/>
    <w:rsid w:val="00B959BA"/>
    <w:rsid w:val="00B96AAE"/>
    <w:rsid w:val="00B9790B"/>
    <w:rsid w:val="00BA039F"/>
    <w:rsid w:val="00BA123E"/>
    <w:rsid w:val="00BA21E1"/>
    <w:rsid w:val="00BA7251"/>
    <w:rsid w:val="00BA753E"/>
    <w:rsid w:val="00BA7D4E"/>
    <w:rsid w:val="00BB0933"/>
    <w:rsid w:val="00BB09DB"/>
    <w:rsid w:val="00BB0B60"/>
    <w:rsid w:val="00BB0BA6"/>
    <w:rsid w:val="00BB15F2"/>
    <w:rsid w:val="00BB18D9"/>
    <w:rsid w:val="00BB35CB"/>
    <w:rsid w:val="00BB3EE4"/>
    <w:rsid w:val="00BB4417"/>
    <w:rsid w:val="00BB5B32"/>
    <w:rsid w:val="00BB6C5C"/>
    <w:rsid w:val="00BB7A1B"/>
    <w:rsid w:val="00BC027B"/>
    <w:rsid w:val="00BC0D62"/>
    <w:rsid w:val="00BC0DE8"/>
    <w:rsid w:val="00BC1BCF"/>
    <w:rsid w:val="00BC3A63"/>
    <w:rsid w:val="00BC47A9"/>
    <w:rsid w:val="00BC4E0F"/>
    <w:rsid w:val="00BC506A"/>
    <w:rsid w:val="00BC6450"/>
    <w:rsid w:val="00BC7AFE"/>
    <w:rsid w:val="00BC7B70"/>
    <w:rsid w:val="00BD0480"/>
    <w:rsid w:val="00BD0B14"/>
    <w:rsid w:val="00BD0FF4"/>
    <w:rsid w:val="00BD21D6"/>
    <w:rsid w:val="00BD2A2A"/>
    <w:rsid w:val="00BD3DF0"/>
    <w:rsid w:val="00BD4033"/>
    <w:rsid w:val="00BD4355"/>
    <w:rsid w:val="00BD44C9"/>
    <w:rsid w:val="00BD52EE"/>
    <w:rsid w:val="00BD5977"/>
    <w:rsid w:val="00BD5BBB"/>
    <w:rsid w:val="00BD5F3C"/>
    <w:rsid w:val="00BD68EF"/>
    <w:rsid w:val="00BD768F"/>
    <w:rsid w:val="00BD7E22"/>
    <w:rsid w:val="00BE01C1"/>
    <w:rsid w:val="00BE3197"/>
    <w:rsid w:val="00BE41A2"/>
    <w:rsid w:val="00BE4204"/>
    <w:rsid w:val="00BE5275"/>
    <w:rsid w:val="00BE5874"/>
    <w:rsid w:val="00BE6248"/>
    <w:rsid w:val="00BE6C08"/>
    <w:rsid w:val="00BE7752"/>
    <w:rsid w:val="00BE77F4"/>
    <w:rsid w:val="00BF16A0"/>
    <w:rsid w:val="00BF1B7D"/>
    <w:rsid w:val="00BF1DF7"/>
    <w:rsid w:val="00BF40A4"/>
    <w:rsid w:val="00BF5033"/>
    <w:rsid w:val="00BF59BC"/>
    <w:rsid w:val="00BF749C"/>
    <w:rsid w:val="00BF74AD"/>
    <w:rsid w:val="00C01184"/>
    <w:rsid w:val="00C01B32"/>
    <w:rsid w:val="00C01B5C"/>
    <w:rsid w:val="00C022D1"/>
    <w:rsid w:val="00C023B2"/>
    <w:rsid w:val="00C027DD"/>
    <w:rsid w:val="00C02B89"/>
    <w:rsid w:val="00C0347B"/>
    <w:rsid w:val="00C05B70"/>
    <w:rsid w:val="00C06111"/>
    <w:rsid w:val="00C064BF"/>
    <w:rsid w:val="00C079C3"/>
    <w:rsid w:val="00C07AEA"/>
    <w:rsid w:val="00C1071A"/>
    <w:rsid w:val="00C10C1B"/>
    <w:rsid w:val="00C11466"/>
    <w:rsid w:val="00C12347"/>
    <w:rsid w:val="00C1269A"/>
    <w:rsid w:val="00C12B49"/>
    <w:rsid w:val="00C135BA"/>
    <w:rsid w:val="00C148B4"/>
    <w:rsid w:val="00C14B0D"/>
    <w:rsid w:val="00C1546C"/>
    <w:rsid w:val="00C15CEB"/>
    <w:rsid w:val="00C16680"/>
    <w:rsid w:val="00C16F6A"/>
    <w:rsid w:val="00C17FF2"/>
    <w:rsid w:val="00C21C4C"/>
    <w:rsid w:val="00C226B8"/>
    <w:rsid w:val="00C24C2D"/>
    <w:rsid w:val="00C25026"/>
    <w:rsid w:val="00C257C6"/>
    <w:rsid w:val="00C26940"/>
    <w:rsid w:val="00C27B62"/>
    <w:rsid w:val="00C27BAD"/>
    <w:rsid w:val="00C304E4"/>
    <w:rsid w:val="00C306AC"/>
    <w:rsid w:val="00C309F1"/>
    <w:rsid w:val="00C31681"/>
    <w:rsid w:val="00C31AEA"/>
    <w:rsid w:val="00C33868"/>
    <w:rsid w:val="00C339AE"/>
    <w:rsid w:val="00C3430A"/>
    <w:rsid w:val="00C34D14"/>
    <w:rsid w:val="00C35D48"/>
    <w:rsid w:val="00C36A1B"/>
    <w:rsid w:val="00C373F4"/>
    <w:rsid w:val="00C374AD"/>
    <w:rsid w:val="00C3782B"/>
    <w:rsid w:val="00C40EFC"/>
    <w:rsid w:val="00C40F5A"/>
    <w:rsid w:val="00C414AF"/>
    <w:rsid w:val="00C4381D"/>
    <w:rsid w:val="00C44850"/>
    <w:rsid w:val="00C45225"/>
    <w:rsid w:val="00C453D9"/>
    <w:rsid w:val="00C45BB1"/>
    <w:rsid w:val="00C46848"/>
    <w:rsid w:val="00C46BCD"/>
    <w:rsid w:val="00C504C6"/>
    <w:rsid w:val="00C51338"/>
    <w:rsid w:val="00C5491F"/>
    <w:rsid w:val="00C54D35"/>
    <w:rsid w:val="00C552C7"/>
    <w:rsid w:val="00C55B40"/>
    <w:rsid w:val="00C55BAB"/>
    <w:rsid w:val="00C55EFC"/>
    <w:rsid w:val="00C56771"/>
    <w:rsid w:val="00C56C2C"/>
    <w:rsid w:val="00C57776"/>
    <w:rsid w:val="00C57FAC"/>
    <w:rsid w:val="00C604D5"/>
    <w:rsid w:val="00C60741"/>
    <w:rsid w:val="00C60B73"/>
    <w:rsid w:val="00C6110C"/>
    <w:rsid w:val="00C623E8"/>
    <w:rsid w:val="00C62699"/>
    <w:rsid w:val="00C6302F"/>
    <w:rsid w:val="00C64171"/>
    <w:rsid w:val="00C64A80"/>
    <w:rsid w:val="00C64B87"/>
    <w:rsid w:val="00C657DF"/>
    <w:rsid w:val="00C70BF1"/>
    <w:rsid w:val="00C71781"/>
    <w:rsid w:val="00C721B0"/>
    <w:rsid w:val="00C726BA"/>
    <w:rsid w:val="00C7470A"/>
    <w:rsid w:val="00C74D6B"/>
    <w:rsid w:val="00C74D90"/>
    <w:rsid w:val="00C75655"/>
    <w:rsid w:val="00C801B0"/>
    <w:rsid w:val="00C81E59"/>
    <w:rsid w:val="00C8314D"/>
    <w:rsid w:val="00C831C1"/>
    <w:rsid w:val="00C83477"/>
    <w:rsid w:val="00C83A80"/>
    <w:rsid w:val="00C85770"/>
    <w:rsid w:val="00C85BFD"/>
    <w:rsid w:val="00C8712A"/>
    <w:rsid w:val="00C8757B"/>
    <w:rsid w:val="00C87CD7"/>
    <w:rsid w:val="00C91353"/>
    <w:rsid w:val="00C93009"/>
    <w:rsid w:val="00C93027"/>
    <w:rsid w:val="00C93224"/>
    <w:rsid w:val="00C93DA5"/>
    <w:rsid w:val="00C9429F"/>
    <w:rsid w:val="00C952AB"/>
    <w:rsid w:val="00C9580B"/>
    <w:rsid w:val="00C95EF6"/>
    <w:rsid w:val="00C96425"/>
    <w:rsid w:val="00C965F4"/>
    <w:rsid w:val="00C9677B"/>
    <w:rsid w:val="00C97421"/>
    <w:rsid w:val="00C97F6C"/>
    <w:rsid w:val="00CA024A"/>
    <w:rsid w:val="00CA10A5"/>
    <w:rsid w:val="00CA2233"/>
    <w:rsid w:val="00CA27B0"/>
    <w:rsid w:val="00CA27B5"/>
    <w:rsid w:val="00CA2A0D"/>
    <w:rsid w:val="00CA534E"/>
    <w:rsid w:val="00CA64CC"/>
    <w:rsid w:val="00CA6EC7"/>
    <w:rsid w:val="00CA78DA"/>
    <w:rsid w:val="00CB005C"/>
    <w:rsid w:val="00CB0BEC"/>
    <w:rsid w:val="00CB115B"/>
    <w:rsid w:val="00CB1762"/>
    <w:rsid w:val="00CB191A"/>
    <w:rsid w:val="00CB28F7"/>
    <w:rsid w:val="00CB2A46"/>
    <w:rsid w:val="00CB2D79"/>
    <w:rsid w:val="00CB2E50"/>
    <w:rsid w:val="00CB42C7"/>
    <w:rsid w:val="00CB4868"/>
    <w:rsid w:val="00CB565A"/>
    <w:rsid w:val="00CB7F2E"/>
    <w:rsid w:val="00CC0AA9"/>
    <w:rsid w:val="00CC0D68"/>
    <w:rsid w:val="00CC1209"/>
    <w:rsid w:val="00CC2101"/>
    <w:rsid w:val="00CC255C"/>
    <w:rsid w:val="00CC2B7F"/>
    <w:rsid w:val="00CC4177"/>
    <w:rsid w:val="00CC4F11"/>
    <w:rsid w:val="00CC4FC7"/>
    <w:rsid w:val="00CC5A0D"/>
    <w:rsid w:val="00CC6749"/>
    <w:rsid w:val="00CC71D5"/>
    <w:rsid w:val="00CC7392"/>
    <w:rsid w:val="00CD02E3"/>
    <w:rsid w:val="00CD0961"/>
    <w:rsid w:val="00CD0DCF"/>
    <w:rsid w:val="00CD1E0C"/>
    <w:rsid w:val="00CD32E5"/>
    <w:rsid w:val="00CD565A"/>
    <w:rsid w:val="00CD5D48"/>
    <w:rsid w:val="00CD62CC"/>
    <w:rsid w:val="00CD6D7A"/>
    <w:rsid w:val="00CD7219"/>
    <w:rsid w:val="00CE0176"/>
    <w:rsid w:val="00CE0458"/>
    <w:rsid w:val="00CE0467"/>
    <w:rsid w:val="00CE0653"/>
    <w:rsid w:val="00CE0A4F"/>
    <w:rsid w:val="00CE1B45"/>
    <w:rsid w:val="00CE1B92"/>
    <w:rsid w:val="00CE29B2"/>
    <w:rsid w:val="00CE2EBB"/>
    <w:rsid w:val="00CE3EBD"/>
    <w:rsid w:val="00CE539C"/>
    <w:rsid w:val="00CE6E36"/>
    <w:rsid w:val="00CF01A7"/>
    <w:rsid w:val="00CF1D8D"/>
    <w:rsid w:val="00CF1FC9"/>
    <w:rsid w:val="00CF23CF"/>
    <w:rsid w:val="00CF3748"/>
    <w:rsid w:val="00CF399F"/>
    <w:rsid w:val="00CF3AA7"/>
    <w:rsid w:val="00CF440A"/>
    <w:rsid w:val="00CF5633"/>
    <w:rsid w:val="00CF5D8F"/>
    <w:rsid w:val="00CF5EAE"/>
    <w:rsid w:val="00CF5FB3"/>
    <w:rsid w:val="00CF7A1F"/>
    <w:rsid w:val="00CF7E95"/>
    <w:rsid w:val="00D013E1"/>
    <w:rsid w:val="00D02333"/>
    <w:rsid w:val="00D029D4"/>
    <w:rsid w:val="00D04F89"/>
    <w:rsid w:val="00D04FE4"/>
    <w:rsid w:val="00D05276"/>
    <w:rsid w:val="00D05720"/>
    <w:rsid w:val="00D057BE"/>
    <w:rsid w:val="00D057CB"/>
    <w:rsid w:val="00D062A5"/>
    <w:rsid w:val="00D07489"/>
    <w:rsid w:val="00D07B45"/>
    <w:rsid w:val="00D07E30"/>
    <w:rsid w:val="00D1048F"/>
    <w:rsid w:val="00D11A9B"/>
    <w:rsid w:val="00D1247A"/>
    <w:rsid w:val="00D1275D"/>
    <w:rsid w:val="00D12C88"/>
    <w:rsid w:val="00D138DF"/>
    <w:rsid w:val="00D1443A"/>
    <w:rsid w:val="00D154A4"/>
    <w:rsid w:val="00D16F33"/>
    <w:rsid w:val="00D17200"/>
    <w:rsid w:val="00D17900"/>
    <w:rsid w:val="00D220A8"/>
    <w:rsid w:val="00D22165"/>
    <w:rsid w:val="00D22BC8"/>
    <w:rsid w:val="00D2343D"/>
    <w:rsid w:val="00D25008"/>
    <w:rsid w:val="00D25035"/>
    <w:rsid w:val="00D25302"/>
    <w:rsid w:val="00D2547D"/>
    <w:rsid w:val="00D2592F"/>
    <w:rsid w:val="00D25B9A"/>
    <w:rsid w:val="00D25ED3"/>
    <w:rsid w:val="00D27476"/>
    <w:rsid w:val="00D310ED"/>
    <w:rsid w:val="00D31223"/>
    <w:rsid w:val="00D314EA"/>
    <w:rsid w:val="00D316C9"/>
    <w:rsid w:val="00D31A9C"/>
    <w:rsid w:val="00D321CD"/>
    <w:rsid w:val="00D3280F"/>
    <w:rsid w:val="00D32B67"/>
    <w:rsid w:val="00D332D3"/>
    <w:rsid w:val="00D3418B"/>
    <w:rsid w:val="00D36191"/>
    <w:rsid w:val="00D41691"/>
    <w:rsid w:val="00D41898"/>
    <w:rsid w:val="00D420C8"/>
    <w:rsid w:val="00D429DC"/>
    <w:rsid w:val="00D44387"/>
    <w:rsid w:val="00D44AE9"/>
    <w:rsid w:val="00D44C09"/>
    <w:rsid w:val="00D452BB"/>
    <w:rsid w:val="00D46515"/>
    <w:rsid w:val="00D46A80"/>
    <w:rsid w:val="00D476FD"/>
    <w:rsid w:val="00D47AC1"/>
    <w:rsid w:val="00D47B3A"/>
    <w:rsid w:val="00D47D9B"/>
    <w:rsid w:val="00D508D5"/>
    <w:rsid w:val="00D50962"/>
    <w:rsid w:val="00D51489"/>
    <w:rsid w:val="00D551A3"/>
    <w:rsid w:val="00D5679F"/>
    <w:rsid w:val="00D5772B"/>
    <w:rsid w:val="00D57E78"/>
    <w:rsid w:val="00D62E05"/>
    <w:rsid w:val="00D6343B"/>
    <w:rsid w:val="00D65054"/>
    <w:rsid w:val="00D659BE"/>
    <w:rsid w:val="00D67288"/>
    <w:rsid w:val="00D70358"/>
    <w:rsid w:val="00D7166F"/>
    <w:rsid w:val="00D7470D"/>
    <w:rsid w:val="00D74AB4"/>
    <w:rsid w:val="00D74DC8"/>
    <w:rsid w:val="00D75DB8"/>
    <w:rsid w:val="00D774E9"/>
    <w:rsid w:val="00D8021E"/>
    <w:rsid w:val="00D80A31"/>
    <w:rsid w:val="00D8125C"/>
    <w:rsid w:val="00D8170F"/>
    <w:rsid w:val="00D81D3B"/>
    <w:rsid w:val="00D8288E"/>
    <w:rsid w:val="00D82FCE"/>
    <w:rsid w:val="00D83879"/>
    <w:rsid w:val="00D839AB"/>
    <w:rsid w:val="00D83BB9"/>
    <w:rsid w:val="00D83C10"/>
    <w:rsid w:val="00D83E2F"/>
    <w:rsid w:val="00D84B26"/>
    <w:rsid w:val="00D857D7"/>
    <w:rsid w:val="00D87F45"/>
    <w:rsid w:val="00D90302"/>
    <w:rsid w:val="00D90719"/>
    <w:rsid w:val="00D91B70"/>
    <w:rsid w:val="00D91BE6"/>
    <w:rsid w:val="00D9209D"/>
    <w:rsid w:val="00D92188"/>
    <w:rsid w:val="00D92527"/>
    <w:rsid w:val="00D92849"/>
    <w:rsid w:val="00D928CE"/>
    <w:rsid w:val="00D93858"/>
    <w:rsid w:val="00D93D9E"/>
    <w:rsid w:val="00D948BD"/>
    <w:rsid w:val="00D94B65"/>
    <w:rsid w:val="00D95308"/>
    <w:rsid w:val="00D95BE6"/>
    <w:rsid w:val="00D95C75"/>
    <w:rsid w:val="00D96689"/>
    <w:rsid w:val="00DA02B5"/>
    <w:rsid w:val="00DA23A4"/>
    <w:rsid w:val="00DA279A"/>
    <w:rsid w:val="00DA33A1"/>
    <w:rsid w:val="00DA33AD"/>
    <w:rsid w:val="00DA416B"/>
    <w:rsid w:val="00DA4B40"/>
    <w:rsid w:val="00DA5FE4"/>
    <w:rsid w:val="00DA633C"/>
    <w:rsid w:val="00DA6848"/>
    <w:rsid w:val="00DA6BF3"/>
    <w:rsid w:val="00DB01FF"/>
    <w:rsid w:val="00DB0B87"/>
    <w:rsid w:val="00DB0DAB"/>
    <w:rsid w:val="00DB10C1"/>
    <w:rsid w:val="00DB2809"/>
    <w:rsid w:val="00DB3264"/>
    <w:rsid w:val="00DB37AA"/>
    <w:rsid w:val="00DB3D4D"/>
    <w:rsid w:val="00DB46D5"/>
    <w:rsid w:val="00DB4DF7"/>
    <w:rsid w:val="00DB601D"/>
    <w:rsid w:val="00DC42DA"/>
    <w:rsid w:val="00DC4935"/>
    <w:rsid w:val="00DC51CB"/>
    <w:rsid w:val="00DC6A38"/>
    <w:rsid w:val="00DC6ED1"/>
    <w:rsid w:val="00DD1105"/>
    <w:rsid w:val="00DD1436"/>
    <w:rsid w:val="00DD1FC4"/>
    <w:rsid w:val="00DD3FA7"/>
    <w:rsid w:val="00DD5E83"/>
    <w:rsid w:val="00DE048E"/>
    <w:rsid w:val="00DE1036"/>
    <w:rsid w:val="00DE158C"/>
    <w:rsid w:val="00DE2283"/>
    <w:rsid w:val="00DE2D97"/>
    <w:rsid w:val="00DE34F1"/>
    <w:rsid w:val="00DE35C7"/>
    <w:rsid w:val="00DE3652"/>
    <w:rsid w:val="00DE3948"/>
    <w:rsid w:val="00DE3D49"/>
    <w:rsid w:val="00DE3E1D"/>
    <w:rsid w:val="00DE641F"/>
    <w:rsid w:val="00DE6AF5"/>
    <w:rsid w:val="00DF1629"/>
    <w:rsid w:val="00DF3513"/>
    <w:rsid w:val="00DF3C9B"/>
    <w:rsid w:val="00DF4351"/>
    <w:rsid w:val="00DF4F4E"/>
    <w:rsid w:val="00DF578B"/>
    <w:rsid w:val="00DF589E"/>
    <w:rsid w:val="00DF5B67"/>
    <w:rsid w:val="00DF5DE9"/>
    <w:rsid w:val="00DF734A"/>
    <w:rsid w:val="00DF79F8"/>
    <w:rsid w:val="00E00163"/>
    <w:rsid w:val="00E001C1"/>
    <w:rsid w:val="00E00AF5"/>
    <w:rsid w:val="00E00DA9"/>
    <w:rsid w:val="00E01ACB"/>
    <w:rsid w:val="00E021C9"/>
    <w:rsid w:val="00E0235C"/>
    <w:rsid w:val="00E029C2"/>
    <w:rsid w:val="00E0326E"/>
    <w:rsid w:val="00E03B8E"/>
    <w:rsid w:val="00E0497D"/>
    <w:rsid w:val="00E05DDC"/>
    <w:rsid w:val="00E05EAD"/>
    <w:rsid w:val="00E06034"/>
    <w:rsid w:val="00E063BB"/>
    <w:rsid w:val="00E06775"/>
    <w:rsid w:val="00E068C2"/>
    <w:rsid w:val="00E07313"/>
    <w:rsid w:val="00E07BB1"/>
    <w:rsid w:val="00E100DC"/>
    <w:rsid w:val="00E102A9"/>
    <w:rsid w:val="00E1148C"/>
    <w:rsid w:val="00E11F05"/>
    <w:rsid w:val="00E1223D"/>
    <w:rsid w:val="00E138D0"/>
    <w:rsid w:val="00E13975"/>
    <w:rsid w:val="00E13FF0"/>
    <w:rsid w:val="00E1423B"/>
    <w:rsid w:val="00E1490A"/>
    <w:rsid w:val="00E15973"/>
    <w:rsid w:val="00E15A98"/>
    <w:rsid w:val="00E16717"/>
    <w:rsid w:val="00E1758B"/>
    <w:rsid w:val="00E17BB7"/>
    <w:rsid w:val="00E208BA"/>
    <w:rsid w:val="00E20F4F"/>
    <w:rsid w:val="00E21969"/>
    <w:rsid w:val="00E2499D"/>
    <w:rsid w:val="00E255B5"/>
    <w:rsid w:val="00E25843"/>
    <w:rsid w:val="00E2593D"/>
    <w:rsid w:val="00E25A2E"/>
    <w:rsid w:val="00E25FF8"/>
    <w:rsid w:val="00E260BB"/>
    <w:rsid w:val="00E26624"/>
    <w:rsid w:val="00E26A28"/>
    <w:rsid w:val="00E26C0A"/>
    <w:rsid w:val="00E27F26"/>
    <w:rsid w:val="00E30CA6"/>
    <w:rsid w:val="00E30CD8"/>
    <w:rsid w:val="00E31037"/>
    <w:rsid w:val="00E31DD3"/>
    <w:rsid w:val="00E337CA"/>
    <w:rsid w:val="00E35734"/>
    <w:rsid w:val="00E37BB0"/>
    <w:rsid w:val="00E37E02"/>
    <w:rsid w:val="00E4130A"/>
    <w:rsid w:val="00E4179F"/>
    <w:rsid w:val="00E4326D"/>
    <w:rsid w:val="00E434F4"/>
    <w:rsid w:val="00E43DEA"/>
    <w:rsid w:val="00E43E93"/>
    <w:rsid w:val="00E44390"/>
    <w:rsid w:val="00E44A91"/>
    <w:rsid w:val="00E4523D"/>
    <w:rsid w:val="00E456DB"/>
    <w:rsid w:val="00E46E71"/>
    <w:rsid w:val="00E514C8"/>
    <w:rsid w:val="00E5285A"/>
    <w:rsid w:val="00E53779"/>
    <w:rsid w:val="00E53A41"/>
    <w:rsid w:val="00E53AC6"/>
    <w:rsid w:val="00E5578D"/>
    <w:rsid w:val="00E562B3"/>
    <w:rsid w:val="00E563F1"/>
    <w:rsid w:val="00E56400"/>
    <w:rsid w:val="00E56BD0"/>
    <w:rsid w:val="00E5725E"/>
    <w:rsid w:val="00E57295"/>
    <w:rsid w:val="00E573D1"/>
    <w:rsid w:val="00E60976"/>
    <w:rsid w:val="00E60A42"/>
    <w:rsid w:val="00E60B71"/>
    <w:rsid w:val="00E60E57"/>
    <w:rsid w:val="00E615AD"/>
    <w:rsid w:val="00E61C6D"/>
    <w:rsid w:val="00E620A7"/>
    <w:rsid w:val="00E6270C"/>
    <w:rsid w:val="00E62A02"/>
    <w:rsid w:val="00E63399"/>
    <w:rsid w:val="00E634A4"/>
    <w:rsid w:val="00E637AF"/>
    <w:rsid w:val="00E64146"/>
    <w:rsid w:val="00E6540A"/>
    <w:rsid w:val="00E6574A"/>
    <w:rsid w:val="00E65FCA"/>
    <w:rsid w:val="00E66FE6"/>
    <w:rsid w:val="00E7187A"/>
    <w:rsid w:val="00E72AF9"/>
    <w:rsid w:val="00E73304"/>
    <w:rsid w:val="00E73C80"/>
    <w:rsid w:val="00E7425E"/>
    <w:rsid w:val="00E742BD"/>
    <w:rsid w:val="00E74A4C"/>
    <w:rsid w:val="00E74BA5"/>
    <w:rsid w:val="00E74BCF"/>
    <w:rsid w:val="00E7615C"/>
    <w:rsid w:val="00E7663A"/>
    <w:rsid w:val="00E7786F"/>
    <w:rsid w:val="00E80B22"/>
    <w:rsid w:val="00E81085"/>
    <w:rsid w:val="00E81461"/>
    <w:rsid w:val="00E82050"/>
    <w:rsid w:val="00E8235B"/>
    <w:rsid w:val="00E823C6"/>
    <w:rsid w:val="00E82D89"/>
    <w:rsid w:val="00E83A69"/>
    <w:rsid w:val="00E84737"/>
    <w:rsid w:val="00E84897"/>
    <w:rsid w:val="00E84939"/>
    <w:rsid w:val="00E85322"/>
    <w:rsid w:val="00E865C9"/>
    <w:rsid w:val="00E867D0"/>
    <w:rsid w:val="00E9021F"/>
    <w:rsid w:val="00E90C97"/>
    <w:rsid w:val="00E9157B"/>
    <w:rsid w:val="00E92E01"/>
    <w:rsid w:val="00E92E7C"/>
    <w:rsid w:val="00E93277"/>
    <w:rsid w:val="00E94AB1"/>
    <w:rsid w:val="00E95E68"/>
    <w:rsid w:val="00E96FD5"/>
    <w:rsid w:val="00EA0286"/>
    <w:rsid w:val="00EA17AE"/>
    <w:rsid w:val="00EA1F52"/>
    <w:rsid w:val="00EA25B5"/>
    <w:rsid w:val="00EA25C3"/>
    <w:rsid w:val="00EA4585"/>
    <w:rsid w:val="00EA5654"/>
    <w:rsid w:val="00EA5DC9"/>
    <w:rsid w:val="00EB008A"/>
    <w:rsid w:val="00EB0E2F"/>
    <w:rsid w:val="00EB0F45"/>
    <w:rsid w:val="00EB225F"/>
    <w:rsid w:val="00EB3DCD"/>
    <w:rsid w:val="00EB3E41"/>
    <w:rsid w:val="00EB4973"/>
    <w:rsid w:val="00EB502D"/>
    <w:rsid w:val="00EB52B9"/>
    <w:rsid w:val="00EB612F"/>
    <w:rsid w:val="00EB6452"/>
    <w:rsid w:val="00EB7454"/>
    <w:rsid w:val="00EB755F"/>
    <w:rsid w:val="00EC0F31"/>
    <w:rsid w:val="00EC1CE3"/>
    <w:rsid w:val="00EC2CEC"/>
    <w:rsid w:val="00EC39D5"/>
    <w:rsid w:val="00EC3B05"/>
    <w:rsid w:val="00EC5782"/>
    <w:rsid w:val="00EC691B"/>
    <w:rsid w:val="00EC6E47"/>
    <w:rsid w:val="00EC740E"/>
    <w:rsid w:val="00EC78D6"/>
    <w:rsid w:val="00ED0D8C"/>
    <w:rsid w:val="00ED1C46"/>
    <w:rsid w:val="00ED501E"/>
    <w:rsid w:val="00ED68A6"/>
    <w:rsid w:val="00ED6D69"/>
    <w:rsid w:val="00EE03CF"/>
    <w:rsid w:val="00EE041A"/>
    <w:rsid w:val="00EE0564"/>
    <w:rsid w:val="00EE1377"/>
    <w:rsid w:val="00EE1A67"/>
    <w:rsid w:val="00EE2AA6"/>
    <w:rsid w:val="00EE2FC4"/>
    <w:rsid w:val="00EE32B1"/>
    <w:rsid w:val="00EE45A0"/>
    <w:rsid w:val="00EE6A0F"/>
    <w:rsid w:val="00EE7D95"/>
    <w:rsid w:val="00EF050A"/>
    <w:rsid w:val="00EF180D"/>
    <w:rsid w:val="00EF1F96"/>
    <w:rsid w:val="00EF2B90"/>
    <w:rsid w:val="00EF3DA8"/>
    <w:rsid w:val="00EF4B47"/>
    <w:rsid w:val="00EF61E2"/>
    <w:rsid w:val="00F013C6"/>
    <w:rsid w:val="00F01E25"/>
    <w:rsid w:val="00F023BC"/>
    <w:rsid w:val="00F029BC"/>
    <w:rsid w:val="00F0440D"/>
    <w:rsid w:val="00F04D29"/>
    <w:rsid w:val="00F05627"/>
    <w:rsid w:val="00F057FC"/>
    <w:rsid w:val="00F05CC2"/>
    <w:rsid w:val="00F06733"/>
    <w:rsid w:val="00F06B47"/>
    <w:rsid w:val="00F06B81"/>
    <w:rsid w:val="00F11675"/>
    <w:rsid w:val="00F137DA"/>
    <w:rsid w:val="00F13F86"/>
    <w:rsid w:val="00F1403F"/>
    <w:rsid w:val="00F148B5"/>
    <w:rsid w:val="00F14B4D"/>
    <w:rsid w:val="00F1704C"/>
    <w:rsid w:val="00F17A2E"/>
    <w:rsid w:val="00F205BB"/>
    <w:rsid w:val="00F2368C"/>
    <w:rsid w:val="00F2385C"/>
    <w:rsid w:val="00F23BAA"/>
    <w:rsid w:val="00F23C5E"/>
    <w:rsid w:val="00F23F7A"/>
    <w:rsid w:val="00F25A47"/>
    <w:rsid w:val="00F26492"/>
    <w:rsid w:val="00F2657A"/>
    <w:rsid w:val="00F26CE2"/>
    <w:rsid w:val="00F26D54"/>
    <w:rsid w:val="00F26FC2"/>
    <w:rsid w:val="00F27A34"/>
    <w:rsid w:val="00F27BEF"/>
    <w:rsid w:val="00F27DB5"/>
    <w:rsid w:val="00F30ACA"/>
    <w:rsid w:val="00F3162B"/>
    <w:rsid w:val="00F320E6"/>
    <w:rsid w:val="00F3276B"/>
    <w:rsid w:val="00F32EAD"/>
    <w:rsid w:val="00F3308F"/>
    <w:rsid w:val="00F342F7"/>
    <w:rsid w:val="00F34BA2"/>
    <w:rsid w:val="00F367A1"/>
    <w:rsid w:val="00F3711D"/>
    <w:rsid w:val="00F40298"/>
    <w:rsid w:val="00F40F59"/>
    <w:rsid w:val="00F43A88"/>
    <w:rsid w:val="00F43F77"/>
    <w:rsid w:val="00F445A0"/>
    <w:rsid w:val="00F44D65"/>
    <w:rsid w:val="00F459B3"/>
    <w:rsid w:val="00F460C9"/>
    <w:rsid w:val="00F460CA"/>
    <w:rsid w:val="00F46ADE"/>
    <w:rsid w:val="00F47C77"/>
    <w:rsid w:val="00F507EC"/>
    <w:rsid w:val="00F51AA9"/>
    <w:rsid w:val="00F520B6"/>
    <w:rsid w:val="00F56CDD"/>
    <w:rsid w:val="00F56E9E"/>
    <w:rsid w:val="00F57859"/>
    <w:rsid w:val="00F579CE"/>
    <w:rsid w:val="00F57B7E"/>
    <w:rsid w:val="00F601FC"/>
    <w:rsid w:val="00F60C7A"/>
    <w:rsid w:val="00F61B32"/>
    <w:rsid w:val="00F63500"/>
    <w:rsid w:val="00F64862"/>
    <w:rsid w:val="00F6509D"/>
    <w:rsid w:val="00F6673A"/>
    <w:rsid w:val="00F676FC"/>
    <w:rsid w:val="00F677FC"/>
    <w:rsid w:val="00F70C41"/>
    <w:rsid w:val="00F71D81"/>
    <w:rsid w:val="00F71F54"/>
    <w:rsid w:val="00F722A8"/>
    <w:rsid w:val="00F722C6"/>
    <w:rsid w:val="00F72756"/>
    <w:rsid w:val="00F72A50"/>
    <w:rsid w:val="00F73655"/>
    <w:rsid w:val="00F74088"/>
    <w:rsid w:val="00F74905"/>
    <w:rsid w:val="00F7589D"/>
    <w:rsid w:val="00F76C3F"/>
    <w:rsid w:val="00F76C55"/>
    <w:rsid w:val="00F82236"/>
    <w:rsid w:val="00F82335"/>
    <w:rsid w:val="00F82994"/>
    <w:rsid w:val="00F83947"/>
    <w:rsid w:val="00F84B15"/>
    <w:rsid w:val="00F85196"/>
    <w:rsid w:val="00F8529F"/>
    <w:rsid w:val="00F86614"/>
    <w:rsid w:val="00F8799E"/>
    <w:rsid w:val="00F90384"/>
    <w:rsid w:val="00F90CE8"/>
    <w:rsid w:val="00F912AD"/>
    <w:rsid w:val="00F92BC7"/>
    <w:rsid w:val="00F93281"/>
    <w:rsid w:val="00F93799"/>
    <w:rsid w:val="00F93896"/>
    <w:rsid w:val="00F946B6"/>
    <w:rsid w:val="00F95A23"/>
    <w:rsid w:val="00F95EA4"/>
    <w:rsid w:val="00F9646F"/>
    <w:rsid w:val="00F96937"/>
    <w:rsid w:val="00F97076"/>
    <w:rsid w:val="00F97380"/>
    <w:rsid w:val="00F97586"/>
    <w:rsid w:val="00FA0EF7"/>
    <w:rsid w:val="00FA0F78"/>
    <w:rsid w:val="00FA3CBB"/>
    <w:rsid w:val="00FA5AAB"/>
    <w:rsid w:val="00FA6CAC"/>
    <w:rsid w:val="00FA71B4"/>
    <w:rsid w:val="00FA75C6"/>
    <w:rsid w:val="00FB06B8"/>
    <w:rsid w:val="00FB1096"/>
    <w:rsid w:val="00FB12CE"/>
    <w:rsid w:val="00FB2519"/>
    <w:rsid w:val="00FB2672"/>
    <w:rsid w:val="00FB3307"/>
    <w:rsid w:val="00FB3B7B"/>
    <w:rsid w:val="00FB3FDE"/>
    <w:rsid w:val="00FB40F6"/>
    <w:rsid w:val="00FB41B3"/>
    <w:rsid w:val="00FB46AA"/>
    <w:rsid w:val="00FB4EDE"/>
    <w:rsid w:val="00FB5D0B"/>
    <w:rsid w:val="00FB6B28"/>
    <w:rsid w:val="00FB6C3D"/>
    <w:rsid w:val="00FB79CA"/>
    <w:rsid w:val="00FC037C"/>
    <w:rsid w:val="00FC162C"/>
    <w:rsid w:val="00FC2938"/>
    <w:rsid w:val="00FC454D"/>
    <w:rsid w:val="00FC680D"/>
    <w:rsid w:val="00FC6A5A"/>
    <w:rsid w:val="00FC6C92"/>
    <w:rsid w:val="00FC70E4"/>
    <w:rsid w:val="00FC7117"/>
    <w:rsid w:val="00FD0A84"/>
    <w:rsid w:val="00FD0DEF"/>
    <w:rsid w:val="00FD10C2"/>
    <w:rsid w:val="00FD1253"/>
    <w:rsid w:val="00FD1549"/>
    <w:rsid w:val="00FD16D2"/>
    <w:rsid w:val="00FD1B9F"/>
    <w:rsid w:val="00FD1EA7"/>
    <w:rsid w:val="00FD329F"/>
    <w:rsid w:val="00FD3819"/>
    <w:rsid w:val="00FD3BA0"/>
    <w:rsid w:val="00FD469F"/>
    <w:rsid w:val="00FD4B22"/>
    <w:rsid w:val="00FD6227"/>
    <w:rsid w:val="00FD75CE"/>
    <w:rsid w:val="00FE04F8"/>
    <w:rsid w:val="00FE055D"/>
    <w:rsid w:val="00FE0942"/>
    <w:rsid w:val="00FE0D8F"/>
    <w:rsid w:val="00FE1553"/>
    <w:rsid w:val="00FE2F20"/>
    <w:rsid w:val="00FE543D"/>
    <w:rsid w:val="00FE56B8"/>
    <w:rsid w:val="00FE5958"/>
    <w:rsid w:val="00FE6AD6"/>
    <w:rsid w:val="00FF0445"/>
    <w:rsid w:val="00FF0511"/>
    <w:rsid w:val="00FF0A46"/>
    <w:rsid w:val="00FF1528"/>
    <w:rsid w:val="00FF1809"/>
    <w:rsid w:val="00FF1E03"/>
    <w:rsid w:val="00FF325F"/>
    <w:rsid w:val="00FF3FD2"/>
    <w:rsid w:val="00FF4208"/>
    <w:rsid w:val="00FF659E"/>
    <w:rsid w:val="00FF79F6"/>
    <w:rsid w:val="00FF7BF3"/>
    <w:rsid w:val="00FF7C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A2"/>
    <w:rPr>
      <w:sz w:val="24"/>
      <w:szCs w:val="24"/>
      <w:lang w:eastAsia="ja-JP"/>
    </w:rPr>
  </w:style>
  <w:style w:type="paragraph" w:styleId="Heading1">
    <w:name w:val="heading 1"/>
    <w:basedOn w:val="Normal"/>
    <w:next w:val="Normal"/>
    <w:link w:val="Heading1Char"/>
    <w:uiPriority w:val="99"/>
    <w:qFormat/>
    <w:rsid w:val="00C06111"/>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151F87"/>
    <w:pPr>
      <w:widowControl w:val="0"/>
      <w:autoSpaceDE w:val="0"/>
      <w:autoSpaceDN w:val="0"/>
      <w:adjustRightInd w:val="0"/>
      <w:ind w:left="1265" w:hanging="545"/>
      <w:outlineLvl w:val="1"/>
    </w:pPr>
    <w:rPr>
      <w:rFonts w:ascii="Arial" w:eastAsia="MS PGothic" w:cs="MS PGothic"/>
      <w:color w:val="000066"/>
      <w:sz w:val="56"/>
      <w:szCs w:val="5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06111"/>
    <w:rPr>
      <w:rFonts w:ascii="Cambria" w:hAnsi="Cambria" w:cs="Times New Roman"/>
      <w:b/>
      <w:bCs/>
      <w:color w:val="365F91"/>
      <w:sz w:val="28"/>
      <w:szCs w:val="28"/>
      <w:lang w:eastAsia="ja-JP"/>
    </w:rPr>
  </w:style>
  <w:style w:type="character" w:customStyle="1" w:styleId="Heading2Char">
    <w:name w:val="Heading 2 Char"/>
    <w:link w:val="Heading2"/>
    <w:uiPriority w:val="99"/>
    <w:locked/>
    <w:rsid w:val="00151F87"/>
    <w:rPr>
      <w:rFonts w:ascii="Arial" w:eastAsia="MS PGothic" w:cs="MS PGothic"/>
      <w:color w:val="000066"/>
      <w:sz w:val="56"/>
      <w:szCs w:val="56"/>
      <w:lang w:val="en-US" w:eastAsia="en-US"/>
    </w:rPr>
  </w:style>
  <w:style w:type="paragraph" w:styleId="BalloonText">
    <w:name w:val="Balloon Text"/>
    <w:basedOn w:val="Normal"/>
    <w:link w:val="BalloonTextChar"/>
    <w:uiPriority w:val="99"/>
    <w:semiHidden/>
    <w:rsid w:val="00376948"/>
    <w:rPr>
      <w:rFonts w:ascii="Tahoma" w:hAnsi="Tahoma" w:cs="Tahoma"/>
      <w:sz w:val="16"/>
      <w:szCs w:val="16"/>
    </w:rPr>
  </w:style>
  <w:style w:type="character" w:customStyle="1" w:styleId="BalloonTextChar">
    <w:name w:val="Balloon Text Char"/>
    <w:link w:val="BalloonText"/>
    <w:uiPriority w:val="99"/>
    <w:semiHidden/>
    <w:locked/>
    <w:rsid w:val="00085F7C"/>
    <w:rPr>
      <w:rFonts w:ascii="Lucida Grande" w:hAnsi="Lucida Grande" w:cs="Times New Roman"/>
      <w:sz w:val="18"/>
      <w:szCs w:val="18"/>
    </w:rPr>
  </w:style>
  <w:style w:type="table" w:styleId="TableGrid">
    <w:name w:val="Table Grid"/>
    <w:basedOn w:val="TableNormal"/>
    <w:uiPriority w:val="99"/>
    <w:rsid w:val="003C67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733C5"/>
    <w:pPr>
      <w:tabs>
        <w:tab w:val="center" w:pos="4153"/>
        <w:tab w:val="right" w:pos="8306"/>
      </w:tabs>
    </w:pPr>
  </w:style>
  <w:style w:type="character" w:customStyle="1" w:styleId="FooterChar">
    <w:name w:val="Footer Char"/>
    <w:link w:val="Footer"/>
    <w:uiPriority w:val="99"/>
    <w:semiHidden/>
    <w:locked/>
    <w:rsid w:val="00292AFA"/>
    <w:rPr>
      <w:rFonts w:cs="Times New Roman"/>
      <w:sz w:val="24"/>
      <w:szCs w:val="24"/>
      <w:lang w:val="en-GB" w:eastAsia="ja-JP"/>
    </w:rPr>
  </w:style>
  <w:style w:type="character" w:styleId="PageNumber">
    <w:name w:val="page number"/>
    <w:uiPriority w:val="99"/>
    <w:rsid w:val="000733C5"/>
    <w:rPr>
      <w:rFonts w:cs="Times New Roman"/>
    </w:rPr>
  </w:style>
  <w:style w:type="character" w:styleId="CommentReference">
    <w:name w:val="annotation reference"/>
    <w:uiPriority w:val="99"/>
    <w:semiHidden/>
    <w:rsid w:val="00376948"/>
    <w:rPr>
      <w:rFonts w:cs="Times New Roman"/>
      <w:sz w:val="16"/>
    </w:rPr>
  </w:style>
  <w:style w:type="paragraph" w:styleId="CommentText">
    <w:name w:val="annotation text"/>
    <w:basedOn w:val="Normal"/>
    <w:link w:val="CommentTextChar"/>
    <w:uiPriority w:val="99"/>
    <w:semiHidden/>
    <w:rsid w:val="00376948"/>
    <w:rPr>
      <w:sz w:val="20"/>
      <w:szCs w:val="20"/>
    </w:rPr>
  </w:style>
  <w:style w:type="character" w:customStyle="1" w:styleId="CommentTextChar">
    <w:name w:val="Comment Text Char"/>
    <w:link w:val="CommentText"/>
    <w:uiPriority w:val="99"/>
    <w:semiHidden/>
    <w:locked/>
    <w:rsid w:val="00292AFA"/>
    <w:rPr>
      <w:rFonts w:cs="Times New Roman"/>
      <w:sz w:val="20"/>
      <w:szCs w:val="20"/>
      <w:lang w:val="en-GB" w:eastAsia="ja-JP"/>
    </w:rPr>
  </w:style>
  <w:style w:type="paragraph" w:styleId="CommentSubject">
    <w:name w:val="annotation subject"/>
    <w:basedOn w:val="CommentText"/>
    <w:next w:val="CommentText"/>
    <w:link w:val="CommentSubjectChar"/>
    <w:uiPriority w:val="99"/>
    <w:semiHidden/>
    <w:rsid w:val="00376948"/>
    <w:rPr>
      <w:b/>
      <w:bCs/>
    </w:rPr>
  </w:style>
  <w:style w:type="character" w:customStyle="1" w:styleId="CommentSubjectChar">
    <w:name w:val="Comment Subject Char"/>
    <w:link w:val="CommentSubject"/>
    <w:uiPriority w:val="99"/>
    <w:semiHidden/>
    <w:locked/>
    <w:rsid w:val="00292AFA"/>
    <w:rPr>
      <w:rFonts w:cs="Times New Roman"/>
      <w:b/>
      <w:bCs/>
      <w:sz w:val="20"/>
      <w:szCs w:val="20"/>
      <w:lang w:val="en-GB" w:eastAsia="ja-JP"/>
    </w:rPr>
  </w:style>
  <w:style w:type="character" w:styleId="Hyperlink">
    <w:name w:val="Hyperlink"/>
    <w:uiPriority w:val="99"/>
    <w:rsid w:val="00B52483"/>
    <w:rPr>
      <w:rFonts w:cs="Times New Roman"/>
      <w:color w:val="0000FF"/>
      <w:u w:val="single"/>
    </w:rPr>
  </w:style>
  <w:style w:type="paragraph" w:styleId="FootnoteText">
    <w:name w:val="footnote text"/>
    <w:basedOn w:val="Normal"/>
    <w:link w:val="FootnoteTextChar"/>
    <w:uiPriority w:val="99"/>
    <w:semiHidden/>
    <w:rsid w:val="007F7492"/>
    <w:rPr>
      <w:sz w:val="20"/>
      <w:szCs w:val="20"/>
    </w:rPr>
  </w:style>
  <w:style w:type="character" w:customStyle="1" w:styleId="FootnoteTextChar">
    <w:name w:val="Footnote Text Char"/>
    <w:link w:val="FootnoteText"/>
    <w:uiPriority w:val="99"/>
    <w:semiHidden/>
    <w:locked/>
    <w:rsid w:val="00292AFA"/>
    <w:rPr>
      <w:rFonts w:cs="Times New Roman"/>
      <w:sz w:val="20"/>
      <w:szCs w:val="20"/>
      <w:lang w:val="en-GB" w:eastAsia="ja-JP"/>
    </w:rPr>
  </w:style>
  <w:style w:type="character" w:styleId="FootnoteReference">
    <w:name w:val="footnote reference"/>
    <w:uiPriority w:val="99"/>
    <w:rsid w:val="007F7492"/>
    <w:rPr>
      <w:rFonts w:cs="Times New Roman"/>
      <w:vertAlign w:val="superscript"/>
    </w:rPr>
  </w:style>
  <w:style w:type="paragraph" w:styleId="ListParagraph">
    <w:name w:val="List Paragraph"/>
    <w:basedOn w:val="Normal"/>
    <w:uiPriority w:val="99"/>
    <w:qFormat/>
    <w:rsid w:val="00C95EF6"/>
    <w:pPr>
      <w:ind w:left="720"/>
      <w:contextualSpacing/>
    </w:pPr>
  </w:style>
  <w:style w:type="paragraph" w:styleId="NormalWeb">
    <w:name w:val="Normal (Web)"/>
    <w:basedOn w:val="Normal"/>
    <w:uiPriority w:val="99"/>
    <w:rsid w:val="00877F63"/>
    <w:pPr>
      <w:spacing w:before="100" w:beforeAutospacing="1" w:after="100" w:afterAutospacing="1"/>
    </w:pPr>
    <w:rPr>
      <w:lang w:val="en-US" w:eastAsia="en-US"/>
    </w:rPr>
  </w:style>
  <w:style w:type="character" w:styleId="Emphasis">
    <w:name w:val="Emphasis"/>
    <w:uiPriority w:val="99"/>
    <w:qFormat/>
    <w:rsid w:val="00584373"/>
    <w:rPr>
      <w:rFonts w:cs="Times New Roman"/>
      <w:i/>
      <w:iCs/>
    </w:rPr>
  </w:style>
  <w:style w:type="paragraph" w:customStyle="1" w:styleId="summary">
    <w:name w:val="summary"/>
    <w:basedOn w:val="Normal"/>
    <w:uiPriority w:val="99"/>
    <w:rsid w:val="00C06111"/>
    <w:pPr>
      <w:spacing w:before="100" w:beforeAutospacing="1" w:after="100" w:afterAutospacing="1"/>
    </w:pPr>
    <w:rPr>
      <w:sz w:val="22"/>
      <w:szCs w:val="22"/>
      <w:lang w:val="en-US" w:eastAsia="en-US"/>
    </w:rPr>
  </w:style>
  <w:style w:type="paragraph" w:styleId="Header">
    <w:name w:val="header"/>
    <w:basedOn w:val="Normal"/>
    <w:link w:val="HeaderChar"/>
    <w:uiPriority w:val="99"/>
    <w:rsid w:val="00FF7BF3"/>
    <w:pPr>
      <w:tabs>
        <w:tab w:val="center" w:pos="4680"/>
        <w:tab w:val="right" w:pos="9360"/>
      </w:tabs>
    </w:pPr>
  </w:style>
  <w:style w:type="character" w:customStyle="1" w:styleId="HeaderChar">
    <w:name w:val="Header Char"/>
    <w:link w:val="Header"/>
    <w:uiPriority w:val="99"/>
    <w:locked/>
    <w:rsid w:val="00FF7BF3"/>
    <w:rPr>
      <w:rFonts w:cs="Times New Roman"/>
      <w:sz w:val="24"/>
      <w:szCs w:val="24"/>
      <w:lang w:eastAsia="ja-JP"/>
    </w:rPr>
  </w:style>
  <w:style w:type="character" w:customStyle="1" w:styleId="aligntop1">
    <w:name w:val="aligntop1"/>
    <w:uiPriority w:val="99"/>
    <w:rsid w:val="008B7D47"/>
    <w:rPr>
      <w:rFonts w:cs="Times New Roman"/>
    </w:rPr>
  </w:style>
  <w:style w:type="character" w:customStyle="1" w:styleId="inlinebox1">
    <w:name w:val="inlinebox1"/>
    <w:uiPriority w:val="99"/>
    <w:rsid w:val="008B7D47"/>
    <w:rPr>
      <w:rFonts w:cs="Times New Roman"/>
    </w:rPr>
  </w:style>
  <w:style w:type="character" w:customStyle="1" w:styleId="docauthor1">
    <w:name w:val="docauthor1"/>
    <w:uiPriority w:val="99"/>
    <w:rsid w:val="008B7D47"/>
    <w:rPr>
      <w:rFonts w:cs="Times New Roman"/>
      <w:color w:val="9F9595"/>
      <w:sz w:val="18"/>
      <w:szCs w:val="18"/>
    </w:rPr>
  </w:style>
  <w:style w:type="character" w:customStyle="1" w:styleId="docsummary">
    <w:name w:val="docsummary"/>
    <w:uiPriority w:val="99"/>
    <w:rsid w:val="008B7D47"/>
    <w:rPr>
      <w:rFonts w:cs="Times New Roman"/>
    </w:rPr>
  </w:style>
  <w:style w:type="character" w:styleId="FollowedHyperlink">
    <w:name w:val="FollowedHyperlink"/>
    <w:uiPriority w:val="99"/>
    <w:rsid w:val="00073ABC"/>
    <w:rPr>
      <w:rFonts w:cs="Times New Roman"/>
      <w:color w:val="800080"/>
      <w:u w:val="single"/>
    </w:rPr>
  </w:style>
  <w:style w:type="paragraph" w:styleId="NoSpacing">
    <w:name w:val="No Spacing"/>
    <w:uiPriority w:val="99"/>
    <w:qFormat/>
    <w:rsid w:val="0047231F"/>
    <w:rPr>
      <w:rFonts w:ascii="Calibri" w:hAnsi="Calibri" w:cs="Calibri"/>
      <w:sz w:val="22"/>
      <w:szCs w:val="22"/>
      <w:lang w:eastAsia="en-US"/>
    </w:rPr>
  </w:style>
  <w:style w:type="paragraph" w:customStyle="1" w:styleId="Default">
    <w:name w:val="Default"/>
    <w:uiPriority w:val="99"/>
    <w:rsid w:val="00E562B3"/>
    <w:pPr>
      <w:autoSpaceDE w:val="0"/>
      <w:autoSpaceDN w:val="0"/>
      <w:adjustRightInd w:val="0"/>
    </w:pPr>
    <w:rPr>
      <w:rFonts w:ascii="Verdana" w:hAnsi="Verdana" w:cs="Verdana"/>
      <w:color w:val="000000"/>
      <w:sz w:val="24"/>
      <w:szCs w:val="24"/>
      <w:lang w:val="en-US"/>
    </w:rPr>
  </w:style>
  <w:style w:type="character" w:styleId="Strong">
    <w:name w:val="Strong"/>
    <w:uiPriority w:val="99"/>
    <w:qFormat/>
    <w:rsid w:val="001404FE"/>
    <w:rPr>
      <w:rFonts w:cs="Times New Roman"/>
      <w:b/>
      <w:bCs/>
    </w:rPr>
  </w:style>
  <w:style w:type="paragraph" w:customStyle="1" w:styleId="emphf">
    <w:name w:val="emphf"/>
    <w:basedOn w:val="Normal"/>
    <w:uiPriority w:val="99"/>
    <w:rsid w:val="00E255B5"/>
    <w:pPr>
      <w:spacing w:before="100" w:beforeAutospacing="1" w:after="100" w:afterAutospacing="1"/>
    </w:pPr>
    <w:rPr>
      <w:lang w:val="en-US" w:eastAsia="en-US"/>
    </w:rPr>
  </w:style>
  <w:style w:type="character" w:customStyle="1" w:styleId="emphc">
    <w:name w:val="emphc"/>
    <w:uiPriority w:val="99"/>
    <w:rsid w:val="00E255B5"/>
    <w:rPr>
      <w:rFonts w:cs="Times New Roman"/>
    </w:rPr>
  </w:style>
  <w:style w:type="paragraph" w:styleId="Revision">
    <w:name w:val="Revision"/>
    <w:hidden/>
    <w:uiPriority w:val="99"/>
    <w:semiHidden/>
    <w:rsid w:val="009557AD"/>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A2"/>
    <w:rPr>
      <w:sz w:val="24"/>
      <w:szCs w:val="24"/>
      <w:lang w:eastAsia="ja-JP"/>
    </w:rPr>
  </w:style>
  <w:style w:type="paragraph" w:styleId="Titre1">
    <w:name w:val="heading 1"/>
    <w:basedOn w:val="Normal"/>
    <w:next w:val="Normal"/>
    <w:link w:val="Titre1Car"/>
    <w:uiPriority w:val="99"/>
    <w:qFormat/>
    <w:rsid w:val="00C06111"/>
    <w:pPr>
      <w:keepNext/>
      <w:keepLines/>
      <w:spacing w:before="480"/>
      <w:outlineLvl w:val="0"/>
    </w:pPr>
    <w:rPr>
      <w:rFonts w:ascii="Cambria" w:hAnsi="Cambria"/>
      <w:b/>
      <w:bCs/>
      <w:color w:val="365F91"/>
      <w:sz w:val="28"/>
      <w:szCs w:val="28"/>
    </w:rPr>
  </w:style>
  <w:style w:type="paragraph" w:styleId="Titre2">
    <w:name w:val="heading 2"/>
    <w:basedOn w:val="Normal"/>
    <w:next w:val="Normal"/>
    <w:link w:val="Titre2Car"/>
    <w:uiPriority w:val="99"/>
    <w:qFormat/>
    <w:rsid w:val="00151F87"/>
    <w:pPr>
      <w:widowControl w:val="0"/>
      <w:autoSpaceDE w:val="0"/>
      <w:autoSpaceDN w:val="0"/>
      <w:adjustRightInd w:val="0"/>
      <w:ind w:left="1265" w:hanging="545"/>
      <w:outlineLvl w:val="1"/>
    </w:pPr>
    <w:rPr>
      <w:rFonts w:ascii="Arial" w:eastAsia="MS PGothic" w:cs="MS PGothic"/>
      <w:color w:val="000066"/>
      <w:sz w:val="56"/>
      <w:szCs w:val="56"/>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C06111"/>
    <w:rPr>
      <w:rFonts w:ascii="Cambria" w:hAnsi="Cambria" w:cs="Times New Roman"/>
      <w:b/>
      <w:bCs/>
      <w:color w:val="365F91"/>
      <w:sz w:val="28"/>
      <w:szCs w:val="28"/>
      <w:lang w:eastAsia="ja-JP"/>
    </w:rPr>
  </w:style>
  <w:style w:type="character" w:customStyle="1" w:styleId="Titre2Car">
    <w:name w:val="Titre 2 Car"/>
    <w:link w:val="Titre2"/>
    <w:uiPriority w:val="99"/>
    <w:locked/>
    <w:rsid w:val="00151F87"/>
    <w:rPr>
      <w:rFonts w:ascii="Arial" w:eastAsia="MS PGothic" w:cs="MS PGothic"/>
      <w:color w:val="000066"/>
      <w:sz w:val="56"/>
      <w:szCs w:val="56"/>
      <w:lang w:val="en-US" w:eastAsia="en-US"/>
    </w:rPr>
  </w:style>
  <w:style w:type="paragraph" w:styleId="Textedebulles">
    <w:name w:val="Balloon Text"/>
    <w:basedOn w:val="Normal"/>
    <w:link w:val="TextedebullesCar"/>
    <w:uiPriority w:val="99"/>
    <w:semiHidden/>
    <w:rsid w:val="00376948"/>
    <w:rPr>
      <w:rFonts w:ascii="Tahoma" w:hAnsi="Tahoma" w:cs="Tahoma"/>
      <w:sz w:val="16"/>
      <w:szCs w:val="16"/>
    </w:rPr>
  </w:style>
  <w:style w:type="character" w:customStyle="1" w:styleId="TextedebullesCar">
    <w:name w:val="Texte de bulles Car"/>
    <w:link w:val="Textedebulles"/>
    <w:uiPriority w:val="99"/>
    <w:semiHidden/>
    <w:locked/>
    <w:rsid w:val="00085F7C"/>
    <w:rPr>
      <w:rFonts w:ascii="Lucida Grande" w:hAnsi="Lucida Grande" w:cs="Times New Roman"/>
      <w:sz w:val="18"/>
      <w:szCs w:val="18"/>
    </w:rPr>
  </w:style>
  <w:style w:type="table" w:styleId="Grilledutableau">
    <w:name w:val="Table Grid"/>
    <w:basedOn w:val="TableauNormal"/>
    <w:uiPriority w:val="99"/>
    <w:rsid w:val="003C67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0733C5"/>
    <w:pPr>
      <w:tabs>
        <w:tab w:val="center" w:pos="4153"/>
        <w:tab w:val="right" w:pos="8306"/>
      </w:tabs>
    </w:pPr>
  </w:style>
  <w:style w:type="character" w:customStyle="1" w:styleId="PieddepageCar">
    <w:name w:val="Pied de page Car"/>
    <w:link w:val="Pieddepage"/>
    <w:uiPriority w:val="99"/>
    <w:semiHidden/>
    <w:locked/>
    <w:rsid w:val="00292AFA"/>
    <w:rPr>
      <w:rFonts w:cs="Times New Roman"/>
      <w:sz w:val="24"/>
      <w:szCs w:val="24"/>
      <w:lang w:val="en-GB" w:eastAsia="ja-JP"/>
    </w:rPr>
  </w:style>
  <w:style w:type="character" w:styleId="Numrodepage">
    <w:name w:val="page number"/>
    <w:uiPriority w:val="99"/>
    <w:rsid w:val="000733C5"/>
    <w:rPr>
      <w:rFonts w:cs="Times New Roman"/>
    </w:rPr>
  </w:style>
  <w:style w:type="character" w:styleId="Marquedecommentaire">
    <w:name w:val="annotation reference"/>
    <w:uiPriority w:val="99"/>
    <w:semiHidden/>
    <w:rsid w:val="00376948"/>
    <w:rPr>
      <w:rFonts w:cs="Times New Roman"/>
      <w:sz w:val="16"/>
    </w:rPr>
  </w:style>
  <w:style w:type="paragraph" w:styleId="Commentaire">
    <w:name w:val="annotation text"/>
    <w:basedOn w:val="Normal"/>
    <w:link w:val="CommentaireCar"/>
    <w:uiPriority w:val="99"/>
    <w:semiHidden/>
    <w:rsid w:val="00376948"/>
    <w:rPr>
      <w:sz w:val="20"/>
      <w:szCs w:val="20"/>
    </w:rPr>
  </w:style>
  <w:style w:type="character" w:customStyle="1" w:styleId="CommentaireCar">
    <w:name w:val="Commentaire Car"/>
    <w:link w:val="Commentaire"/>
    <w:uiPriority w:val="99"/>
    <w:semiHidden/>
    <w:locked/>
    <w:rsid w:val="00292AFA"/>
    <w:rPr>
      <w:rFonts w:cs="Times New Roman"/>
      <w:sz w:val="20"/>
      <w:szCs w:val="20"/>
      <w:lang w:val="en-GB" w:eastAsia="ja-JP"/>
    </w:rPr>
  </w:style>
  <w:style w:type="paragraph" w:styleId="Objetducommentaire">
    <w:name w:val="annotation subject"/>
    <w:basedOn w:val="Commentaire"/>
    <w:next w:val="Commentaire"/>
    <w:link w:val="ObjetducommentaireCar"/>
    <w:uiPriority w:val="99"/>
    <w:semiHidden/>
    <w:rsid w:val="00376948"/>
    <w:rPr>
      <w:b/>
      <w:bCs/>
    </w:rPr>
  </w:style>
  <w:style w:type="character" w:customStyle="1" w:styleId="ObjetducommentaireCar">
    <w:name w:val="Objet du commentaire Car"/>
    <w:link w:val="Objetducommentaire"/>
    <w:uiPriority w:val="99"/>
    <w:semiHidden/>
    <w:locked/>
    <w:rsid w:val="00292AFA"/>
    <w:rPr>
      <w:rFonts w:cs="Times New Roman"/>
      <w:b/>
      <w:bCs/>
      <w:sz w:val="20"/>
      <w:szCs w:val="20"/>
      <w:lang w:val="en-GB" w:eastAsia="ja-JP"/>
    </w:rPr>
  </w:style>
  <w:style w:type="character" w:styleId="Lienhypertexte">
    <w:name w:val="Hyperlink"/>
    <w:uiPriority w:val="99"/>
    <w:rsid w:val="00B52483"/>
    <w:rPr>
      <w:rFonts w:cs="Times New Roman"/>
      <w:color w:val="0000FF"/>
      <w:u w:val="single"/>
    </w:rPr>
  </w:style>
  <w:style w:type="paragraph" w:styleId="Notedebasdepage">
    <w:name w:val="footnote text"/>
    <w:basedOn w:val="Normal"/>
    <w:link w:val="NotedebasdepageCar"/>
    <w:uiPriority w:val="99"/>
    <w:semiHidden/>
    <w:rsid w:val="007F7492"/>
    <w:rPr>
      <w:sz w:val="20"/>
      <w:szCs w:val="20"/>
    </w:rPr>
  </w:style>
  <w:style w:type="character" w:customStyle="1" w:styleId="NotedebasdepageCar">
    <w:name w:val="Note de bas de page Car"/>
    <w:link w:val="Notedebasdepage"/>
    <w:uiPriority w:val="99"/>
    <w:semiHidden/>
    <w:locked/>
    <w:rsid w:val="00292AFA"/>
    <w:rPr>
      <w:rFonts w:cs="Times New Roman"/>
      <w:sz w:val="20"/>
      <w:szCs w:val="20"/>
      <w:lang w:val="en-GB" w:eastAsia="ja-JP"/>
    </w:rPr>
  </w:style>
  <w:style w:type="character" w:styleId="Appelnotedebasdep">
    <w:name w:val="footnote reference"/>
    <w:uiPriority w:val="99"/>
    <w:rsid w:val="007F7492"/>
    <w:rPr>
      <w:rFonts w:cs="Times New Roman"/>
      <w:vertAlign w:val="superscript"/>
    </w:rPr>
  </w:style>
  <w:style w:type="paragraph" w:styleId="Paragraphedeliste">
    <w:name w:val="List Paragraph"/>
    <w:basedOn w:val="Normal"/>
    <w:uiPriority w:val="99"/>
    <w:qFormat/>
    <w:rsid w:val="00C95EF6"/>
    <w:pPr>
      <w:ind w:left="720"/>
      <w:contextualSpacing/>
    </w:pPr>
  </w:style>
  <w:style w:type="paragraph" w:styleId="NormalWeb">
    <w:name w:val="Normal (Web)"/>
    <w:basedOn w:val="Normal"/>
    <w:uiPriority w:val="99"/>
    <w:rsid w:val="00877F63"/>
    <w:pPr>
      <w:spacing w:before="100" w:beforeAutospacing="1" w:after="100" w:afterAutospacing="1"/>
    </w:pPr>
    <w:rPr>
      <w:lang w:val="en-US" w:eastAsia="en-US"/>
    </w:rPr>
  </w:style>
  <w:style w:type="character" w:styleId="Accentuation">
    <w:name w:val="Emphasis"/>
    <w:uiPriority w:val="99"/>
    <w:qFormat/>
    <w:rsid w:val="00584373"/>
    <w:rPr>
      <w:rFonts w:cs="Times New Roman"/>
      <w:i/>
      <w:iCs/>
    </w:rPr>
  </w:style>
  <w:style w:type="paragraph" w:customStyle="1" w:styleId="summary">
    <w:name w:val="summary"/>
    <w:basedOn w:val="Normal"/>
    <w:uiPriority w:val="99"/>
    <w:rsid w:val="00C06111"/>
    <w:pPr>
      <w:spacing w:before="100" w:beforeAutospacing="1" w:after="100" w:afterAutospacing="1"/>
    </w:pPr>
    <w:rPr>
      <w:sz w:val="22"/>
      <w:szCs w:val="22"/>
      <w:lang w:val="en-US" w:eastAsia="en-US"/>
    </w:rPr>
  </w:style>
  <w:style w:type="paragraph" w:styleId="En-tte">
    <w:name w:val="header"/>
    <w:basedOn w:val="Normal"/>
    <w:link w:val="En-tteCar"/>
    <w:uiPriority w:val="99"/>
    <w:rsid w:val="00FF7BF3"/>
    <w:pPr>
      <w:tabs>
        <w:tab w:val="center" w:pos="4680"/>
        <w:tab w:val="right" w:pos="9360"/>
      </w:tabs>
    </w:pPr>
  </w:style>
  <w:style w:type="character" w:customStyle="1" w:styleId="En-tteCar">
    <w:name w:val="En-tête Car"/>
    <w:link w:val="En-tte"/>
    <w:uiPriority w:val="99"/>
    <w:locked/>
    <w:rsid w:val="00FF7BF3"/>
    <w:rPr>
      <w:rFonts w:cs="Times New Roman"/>
      <w:sz w:val="24"/>
      <w:szCs w:val="24"/>
      <w:lang w:eastAsia="ja-JP"/>
    </w:rPr>
  </w:style>
  <w:style w:type="character" w:customStyle="1" w:styleId="aligntop1">
    <w:name w:val="aligntop1"/>
    <w:uiPriority w:val="99"/>
    <w:rsid w:val="008B7D47"/>
    <w:rPr>
      <w:rFonts w:cs="Times New Roman"/>
    </w:rPr>
  </w:style>
  <w:style w:type="character" w:customStyle="1" w:styleId="inlinebox1">
    <w:name w:val="inlinebox1"/>
    <w:uiPriority w:val="99"/>
    <w:rsid w:val="008B7D47"/>
    <w:rPr>
      <w:rFonts w:cs="Times New Roman"/>
    </w:rPr>
  </w:style>
  <w:style w:type="character" w:customStyle="1" w:styleId="docauthor1">
    <w:name w:val="docauthor1"/>
    <w:uiPriority w:val="99"/>
    <w:rsid w:val="008B7D47"/>
    <w:rPr>
      <w:rFonts w:cs="Times New Roman"/>
      <w:color w:val="9F9595"/>
      <w:sz w:val="18"/>
      <w:szCs w:val="18"/>
    </w:rPr>
  </w:style>
  <w:style w:type="character" w:customStyle="1" w:styleId="docsummary">
    <w:name w:val="docsummary"/>
    <w:uiPriority w:val="99"/>
    <w:rsid w:val="008B7D47"/>
    <w:rPr>
      <w:rFonts w:cs="Times New Roman"/>
    </w:rPr>
  </w:style>
  <w:style w:type="character" w:styleId="Lienhypertextesuivivisit">
    <w:name w:val="FollowedHyperlink"/>
    <w:uiPriority w:val="99"/>
    <w:rsid w:val="00073ABC"/>
    <w:rPr>
      <w:rFonts w:cs="Times New Roman"/>
      <w:color w:val="800080"/>
      <w:u w:val="single"/>
    </w:rPr>
  </w:style>
  <w:style w:type="paragraph" w:styleId="Sansinterligne">
    <w:name w:val="No Spacing"/>
    <w:uiPriority w:val="99"/>
    <w:qFormat/>
    <w:rsid w:val="0047231F"/>
    <w:rPr>
      <w:rFonts w:ascii="Calibri" w:hAnsi="Calibri" w:cs="Calibri"/>
      <w:sz w:val="22"/>
      <w:szCs w:val="22"/>
      <w:lang w:eastAsia="en-US"/>
    </w:rPr>
  </w:style>
  <w:style w:type="paragraph" w:customStyle="1" w:styleId="Default">
    <w:name w:val="Default"/>
    <w:uiPriority w:val="99"/>
    <w:rsid w:val="00E562B3"/>
    <w:pPr>
      <w:autoSpaceDE w:val="0"/>
      <w:autoSpaceDN w:val="0"/>
      <w:adjustRightInd w:val="0"/>
    </w:pPr>
    <w:rPr>
      <w:rFonts w:ascii="Verdana" w:hAnsi="Verdana" w:cs="Verdana"/>
      <w:color w:val="000000"/>
      <w:sz w:val="24"/>
      <w:szCs w:val="24"/>
      <w:lang w:val="en-US"/>
    </w:rPr>
  </w:style>
  <w:style w:type="character" w:styleId="lev">
    <w:name w:val="Strong"/>
    <w:uiPriority w:val="99"/>
    <w:qFormat/>
    <w:rsid w:val="001404FE"/>
    <w:rPr>
      <w:rFonts w:cs="Times New Roman"/>
      <w:b/>
      <w:bCs/>
    </w:rPr>
  </w:style>
  <w:style w:type="paragraph" w:customStyle="1" w:styleId="emphf">
    <w:name w:val="emphf"/>
    <w:basedOn w:val="Normal"/>
    <w:uiPriority w:val="99"/>
    <w:rsid w:val="00E255B5"/>
    <w:pPr>
      <w:spacing w:before="100" w:beforeAutospacing="1" w:after="100" w:afterAutospacing="1"/>
    </w:pPr>
    <w:rPr>
      <w:lang w:val="en-US" w:eastAsia="en-US"/>
    </w:rPr>
  </w:style>
  <w:style w:type="character" w:customStyle="1" w:styleId="emphc">
    <w:name w:val="emphc"/>
    <w:uiPriority w:val="99"/>
    <w:rsid w:val="00E255B5"/>
    <w:rPr>
      <w:rFonts w:cs="Times New Roman"/>
    </w:rPr>
  </w:style>
  <w:style w:type="paragraph" w:styleId="Rvision">
    <w:name w:val="Revision"/>
    <w:hidden/>
    <w:uiPriority w:val="99"/>
    <w:semiHidden/>
    <w:rsid w:val="009557AD"/>
    <w:rPr>
      <w:sz w:val="24"/>
      <w:szCs w:val="24"/>
      <w:lang w:eastAsia="ja-JP"/>
    </w:rPr>
  </w:style>
</w:styles>
</file>

<file path=word/webSettings.xml><?xml version="1.0" encoding="utf-8"?>
<w:webSettings xmlns:r="http://schemas.openxmlformats.org/officeDocument/2006/relationships" xmlns:w="http://schemas.openxmlformats.org/wordprocessingml/2006/main">
  <w:divs>
    <w:div w:id="119148047">
      <w:marLeft w:val="0"/>
      <w:marRight w:val="0"/>
      <w:marTop w:val="0"/>
      <w:marBottom w:val="0"/>
      <w:divBdr>
        <w:top w:val="none" w:sz="0" w:space="0" w:color="auto"/>
        <w:left w:val="none" w:sz="0" w:space="0" w:color="auto"/>
        <w:bottom w:val="none" w:sz="0" w:space="0" w:color="auto"/>
        <w:right w:val="none" w:sz="0" w:space="0" w:color="auto"/>
      </w:divBdr>
      <w:divsChild>
        <w:div w:id="119148067">
          <w:marLeft w:val="1267"/>
          <w:marRight w:val="0"/>
          <w:marTop w:val="120"/>
          <w:marBottom w:val="0"/>
          <w:divBdr>
            <w:top w:val="none" w:sz="0" w:space="0" w:color="auto"/>
            <w:left w:val="none" w:sz="0" w:space="0" w:color="auto"/>
            <w:bottom w:val="none" w:sz="0" w:space="0" w:color="auto"/>
            <w:right w:val="none" w:sz="0" w:space="0" w:color="auto"/>
          </w:divBdr>
        </w:div>
        <w:div w:id="119148245">
          <w:marLeft w:val="1267"/>
          <w:marRight w:val="0"/>
          <w:marTop w:val="120"/>
          <w:marBottom w:val="0"/>
          <w:divBdr>
            <w:top w:val="none" w:sz="0" w:space="0" w:color="auto"/>
            <w:left w:val="none" w:sz="0" w:space="0" w:color="auto"/>
            <w:bottom w:val="none" w:sz="0" w:space="0" w:color="auto"/>
            <w:right w:val="none" w:sz="0" w:space="0" w:color="auto"/>
          </w:divBdr>
        </w:div>
      </w:divsChild>
    </w:div>
    <w:div w:id="119148050">
      <w:marLeft w:val="0"/>
      <w:marRight w:val="0"/>
      <w:marTop w:val="0"/>
      <w:marBottom w:val="0"/>
      <w:divBdr>
        <w:top w:val="none" w:sz="0" w:space="0" w:color="auto"/>
        <w:left w:val="none" w:sz="0" w:space="0" w:color="auto"/>
        <w:bottom w:val="none" w:sz="0" w:space="0" w:color="auto"/>
        <w:right w:val="none" w:sz="0" w:space="0" w:color="auto"/>
      </w:divBdr>
    </w:div>
    <w:div w:id="119148053">
      <w:marLeft w:val="0"/>
      <w:marRight w:val="0"/>
      <w:marTop w:val="0"/>
      <w:marBottom w:val="0"/>
      <w:divBdr>
        <w:top w:val="none" w:sz="0" w:space="0" w:color="auto"/>
        <w:left w:val="none" w:sz="0" w:space="0" w:color="auto"/>
        <w:bottom w:val="none" w:sz="0" w:space="0" w:color="auto"/>
        <w:right w:val="none" w:sz="0" w:space="0" w:color="auto"/>
      </w:divBdr>
      <w:divsChild>
        <w:div w:id="119148070">
          <w:marLeft w:val="1267"/>
          <w:marRight w:val="0"/>
          <w:marTop w:val="106"/>
          <w:marBottom w:val="0"/>
          <w:divBdr>
            <w:top w:val="none" w:sz="0" w:space="0" w:color="auto"/>
            <w:left w:val="none" w:sz="0" w:space="0" w:color="auto"/>
            <w:bottom w:val="none" w:sz="0" w:space="0" w:color="auto"/>
            <w:right w:val="none" w:sz="0" w:space="0" w:color="auto"/>
          </w:divBdr>
        </w:div>
        <w:div w:id="119148074">
          <w:marLeft w:val="1267"/>
          <w:marRight w:val="0"/>
          <w:marTop w:val="106"/>
          <w:marBottom w:val="0"/>
          <w:divBdr>
            <w:top w:val="none" w:sz="0" w:space="0" w:color="auto"/>
            <w:left w:val="none" w:sz="0" w:space="0" w:color="auto"/>
            <w:bottom w:val="none" w:sz="0" w:space="0" w:color="auto"/>
            <w:right w:val="none" w:sz="0" w:space="0" w:color="auto"/>
          </w:divBdr>
        </w:div>
        <w:div w:id="119148100">
          <w:marLeft w:val="1267"/>
          <w:marRight w:val="0"/>
          <w:marTop w:val="106"/>
          <w:marBottom w:val="0"/>
          <w:divBdr>
            <w:top w:val="none" w:sz="0" w:space="0" w:color="auto"/>
            <w:left w:val="none" w:sz="0" w:space="0" w:color="auto"/>
            <w:bottom w:val="none" w:sz="0" w:space="0" w:color="auto"/>
            <w:right w:val="none" w:sz="0" w:space="0" w:color="auto"/>
          </w:divBdr>
        </w:div>
      </w:divsChild>
    </w:div>
    <w:div w:id="119148054">
      <w:marLeft w:val="0"/>
      <w:marRight w:val="0"/>
      <w:marTop w:val="0"/>
      <w:marBottom w:val="0"/>
      <w:divBdr>
        <w:top w:val="none" w:sz="0" w:space="0" w:color="auto"/>
        <w:left w:val="none" w:sz="0" w:space="0" w:color="auto"/>
        <w:bottom w:val="none" w:sz="0" w:space="0" w:color="auto"/>
        <w:right w:val="none" w:sz="0" w:space="0" w:color="auto"/>
      </w:divBdr>
      <w:divsChild>
        <w:div w:id="119148089">
          <w:marLeft w:val="1987"/>
          <w:marRight w:val="0"/>
          <w:marTop w:val="106"/>
          <w:marBottom w:val="0"/>
          <w:divBdr>
            <w:top w:val="none" w:sz="0" w:space="0" w:color="auto"/>
            <w:left w:val="none" w:sz="0" w:space="0" w:color="auto"/>
            <w:bottom w:val="none" w:sz="0" w:space="0" w:color="auto"/>
            <w:right w:val="none" w:sz="0" w:space="0" w:color="auto"/>
          </w:divBdr>
        </w:div>
        <w:div w:id="119148140">
          <w:marLeft w:val="1987"/>
          <w:marRight w:val="0"/>
          <w:marTop w:val="106"/>
          <w:marBottom w:val="0"/>
          <w:divBdr>
            <w:top w:val="none" w:sz="0" w:space="0" w:color="auto"/>
            <w:left w:val="none" w:sz="0" w:space="0" w:color="auto"/>
            <w:bottom w:val="none" w:sz="0" w:space="0" w:color="auto"/>
            <w:right w:val="none" w:sz="0" w:space="0" w:color="auto"/>
          </w:divBdr>
        </w:div>
        <w:div w:id="119148189">
          <w:marLeft w:val="1987"/>
          <w:marRight w:val="0"/>
          <w:marTop w:val="106"/>
          <w:marBottom w:val="0"/>
          <w:divBdr>
            <w:top w:val="none" w:sz="0" w:space="0" w:color="auto"/>
            <w:left w:val="none" w:sz="0" w:space="0" w:color="auto"/>
            <w:bottom w:val="none" w:sz="0" w:space="0" w:color="auto"/>
            <w:right w:val="none" w:sz="0" w:space="0" w:color="auto"/>
          </w:divBdr>
        </w:div>
        <w:div w:id="119148247">
          <w:marLeft w:val="1987"/>
          <w:marRight w:val="0"/>
          <w:marTop w:val="106"/>
          <w:marBottom w:val="0"/>
          <w:divBdr>
            <w:top w:val="none" w:sz="0" w:space="0" w:color="auto"/>
            <w:left w:val="none" w:sz="0" w:space="0" w:color="auto"/>
            <w:bottom w:val="none" w:sz="0" w:space="0" w:color="auto"/>
            <w:right w:val="none" w:sz="0" w:space="0" w:color="auto"/>
          </w:divBdr>
        </w:div>
        <w:div w:id="119148253">
          <w:marLeft w:val="1987"/>
          <w:marRight w:val="0"/>
          <w:marTop w:val="106"/>
          <w:marBottom w:val="0"/>
          <w:divBdr>
            <w:top w:val="none" w:sz="0" w:space="0" w:color="auto"/>
            <w:left w:val="none" w:sz="0" w:space="0" w:color="auto"/>
            <w:bottom w:val="none" w:sz="0" w:space="0" w:color="auto"/>
            <w:right w:val="none" w:sz="0" w:space="0" w:color="auto"/>
          </w:divBdr>
        </w:div>
        <w:div w:id="119148325">
          <w:marLeft w:val="547"/>
          <w:marRight w:val="0"/>
          <w:marTop w:val="115"/>
          <w:marBottom w:val="0"/>
          <w:divBdr>
            <w:top w:val="none" w:sz="0" w:space="0" w:color="auto"/>
            <w:left w:val="none" w:sz="0" w:space="0" w:color="auto"/>
            <w:bottom w:val="none" w:sz="0" w:space="0" w:color="auto"/>
            <w:right w:val="none" w:sz="0" w:space="0" w:color="auto"/>
          </w:divBdr>
        </w:div>
        <w:div w:id="119148344">
          <w:marLeft w:val="1987"/>
          <w:marRight w:val="0"/>
          <w:marTop w:val="106"/>
          <w:marBottom w:val="0"/>
          <w:divBdr>
            <w:top w:val="none" w:sz="0" w:space="0" w:color="auto"/>
            <w:left w:val="none" w:sz="0" w:space="0" w:color="auto"/>
            <w:bottom w:val="none" w:sz="0" w:space="0" w:color="auto"/>
            <w:right w:val="none" w:sz="0" w:space="0" w:color="auto"/>
          </w:divBdr>
        </w:div>
        <w:div w:id="119148350">
          <w:marLeft w:val="1987"/>
          <w:marRight w:val="0"/>
          <w:marTop w:val="106"/>
          <w:marBottom w:val="0"/>
          <w:divBdr>
            <w:top w:val="none" w:sz="0" w:space="0" w:color="auto"/>
            <w:left w:val="none" w:sz="0" w:space="0" w:color="auto"/>
            <w:bottom w:val="none" w:sz="0" w:space="0" w:color="auto"/>
            <w:right w:val="none" w:sz="0" w:space="0" w:color="auto"/>
          </w:divBdr>
        </w:div>
      </w:divsChild>
    </w:div>
    <w:div w:id="119148059">
      <w:marLeft w:val="0"/>
      <w:marRight w:val="0"/>
      <w:marTop w:val="0"/>
      <w:marBottom w:val="0"/>
      <w:divBdr>
        <w:top w:val="none" w:sz="0" w:space="0" w:color="auto"/>
        <w:left w:val="none" w:sz="0" w:space="0" w:color="auto"/>
        <w:bottom w:val="none" w:sz="0" w:space="0" w:color="auto"/>
        <w:right w:val="none" w:sz="0" w:space="0" w:color="auto"/>
      </w:divBdr>
      <w:divsChild>
        <w:div w:id="119148052">
          <w:marLeft w:val="0"/>
          <w:marRight w:val="0"/>
          <w:marTop w:val="0"/>
          <w:marBottom w:val="0"/>
          <w:divBdr>
            <w:top w:val="none" w:sz="0" w:space="0" w:color="auto"/>
            <w:left w:val="none" w:sz="0" w:space="0" w:color="auto"/>
            <w:bottom w:val="none" w:sz="0" w:space="0" w:color="auto"/>
            <w:right w:val="none" w:sz="0" w:space="0" w:color="auto"/>
          </w:divBdr>
          <w:divsChild>
            <w:div w:id="119148155">
              <w:marLeft w:val="0"/>
              <w:marRight w:val="0"/>
              <w:marTop w:val="0"/>
              <w:marBottom w:val="0"/>
              <w:divBdr>
                <w:top w:val="none" w:sz="0" w:space="0" w:color="auto"/>
                <w:left w:val="none" w:sz="0" w:space="0" w:color="auto"/>
                <w:bottom w:val="none" w:sz="0" w:space="0" w:color="auto"/>
                <w:right w:val="none" w:sz="0" w:space="0" w:color="auto"/>
              </w:divBdr>
            </w:div>
            <w:div w:id="119148229">
              <w:marLeft w:val="0"/>
              <w:marRight w:val="0"/>
              <w:marTop w:val="0"/>
              <w:marBottom w:val="0"/>
              <w:divBdr>
                <w:top w:val="none" w:sz="0" w:space="0" w:color="auto"/>
                <w:left w:val="none" w:sz="0" w:space="0" w:color="auto"/>
                <w:bottom w:val="none" w:sz="0" w:space="0" w:color="auto"/>
                <w:right w:val="none" w:sz="0" w:space="0" w:color="auto"/>
              </w:divBdr>
            </w:div>
            <w:div w:id="119148295">
              <w:marLeft w:val="0"/>
              <w:marRight w:val="0"/>
              <w:marTop w:val="0"/>
              <w:marBottom w:val="0"/>
              <w:divBdr>
                <w:top w:val="none" w:sz="0" w:space="0" w:color="auto"/>
                <w:left w:val="none" w:sz="0" w:space="0" w:color="auto"/>
                <w:bottom w:val="none" w:sz="0" w:space="0" w:color="auto"/>
                <w:right w:val="none" w:sz="0" w:space="0" w:color="auto"/>
              </w:divBdr>
            </w:div>
            <w:div w:id="119148326">
              <w:marLeft w:val="0"/>
              <w:marRight w:val="0"/>
              <w:marTop w:val="0"/>
              <w:marBottom w:val="0"/>
              <w:divBdr>
                <w:top w:val="none" w:sz="0" w:space="0" w:color="auto"/>
                <w:left w:val="none" w:sz="0" w:space="0" w:color="auto"/>
                <w:bottom w:val="none" w:sz="0" w:space="0" w:color="auto"/>
                <w:right w:val="none" w:sz="0" w:space="0" w:color="auto"/>
              </w:divBdr>
            </w:div>
            <w:div w:id="119148327">
              <w:marLeft w:val="0"/>
              <w:marRight w:val="0"/>
              <w:marTop w:val="0"/>
              <w:marBottom w:val="0"/>
              <w:divBdr>
                <w:top w:val="none" w:sz="0" w:space="0" w:color="auto"/>
                <w:left w:val="none" w:sz="0" w:space="0" w:color="auto"/>
                <w:bottom w:val="none" w:sz="0" w:space="0" w:color="auto"/>
                <w:right w:val="none" w:sz="0" w:space="0" w:color="auto"/>
              </w:divBdr>
            </w:div>
            <w:div w:id="119148355">
              <w:marLeft w:val="0"/>
              <w:marRight w:val="0"/>
              <w:marTop w:val="0"/>
              <w:marBottom w:val="0"/>
              <w:divBdr>
                <w:top w:val="none" w:sz="0" w:space="0" w:color="auto"/>
                <w:left w:val="none" w:sz="0" w:space="0" w:color="auto"/>
                <w:bottom w:val="none" w:sz="0" w:space="0" w:color="auto"/>
                <w:right w:val="none" w:sz="0" w:space="0" w:color="auto"/>
              </w:divBdr>
            </w:div>
            <w:div w:id="11914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060">
      <w:marLeft w:val="0"/>
      <w:marRight w:val="0"/>
      <w:marTop w:val="0"/>
      <w:marBottom w:val="0"/>
      <w:divBdr>
        <w:top w:val="none" w:sz="0" w:space="0" w:color="auto"/>
        <w:left w:val="none" w:sz="0" w:space="0" w:color="auto"/>
        <w:bottom w:val="none" w:sz="0" w:space="0" w:color="auto"/>
        <w:right w:val="none" w:sz="0" w:space="0" w:color="auto"/>
      </w:divBdr>
    </w:div>
    <w:div w:id="119148062">
      <w:marLeft w:val="0"/>
      <w:marRight w:val="0"/>
      <w:marTop w:val="0"/>
      <w:marBottom w:val="0"/>
      <w:divBdr>
        <w:top w:val="none" w:sz="0" w:space="0" w:color="auto"/>
        <w:left w:val="none" w:sz="0" w:space="0" w:color="auto"/>
        <w:bottom w:val="none" w:sz="0" w:space="0" w:color="auto"/>
        <w:right w:val="none" w:sz="0" w:space="0" w:color="auto"/>
      </w:divBdr>
      <w:divsChild>
        <w:div w:id="119148299">
          <w:marLeft w:val="0"/>
          <w:marRight w:val="0"/>
          <w:marTop w:val="0"/>
          <w:marBottom w:val="0"/>
          <w:divBdr>
            <w:top w:val="none" w:sz="0" w:space="0" w:color="auto"/>
            <w:left w:val="none" w:sz="0" w:space="0" w:color="auto"/>
            <w:bottom w:val="none" w:sz="0" w:space="0" w:color="auto"/>
            <w:right w:val="none" w:sz="0" w:space="0" w:color="auto"/>
          </w:divBdr>
          <w:divsChild>
            <w:div w:id="119148061">
              <w:marLeft w:val="0"/>
              <w:marRight w:val="0"/>
              <w:marTop w:val="0"/>
              <w:marBottom w:val="0"/>
              <w:divBdr>
                <w:top w:val="none" w:sz="0" w:space="0" w:color="auto"/>
                <w:left w:val="none" w:sz="0" w:space="0" w:color="auto"/>
                <w:bottom w:val="none" w:sz="0" w:space="0" w:color="auto"/>
                <w:right w:val="none" w:sz="0" w:space="0" w:color="auto"/>
              </w:divBdr>
            </w:div>
            <w:div w:id="119148065">
              <w:marLeft w:val="0"/>
              <w:marRight w:val="0"/>
              <w:marTop w:val="0"/>
              <w:marBottom w:val="0"/>
              <w:divBdr>
                <w:top w:val="none" w:sz="0" w:space="0" w:color="auto"/>
                <w:left w:val="none" w:sz="0" w:space="0" w:color="auto"/>
                <w:bottom w:val="none" w:sz="0" w:space="0" w:color="auto"/>
                <w:right w:val="none" w:sz="0" w:space="0" w:color="auto"/>
              </w:divBdr>
            </w:div>
            <w:div w:id="119148072">
              <w:marLeft w:val="0"/>
              <w:marRight w:val="0"/>
              <w:marTop w:val="0"/>
              <w:marBottom w:val="0"/>
              <w:divBdr>
                <w:top w:val="none" w:sz="0" w:space="0" w:color="auto"/>
                <w:left w:val="none" w:sz="0" w:space="0" w:color="auto"/>
                <w:bottom w:val="none" w:sz="0" w:space="0" w:color="auto"/>
                <w:right w:val="none" w:sz="0" w:space="0" w:color="auto"/>
              </w:divBdr>
            </w:div>
            <w:div w:id="119148085">
              <w:marLeft w:val="0"/>
              <w:marRight w:val="0"/>
              <w:marTop w:val="0"/>
              <w:marBottom w:val="0"/>
              <w:divBdr>
                <w:top w:val="none" w:sz="0" w:space="0" w:color="auto"/>
                <w:left w:val="none" w:sz="0" w:space="0" w:color="auto"/>
                <w:bottom w:val="none" w:sz="0" w:space="0" w:color="auto"/>
                <w:right w:val="none" w:sz="0" w:space="0" w:color="auto"/>
              </w:divBdr>
            </w:div>
            <w:div w:id="1191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066">
      <w:marLeft w:val="0"/>
      <w:marRight w:val="0"/>
      <w:marTop w:val="0"/>
      <w:marBottom w:val="0"/>
      <w:divBdr>
        <w:top w:val="none" w:sz="0" w:space="0" w:color="auto"/>
        <w:left w:val="none" w:sz="0" w:space="0" w:color="auto"/>
        <w:bottom w:val="none" w:sz="0" w:space="0" w:color="auto"/>
        <w:right w:val="none" w:sz="0" w:space="0" w:color="auto"/>
      </w:divBdr>
      <w:divsChild>
        <w:div w:id="119148106">
          <w:marLeft w:val="0"/>
          <w:marRight w:val="0"/>
          <w:marTop w:val="0"/>
          <w:marBottom w:val="0"/>
          <w:divBdr>
            <w:top w:val="none" w:sz="0" w:space="0" w:color="auto"/>
            <w:left w:val="none" w:sz="0" w:space="0" w:color="auto"/>
            <w:bottom w:val="none" w:sz="0" w:space="0" w:color="auto"/>
            <w:right w:val="none" w:sz="0" w:space="0" w:color="auto"/>
          </w:divBdr>
          <w:divsChild>
            <w:div w:id="119148048">
              <w:marLeft w:val="0"/>
              <w:marRight w:val="0"/>
              <w:marTop w:val="0"/>
              <w:marBottom w:val="0"/>
              <w:divBdr>
                <w:top w:val="none" w:sz="0" w:space="0" w:color="auto"/>
                <w:left w:val="none" w:sz="0" w:space="0" w:color="auto"/>
                <w:bottom w:val="none" w:sz="0" w:space="0" w:color="auto"/>
                <w:right w:val="none" w:sz="0" w:space="0" w:color="auto"/>
              </w:divBdr>
            </w:div>
            <w:div w:id="119148207">
              <w:marLeft w:val="0"/>
              <w:marRight w:val="0"/>
              <w:marTop w:val="0"/>
              <w:marBottom w:val="0"/>
              <w:divBdr>
                <w:top w:val="none" w:sz="0" w:space="0" w:color="auto"/>
                <w:left w:val="none" w:sz="0" w:space="0" w:color="auto"/>
                <w:bottom w:val="none" w:sz="0" w:space="0" w:color="auto"/>
                <w:right w:val="none" w:sz="0" w:space="0" w:color="auto"/>
              </w:divBdr>
            </w:div>
            <w:div w:id="11914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069">
      <w:marLeft w:val="0"/>
      <w:marRight w:val="0"/>
      <w:marTop w:val="0"/>
      <w:marBottom w:val="0"/>
      <w:divBdr>
        <w:top w:val="none" w:sz="0" w:space="0" w:color="auto"/>
        <w:left w:val="none" w:sz="0" w:space="0" w:color="auto"/>
        <w:bottom w:val="none" w:sz="0" w:space="0" w:color="auto"/>
        <w:right w:val="none" w:sz="0" w:space="0" w:color="auto"/>
      </w:divBdr>
      <w:divsChild>
        <w:div w:id="119148169">
          <w:marLeft w:val="0"/>
          <w:marRight w:val="0"/>
          <w:marTop w:val="0"/>
          <w:marBottom w:val="0"/>
          <w:divBdr>
            <w:top w:val="none" w:sz="0" w:space="0" w:color="auto"/>
            <w:left w:val="none" w:sz="0" w:space="0" w:color="auto"/>
            <w:bottom w:val="none" w:sz="0" w:space="0" w:color="auto"/>
            <w:right w:val="none" w:sz="0" w:space="0" w:color="auto"/>
          </w:divBdr>
          <w:divsChild>
            <w:div w:id="119148088">
              <w:marLeft w:val="0"/>
              <w:marRight w:val="0"/>
              <w:marTop w:val="0"/>
              <w:marBottom w:val="0"/>
              <w:divBdr>
                <w:top w:val="none" w:sz="0" w:space="0" w:color="auto"/>
                <w:left w:val="none" w:sz="0" w:space="0" w:color="auto"/>
                <w:bottom w:val="none" w:sz="0" w:space="0" w:color="auto"/>
                <w:right w:val="none" w:sz="0" w:space="0" w:color="auto"/>
              </w:divBdr>
            </w:div>
            <w:div w:id="119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071">
      <w:marLeft w:val="0"/>
      <w:marRight w:val="0"/>
      <w:marTop w:val="0"/>
      <w:marBottom w:val="0"/>
      <w:divBdr>
        <w:top w:val="none" w:sz="0" w:space="0" w:color="auto"/>
        <w:left w:val="none" w:sz="0" w:space="0" w:color="auto"/>
        <w:bottom w:val="none" w:sz="0" w:space="0" w:color="auto"/>
        <w:right w:val="none" w:sz="0" w:space="0" w:color="auto"/>
      </w:divBdr>
      <w:divsChild>
        <w:div w:id="119148240">
          <w:marLeft w:val="0"/>
          <w:marRight w:val="0"/>
          <w:marTop w:val="0"/>
          <w:marBottom w:val="0"/>
          <w:divBdr>
            <w:top w:val="none" w:sz="0" w:space="0" w:color="auto"/>
            <w:left w:val="none" w:sz="0" w:space="0" w:color="auto"/>
            <w:bottom w:val="none" w:sz="0" w:space="0" w:color="auto"/>
            <w:right w:val="none" w:sz="0" w:space="0" w:color="auto"/>
          </w:divBdr>
          <w:divsChild>
            <w:div w:id="119148284">
              <w:marLeft w:val="0"/>
              <w:marRight w:val="0"/>
              <w:marTop w:val="0"/>
              <w:marBottom w:val="0"/>
              <w:divBdr>
                <w:top w:val="none" w:sz="0" w:space="0" w:color="auto"/>
                <w:left w:val="none" w:sz="0" w:space="0" w:color="auto"/>
                <w:bottom w:val="none" w:sz="0" w:space="0" w:color="auto"/>
                <w:right w:val="none" w:sz="0" w:space="0" w:color="auto"/>
              </w:divBdr>
            </w:div>
            <w:div w:id="1191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079">
      <w:marLeft w:val="0"/>
      <w:marRight w:val="0"/>
      <w:marTop w:val="0"/>
      <w:marBottom w:val="0"/>
      <w:divBdr>
        <w:top w:val="none" w:sz="0" w:space="0" w:color="auto"/>
        <w:left w:val="none" w:sz="0" w:space="0" w:color="auto"/>
        <w:bottom w:val="none" w:sz="0" w:space="0" w:color="auto"/>
        <w:right w:val="none" w:sz="0" w:space="0" w:color="auto"/>
      </w:divBdr>
    </w:div>
    <w:div w:id="119148083">
      <w:marLeft w:val="0"/>
      <w:marRight w:val="0"/>
      <w:marTop w:val="0"/>
      <w:marBottom w:val="0"/>
      <w:divBdr>
        <w:top w:val="none" w:sz="0" w:space="0" w:color="auto"/>
        <w:left w:val="none" w:sz="0" w:space="0" w:color="auto"/>
        <w:bottom w:val="none" w:sz="0" w:space="0" w:color="auto"/>
        <w:right w:val="none" w:sz="0" w:space="0" w:color="auto"/>
      </w:divBdr>
    </w:div>
    <w:div w:id="119148086">
      <w:marLeft w:val="0"/>
      <w:marRight w:val="0"/>
      <w:marTop w:val="0"/>
      <w:marBottom w:val="0"/>
      <w:divBdr>
        <w:top w:val="none" w:sz="0" w:space="0" w:color="auto"/>
        <w:left w:val="none" w:sz="0" w:space="0" w:color="auto"/>
        <w:bottom w:val="none" w:sz="0" w:space="0" w:color="auto"/>
        <w:right w:val="none" w:sz="0" w:space="0" w:color="auto"/>
      </w:divBdr>
      <w:divsChild>
        <w:div w:id="119148198">
          <w:marLeft w:val="0"/>
          <w:marRight w:val="0"/>
          <w:marTop w:val="0"/>
          <w:marBottom w:val="0"/>
          <w:divBdr>
            <w:top w:val="none" w:sz="0" w:space="0" w:color="auto"/>
            <w:left w:val="none" w:sz="0" w:space="0" w:color="auto"/>
            <w:bottom w:val="none" w:sz="0" w:space="0" w:color="auto"/>
            <w:right w:val="none" w:sz="0" w:space="0" w:color="auto"/>
          </w:divBdr>
          <w:divsChild>
            <w:div w:id="119148056">
              <w:marLeft w:val="0"/>
              <w:marRight w:val="0"/>
              <w:marTop w:val="0"/>
              <w:marBottom w:val="0"/>
              <w:divBdr>
                <w:top w:val="none" w:sz="0" w:space="0" w:color="auto"/>
                <w:left w:val="none" w:sz="0" w:space="0" w:color="auto"/>
                <w:bottom w:val="none" w:sz="0" w:space="0" w:color="auto"/>
                <w:right w:val="none" w:sz="0" w:space="0" w:color="auto"/>
              </w:divBdr>
              <w:divsChild>
                <w:div w:id="119148270">
                  <w:marLeft w:val="0"/>
                  <w:marRight w:val="0"/>
                  <w:marTop w:val="0"/>
                  <w:marBottom w:val="0"/>
                  <w:divBdr>
                    <w:top w:val="none" w:sz="0" w:space="0" w:color="auto"/>
                    <w:left w:val="none" w:sz="0" w:space="0" w:color="auto"/>
                    <w:bottom w:val="none" w:sz="0" w:space="0" w:color="auto"/>
                    <w:right w:val="none" w:sz="0" w:space="0" w:color="auto"/>
                  </w:divBdr>
                  <w:divsChild>
                    <w:div w:id="119148199">
                      <w:marLeft w:val="0"/>
                      <w:marRight w:val="0"/>
                      <w:marTop w:val="0"/>
                      <w:marBottom w:val="0"/>
                      <w:divBdr>
                        <w:top w:val="none" w:sz="0" w:space="0" w:color="auto"/>
                        <w:left w:val="none" w:sz="0" w:space="0" w:color="auto"/>
                        <w:bottom w:val="none" w:sz="0" w:space="0" w:color="auto"/>
                        <w:right w:val="none" w:sz="0" w:space="0" w:color="auto"/>
                      </w:divBdr>
                      <w:divsChild>
                        <w:div w:id="1191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48087">
      <w:marLeft w:val="0"/>
      <w:marRight w:val="0"/>
      <w:marTop w:val="0"/>
      <w:marBottom w:val="0"/>
      <w:divBdr>
        <w:top w:val="none" w:sz="0" w:space="0" w:color="auto"/>
        <w:left w:val="none" w:sz="0" w:space="0" w:color="auto"/>
        <w:bottom w:val="none" w:sz="0" w:space="0" w:color="auto"/>
        <w:right w:val="none" w:sz="0" w:space="0" w:color="auto"/>
      </w:divBdr>
    </w:div>
    <w:div w:id="119148093">
      <w:marLeft w:val="0"/>
      <w:marRight w:val="0"/>
      <w:marTop w:val="0"/>
      <w:marBottom w:val="0"/>
      <w:divBdr>
        <w:top w:val="none" w:sz="0" w:space="0" w:color="auto"/>
        <w:left w:val="none" w:sz="0" w:space="0" w:color="auto"/>
        <w:bottom w:val="none" w:sz="0" w:space="0" w:color="auto"/>
        <w:right w:val="none" w:sz="0" w:space="0" w:color="auto"/>
      </w:divBdr>
    </w:div>
    <w:div w:id="119148094">
      <w:marLeft w:val="0"/>
      <w:marRight w:val="0"/>
      <w:marTop w:val="0"/>
      <w:marBottom w:val="0"/>
      <w:divBdr>
        <w:top w:val="none" w:sz="0" w:space="0" w:color="auto"/>
        <w:left w:val="none" w:sz="0" w:space="0" w:color="auto"/>
        <w:bottom w:val="none" w:sz="0" w:space="0" w:color="auto"/>
        <w:right w:val="none" w:sz="0" w:space="0" w:color="auto"/>
      </w:divBdr>
    </w:div>
    <w:div w:id="119148096">
      <w:marLeft w:val="0"/>
      <w:marRight w:val="0"/>
      <w:marTop w:val="0"/>
      <w:marBottom w:val="0"/>
      <w:divBdr>
        <w:top w:val="none" w:sz="0" w:space="0" w:color="auto"/>
        <w:left w:val="none" w:sz="0" w:space="0" w:color="auto"/>
        <w:bottom w:val="none" w:sz="0" w:space="0" w:color="auto"/>
        <w:right w:val="none" w:sz="0" w:space="0" w:color="auto"/>
      </w:divBdr>
    </w:div>
    <w:div w:id="119148097">
      <w:marLeft w:val="0"/>
      <w:marRight w:val="0"/>
      <w:marTop w:val="0"/>
      <w:marBottom w:val="0"/>
      <w:divBdr>
        <w:top w:val="none" w:sz="0" w:space="0" w:color="auto"/>
        <w:left w:val="none" w:sz="0" w:space="0" w:color="auto"/>
        <w:bottom w:val="none" w:sz="0" w:space="0" w:color="auto"/>
        <w:right w:val="none" w:sz="0" w:space="0" w:color="auto"/>
      </w:divBdr>
      <w:divsChild>
        <w:div w:id="119148303">
          <w:marLeft w:val="0"/>
          <w:marRight w:val="0"/>
          <w:marTop w:val="100"/>
          <w:marBottom w:val="100"/>
          <w:divBdr>
            <w:top w:val="single" w:sz="2" w:space="0" w:color="3A5F89"/>
            <w:left w:val="single" w:sz="6" w:space="31" w:color="3A5F89"/>
            <w:bottom w:val="single" w:sz="2" w:space="0" w:color="3A5F89"/>
            <w:right w:val="single" w:sz="6" w:space="0" w:color="3A5F89"/>
          </w:divBdr>
          <w:divsChild>
            <w:div w:id="119148242">
              <w:marLeft w:val="0"/>
              <w:marRight w:val="0"/>
              <w:marTop w:val="0"/>
              <w:marBottom w:val="0"/>
              <w:divBdr>
                <w:top w:val="none" w:sz="0" w:space="0" w:color="auto"/>
                <w:left w:val="none" w:sz="0" w:space="0" w:color="auto"/>
                <w:bottom w:val="none" w:sz="0" w:space="0" w:color="auto"/>
                <w:right w:val="none" w:sz="0" w:space="0" w:color="auto"/>
              </w:divBdr>
              <w:divsChild>
                <w:div w:id="119148218">
                  <w:marLeft w:val="0"/>
                  <w:marRight w:val="0"/>
                  <w:marTop w:val="0"/>
                  <w:marBottom w:val="0"/>
                  <w:divBdr>
                    <w:top w:val="none" w:sz="0" w:space="0" w:color="auto"/>
                    <w:left w:val="none" w:sz="0" w:space="0" w:color="auto"/>
                    <w:bottom w:val="none" w:sz="0" w:space="0" w:color="auto"/>
                    <w:right w:val="none" w:sz="0" w:space="0" w:color="auto"/>
                  </w:divBdr>
                  <w:divsChild>
                    <w:div w:id="119148091">
                      <w:marLeft w:val="0"/>
                      <w:marRight w:val="0"/>
                      <w:marTop w:val="0"/>
                      <w:marBottom w:val="0"/>
                      <w:divBdr>
                        <w:top w:val="none" w:sz="0" w:space="0" w:color="auto"/>
                        <w:left w:val="none" w:sz="0" w:space="0" w:color="auto"/>
                        <w:bottom w:val="none" w:sz="0" w:space="0" w:color="auto"/>
                        <w:right w:val="none" w:sz="0" w:space="0" w:color="auto"/>
                      </w:divBdr>
                    </w:div>
                    <w:div w:id="119148131">
                      <w:marLeft w:val="0"/>
                      <w:marRight w:val="0"/>
                      <w:marTop w:val="0"/>
                      <w:marBottom w:val="0"/>
                      <w:divBdr>
                        <w:top w:val="none" w:sz="0" w:space="0" w:color="auto"/>
                        <w:left w:val="none" w:sz="0" w:space="0" w:color="auto"/>
                        <w:bottom w:val="none" w:sz="0" w:space="0" w:color="auto"/>
                        <w:right w:val="none" w:sz="0" w:space="0" w:color="auto"/>
                      </w:divBdr>
                    </w:div>
                    <w:div w:id="119148192">
                      <w:marLeft w:val="0"/>
                      <w:marRight w:val="0"/>
                      <w:marTop w:val="0"/>
                      <w:marBottom w:val="0"/>
                      <w:divBdr>
                        <w:top w:val="none" w:sz="0" w:space="0" w:color="auto"/>
                        <w:left w:val="none" w:sz="0" w:space="0" w:color="auto"/>
                        <w:bottom w:val="none" w:sz="0" w:space="0" w:color="auto"/>
                        <w:right w:val="none" w:sz="0" w:space="0" w:color="auto"/>
                      </w:divBdr>
                    </w:div>
                    <w:div w:id="119148195">
                      <w:marLeft w:val="0"/>
                      <w:marRight w:val="0"/>
                      <w:marTop w:val="0"/>
                      <w:marBottom w:val="0"/>
                      <w:divBdr>
                        <w:top w:val="none" w:sz="0" w:space="0" w:color="auto"/>
                        <w:left w:val="none" w:sz="0" w:space="0" w:color="auto"/>
                        <w:bottom w:val="none" w:sz="0" w:space="0" w:color="auto"/>
                        <w:right w:val="none" w:sz="0" w:space="0" w:color="auto"/>
                      </w:divBdr>
                    </w:div>
                    <w:div w:id="119148228">
                      <w:marLeft w:val="0"/>
                      <w:marRight w:val="0"/>
                      <w:marTop w:val="0"/>
                      <w:marBottom w:val="0"/>
                      <w:divBdr>
                        <w:top w:val="none" w:sz="0" w:space="0" w:color="auto"/>
                        <w:left w:val="none" w:sz="0" w:space="0" w:color="auto"/>
                        <w:bottom w:val="none" w:sz="0" w:space="0" w:color="auto"/>
                        <w:right w:val="none" w:sz="0" w:space="0" w:color="auto"/>
                      </w:divBdr>
                    </w:div>
                    <w:div w:id="119148269">
                      <w:marLeft w:val="0"/>
                      <w:marRight w:val="0"/>
                      <w:marTop w:val="0"/>
                      <w:marBottom w:val="0"/>
                      <w:divBdr>
                        <w:top w:val="none" w:sz="0" w:space="0" w:color="auto"/>
                        <w:left w:val="none" w:sz="0" w:space="0" w:color="auto"/>
                        <w:bottom w:val="none" w:sz="0" w:space="0" w:color="auto"/>
                        <w:right w:val="none" w:sz="0" w:space="0" w:color="auto"/>
                      </w:divBdr>
                    </w:div>
                    <w:div w:id="119148309">
                      <w:marLeft w:val="0"/>
                      <w:marRight w:val="0"/>
                      <w:marTop w:val="0"/>
                      <w:marBottom w:val="0"/>
                      <w:divBdr>
                        <w:top w:val="none" w:sz="0" w:space="0" w:color="auto"/>
                        <w:left w:val="none" w:sz="0" w:space="0" w:color="auto"/>
                        <w:bottom w:val="none" w:sz="0" w:space="0" w:color="auto"/>
                        <w:right w:val="none" w:sz="0" w:space="0" w:color="auto"/>
                      </w:divBdr>
                    </w:div>
                    <w:div w:id="11914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48101">
      <w:marLeft w:val="0"/>
      <w:marRight w:val="0"/>
      <w:marTop w:val="0"/>
      <w:marBottom w:val="0"/>
      <w:divBdr>
        <w:top w:val="none" w:sz="0" w:space="0" w:color="auto"/>
        <w:left w:val="none" w:sz="0" w:space="0" w:color="auto"/>
        <w:bottom w:val="none" w:sz="0" w:space="0" w:color="auto"/>
        <w:right w:val="none" w:sz="0" w:space="0" w:color="auto"/>
      </w:divBdr>
      <w:divsChild>
        <w:div w:id="119148098">
          <w:marLeft w:val="547"/>
          <w:marRight w:val="0"/>
          <w:marTop w:val="101"/>
          <w:marBottom w:val="0"/>
          <w:divBdr>
            <w:top w:val="none" w:sz="0" w:space="0" w:color="auto"/>
            <w:left w:val="none" w:sz="0" w:space="0" w:color="auto"/>
            <w:bottom w:val="none" w:sz="0" w:space="0" w:color="auto"/>
            <w:right w:val="none" w:sz="0" w:space="0" w:color="auto"/>
          </w:divBdr>
        </w:div>
        <w:div w:id="119148114">
          <w:marLeft w:val="547"/>
          <w:marRight w:val="0"/>
          <w:marTop w:val="101"/>
          <w:marBottom w:val="0"/>
          <w:divBdr>
            <w:top w:val="none" w:sz="0" w:space="0" w:color="auto"/>
            <w:left w:val="none" w:sz="0" w:space="0" w:color="auto"/>
            <w:bottom w:val="none" w:sz="0" w:space="0" w:color="auto"/>
            <w:right w:val="none" w:sz="0" w:space="0" w:color="auto"/>
          </w:divBdr>
        </w:div>
        <w:div w:id="119148211">
          <w:marLeft w:val="1267"/>
          <w:marRight w:val="0"/>
          <w:marTop w:val="101"/>
          <w:marBottom w:val="0"/>
          <w:divBdr>
            <w:top w:val="none" w:sz="0" w:space="0" w:color="auto"/>
            <w:left w:val="none" w:sz="0" w:space="0" w:color="auto"/>
            <w:bottom w:val="none" w:sz="0" w:space="0" w:color="auto"/>
            <w:right w:val="none" w:sz="0" w:space="0" w:color="auto"/>
          </w:divBdr>
        </w:div>
        <w:div w:id="119148244">
          <w:marLeft w:val="547"/>
          <w:marRight w:val="0"/>
          <w:marTop w:val="101"/>
          <w:marBottom w:val="0"/>
          <w:divBdr>
            <w:top w:val="none" w:sz="0" w:space="0" w:color="auto"/>
            <w:left w:val="none" w:sz="0" w:space="0" w:color="auto"/>
            <w:bottom w:val="none" w:sz="0" w:space="0" w:color="auto"/>
            <w:right w:val="none" w:sz="0" w:space="0" w:color="auto"/>
          </w:divBdr>
        </w:div>
        <w:div w:id="119148250">
          <w:marLeft w:val="547"/>
          <w:marRight w:val="0"/>
          <w:marTop w:val="101"/>
          <w:marBottom w:val="0"/>
          <w:divBdr>
            <w:top w:val="none" w:sz="0" w:space="0" w:color="auto"/>
            <w:left w:val="none" w:sz="0" w:space="0" w:color="auto"/>
            <w:bottom w:val="none" w:sz="0" w:space="0" w:color="auto"/>
            <w:right w:val="none" w:sz="0" w:space="0" w:color="auto"/>
          </w:divBdr>
        </w:div>
        <w:div w:id="119148278">
          <w:marLeft w:val="1267"/>
          <w:marRight w:val="0"/>
          <w:marTop w:val="101"/>
          <w:marBottom w:val="0"/>
          <w:divBdr>
            <w:top w:val="none" w:sz="0" w:space="0" w:color="auto"/>
            <w:left w:val="none" w:sz="0" w:space="0" w:color="auto"/>
            <w:bottom w:val="none" w:sz="0" w:space="0" w:color="auto"/>
            <w:right w:val="none" w:sz="0" w:space="0" w:color="auto"/>
          </w:divBdr>
        </w:div>
        <w:div w:id="119148320">
          <w:marLeft w:val="547"/>
          <w:marRight w:val="0"/>
          <w:marTop w:val="101"/>
          <w:marBottom w:val="0"/>
          <w:divBdr>
            <w:top w:val="none" w:sz="0" w:space="0" w:color="auto"/>
            <w:left w:val="none" w:sz="0" w:space="0" w:color="auto"/>
            <w:bottom w:val="none" w:sz="0" w:space="0" w:color="auto"/>
            <w:right w:val="none" w:sz="0" w:space="0" w:color="auto"/>
          </w:divBdr>
        </w:div>
      </w:divsChild>
    </w:div>
    <w:div w:id="119148109">
      <w:marLeft w:val="0"/>
      <w:marRight w:val="0"/>
      <w:marTop w:val="0"/>
      <w:marBottom w:val="0"/>
      <w:divBdr>
        <w:top w:val="none" w:sz="0" w:space="0" w:color="auto"/>
        <w:left w:val="none" w:sz="0" w:space="0" w:color="auto"/>
        <w:bottom w:val="none" w:sz="0" w:space="0" w:color="auto"/>
        <w:right w:val="none" w:sz="0" w:space="0" w:color="auto"/>
      </w:divBdr>
      <w:divsChild>
        <w:div w:id="119148103">
          <w:marLeft w:val="1987"/>
          <w:marRight w:val="0"/>
          <w:marTop w:val="0"/>
          <w:marBottom w:val="0"/>
          <w:divBdr>
            <w:top w:val="none" w:sz="0" w:space="0" w:color="auto"/>
            <w:left w:val="none" w:sz="0" w:space="0" w:color="auto"/>
            <w:bottom w:val="none" w:sz="0" w:space="0" w:color="auto"/>
            <w:right w:val="none" w:sz="0" w:space="0" w:color="auto"/>
          </w:divBdr>
        </w:div>
        <w:div w:id="119148117">
          <w:marLeft w:val="720"/>
          <w:marRight w:val="0"/>
          <w:marTop w:val="106"/>
          <w:marBottom w:val="0"/>
          <w:divBdr>
            <w:top w:val="none" w:sz="0" w:space="0" w:color="auto"/>
            <w:left w:val="none" w:sz="0" w:space="0" w:color="auto"/>
            <w:bottom w:val="none" w:sz="0" w:space="0" w:color="auto"/>
            <w:right w:val="none" w:sz="0" w:space="0" w:color="auto"/>
          </w:divBdr>
        </w:div>
        <w:div w:id="119148213">
          <w:marLeft w:val="720"/>
          <w:marRight w:val="0"/>
          <w:marTop w:val="106"/>
          <w:marBottom w:val="0"/>
          <w:divBdr>
            <w:top w:val="none" w:sz="0" w:space="0" w:color="auto"/>
            <w:left w:val="none" w:sz="0" w:space="0" w:color="auto"/>
            <w:bottom w:val="none" w:sz="0" w:space="0" w:color="auto"/>
            <w:right w:val="none" w:sz="0" w:space="0" w:color="auto"/>
          </w:divBdr>
        </w:div>
        <w:div w:id="119148217">
          <w:marLeft w:val="1987"/>
          <w:marRight w:val="0"/>
          <w:marTop w:val="0"/>
          <w:marBottom w:val="0"/>
          <w:divBdr>
            <w:top w:val="none" w:sz="0" w:space="0" w:color="auto"/>
            <w:left w:val="none" w:sz="0" w:space="0" w:color="auto"/>
            <w:bottom w:val="none" w:sz="0" w:space="0" w:color="auto"/>
            <w:right w:val="none" w:sz="0" w:space="0" w:color="auto"/>
          </w:divBdr>
        </w:div>
        <w:div w:id="119148292">
          <w:marLeft w:val="1987"/>
          <w:marRight w:val="0"/>
          <w:marTop w:val="0"/>
          <w:marBottom w:val="0"/>
          <w:divBdr>
            <w:top w:val="none" w:sz="0" w:space="0" w:color="auto"/>
            <w:left w:val="none" w:sz="0" w:space="0" w:color="auto"/>
            <w:bottom w:val="none" w:sz="0" w:space="0" w:color="auto"/>
            <w:right w:val="none" w:sz="0" w:space="0" w:color="auto"/>
          </w:divBdr>
        </w:div>
      </w:divsChild>
    </w:div>
    <w:div w:id="119148112">
      <w:marLeft w:val="0"/>
      <w:marRight w:val="0"/>
      <w:marTop w:val="0"/>
      <w:marBottom w:val="0"/>
      <w:divBdr>
        <w:top w:val="none" w:sz="0" w:space="0" w:color="auto"/>
        <w:left w:val="none" w:sz="0" w:space="0" w:color="auto"/>
        <w:bottom w:val="none" w:sz="0" w:space="0" w:color="auto"/>
        <w:right w:val="none" w:sz="0" w:space="0" w:color="auto"/>
      </w:divBdr>
    </w:div>
    <w:div w:id="119148115">
      <w:marLeft w:val="0"/>
      <w:marRight w:val="0"/>
      <w:marTop w:val="0"/>
      <w:marBottom w:val="0"/>
      <w:divBdr>
        <w:top w:val="none" w:sz="0" w:space="0" w:color="auto"/>
        <w:left w:val="none" w:sz="0" w:space="0" w:color="auto"/>
        <w:bottom w:val="none" w:sz="0" w:space="0" w:color="auto"/>
        <w:right w:val="none" w:sz="0" w:space="0" w:color="auto"/>
      </w:divBdr>
    </w:div>
    <w:div w:id="119148118">
      <w:marLeft w:val="0"/>
      <w:marRight w:val="0"/>
      <w:marTop w:val="0"/>
      <w:marBottom w:val="0"/>
      <w:divBdr>
        <w:top w:val="none" w:sz="0" w:space="0" w:color="auto"/>
        <w:left w:val="none" w:sz="0" w:space="0" w:color="auto"/>
        <w:bottom w:val="none" w:sz="0" w:space="0" w:color="auto"/>
        <w:right w:val="none" w:sz="0" w:space="0" w:color="auto"/>
      </w:divBdr>
    </w:div>
    <w:div w:id="119148119">
      <w:marLeft w:val="0"/>
      <w:marRight w:val="0"/>
      <w:marTop w:val="0"/>
      <w:marBottom w:val="0"/>
      <w:divBdr>
        <w:top w:val="none" w:sz="0" w:space="0" w:color="auto"/>
        <w:left w:val="none" w:sz="0" w:space="0" w:color="auto"/>
        <w:bottom w:val="none" w:sz="0" w:space="0" w:color="auto"/>
        <w:right w:val="none" w:sz="0" w:space="0" w:color="auto"/>
      </w:divBdr>
      <w:divsChild>
        <w:div w:id="119148230">
          <w:marLeft w:val="0"/>
          <w:marRight w:val="0"/>
          <w:marTop w:val="0"/>
          <w:marBottom w:val="0"/>
          <w:divBdr>
            <w:top w:val="none" w:sz="0" w:space="0" w:color="auto"/>
            <w:left w:val="none" w:sz="0" w:space="0" w:color="auto"/>
            <w:bottom w:val="none" w:sz="0" w:space="0" w:color="auto"/>
            <w:right w:val="none" w:sz="0" w:space="0" w:color="auto"/>
          </w:divBdr>
          <w:divsChild>
            <w:div w:id="119148184">
              <w:marLeft w:val="0"/>
              <w:marRight w:val="0"/>
              <w:marTop w:val="0"/>
              <w:marBottom w:val="0"/>
              <w:divBdr>
                <w:top w:val="none" w:sz="0" w:space="0" w:color="auto"/>
                <w:left w:val="none" w:sz="0" w:space="0" w:color="auto"/>
                <w:bottom w:val="none" w:sz="0" w:space="0" w:color="auto"/>
                <w:right w:val="none" w:sz="0" w:space="0" w:color="auto"/>
              </w:divBdr>
            </w:div>
            <w:div w:id="119148221">
              <w:marLeft w:val="0"/>
              <w:marRight w:val="0"/>
              <w:marTop w:val="0"/>
              <w:marBottom w:val="0"/>
              <w:divBdr>
                <w:top w:val="none" w:sz="0" w:space="0" w:color="auto"/>
                <w:left w:val="none" w:sz="0" w:space="0" w:color="auto"/>
                <w:bottom w:val="none" w:sz="0" w:space="0" w:color="auto"/>
                <w:right w:val="none" w:sz="0" w:space="0" w:color="auto"/>
              </w:divBdr>
            </w:div>
            <w:div w:id="119148274">
              <w:marLeft w:val="0"/>
              <w:marRight w:val="0"/>
              <w:marTop w:val="0"/>
              <w:marBottom w:val="0"/>
              <w:divBdr>
                <w:top w:val="none" w:sz="0" w:space="0" w:color="auto"/>
                <w:left w:val="none" w:sz="0" w:space="0" w:color="auto"/>
                <w:bottom w:val="none" w:sz="0" w:space="0" w:color="auto"/>
                <w:right w:val="none" w:sz="0" w:space="0" w:color="auto"/>
              </w:divBdr>
            </w:div>
            <w:div w:id="119148319">
              <w:marLeft w:val="0"/>
              <w:marRight w:val="0"/>
              <w:marTop w:val="0"/>
              <w:marBottom w:val="0"/>
              <w:divBdr>
                <w:top w:val="none" w:sz="0" w:space="0" w:color="auto"/>
                <w:left w:val="none" w:sz="0" w:space="0" w:color="auto"/>
                <w:bottom w:val="none" w:sz="0" w:space="0" w:color="auto"/>
                <w:right w:val="none" w:sz="0" w:space="0" w:color="auto"/>
              </w:divBdr>
            </w:div>
            <w:div w:id="11914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120">
      <w:marLeft w:val="0"/>
      <w:marRight w:val="0"/>
      <w:marTop w:val="0"/>
      <w:marBottom w:val="0"/>
      <w:divBdr>
        <w:top w:val="none" w:sz="0" w:space="0" w:color="auto"/>
        <w:left w:val="none" w:sz="0" w:space="0" w:color="auto"/>
        <w:bottom w:val="none" w:sz="0" w:space="0" w:color="auto"/>
        <w:right w:val="none" w:sz="0" w:space="0" w:color="auto"/>
      </w:divBdr>
      <w:divsChild>
        <w:div w:id="119148200">
          <w:marLeft w:val="547"/>
          <w:marRight w:val="0"/>
          <w:marTop w:val="120"/>
          <w:marBottom w:val="0"/>
          <w:divBdr>
            <w:top w:val="none" w:sz="0" w:space="0" w:color="auto"/>
            <w:left w:val="none" w:sz="0" w:space="0" w:color="auto"/>
            <w:bottom w:val="none" w:sz="0" w:space="0" w:color="auto"/>
            <w:right w:val="none" w:sz="0" w:space="0" w:color="auto"/>
          </w:divBdr>
        </w:div>
        <w:div w:id="119148224">
          <w:marLeft w:val="547"/>
          <w:marRight w:val="0"/>
          <w:marTop w:val="120"/>
          <w:marBottom w:val="0"/>
          <w:divBdr>
            <w:top w:val="none" w:sz="0" w:space="0" w:color="auto"/>
            <w:left w:val="none" w:sz="0" w:space="0" w:color="auto"/>
            <w:bottom w:val="none" w:sz="0" w:space="0" w:color="auto"/>
            <w:right w:val="none" w:sz="0" w:space="0" w:color="auto"/>
          </w:divBdr>
        </w:div>
        <w:div w:id="119148294">
          <w:marLeft w:val="547"/>
          <w:marRight w:val="0"/>
          <w:marTop w:val="120"/>
          <w:marBottom w:val="0"/>
          <w:divBdr>
            <w:top w:val="none" w:sz="0" w:space="0" w:color="auto"/>
            <w:left w:val="none" w:sz="0" w:space="0" w:color="auto"/>
            <w:bottom w:val="none" w:sz="0" w:space="0" w:color="auto"/>
            <w:right w:val="none" w:sz="0" w:space="0" w:color="auto"/>
          </w:divBdr>
        </w:div>
      </w:divsChild>
    </w:div>
    <w:div w:id="119148122">
      <w:marLeft w:val="0"/>
      <w:marRight w:val="0"/>
      <w:marTop w:val="0"/>
      <w:marBottom w:val="0"/>
      <w:divBdr>
        <w:top w:val="none" w:sz="0" w:space="0" w:color="auto"/>
        <w:left w:val="none" w:sz="0" w:space="0" w:color="auto"/>
        <w:bottom w:val="none" w:sz="0" w:space="0" w:color="auto"/>
        <w:right w:val="none" w:sz="0" w:space="0" w:color="auto"/>
      </w:divBdr>
    </w:div>
    <w:div w:id="119148133">
      <w:marLeft w:val="0"/>
      <w:marRight w:val="0"/>
      <w:marTop w:val="0"/>
      <w:marBottom w:val="0"/>
      <w:divBdr>
        <w:top w:val="none" w:sz="0" w:space="0" w:color="auto"/>
        <w:left w:val="none" w:sz="0" w:space="0" w:color="auto"/>
        <w:bottom w:val="none" w:sz="0" w:space="0" w:color="auto"/>
        <w:right w:val="none" w:sz="0" w:space="0" w:color="auto"/>
      </w:divBdr>
    </w:div>
    <w:div w:id="119148137">
      <w:marLeft w:val="0"/>
      <w:marRight w:val="0"/>
      <w:marTop w:val="0"/>
      <w:marBottom w:val="0"/>
      <w:divBdr>
        <w:top w:val="none" w:sz="0" w:space="0" w:color="auto"/>
        <w:left w:val="none" w:sz="0" w:space="0" w:color="auto"/>
        <w:bottom w:val="none" w:sz="0" w:space="0" w:color="auto"/>
        <w:right w:val="none" w:sz="0" w:space="0" w:color="auto"/>
      </w:divBdr>
    </w:div>
    <w:div w:id="119148141">
      <w:marLeft w:val="0"/>
      <w:marRight w:val="0"/>
      <w:marTop w:val="0"/>
      <w:marBottom w:val="0"/>
      <w:divBdr>
        <w:top w:val="none" w:sz="0" w:space="0" w:color="auto"/>
        <w:left w:val="none" w:sz="0" w:space="0" w:color="auto"/>
        <w:bottom w:val="none" w:sz="0" w:space="0" w:color="auto"/>
        <w:right w:val="none" w:sz="0" w:space="0" w:color="auto"/>
      </w:divBdr>
    </w:div>
    <w:div w:id="119148143">
      <w:marLeft w:val="0"/>
      <w:marRight w:val="0"/>
      <w:marTop w:val="0"/>
      <w:marBottom w:val="0"/>
      <w:divBdr>
        <w:top w:val="none" w:sz="0" w:space="0" w:color="auto"/>
        <w:left w:val="none" w:sz="0" w:space="0" w:color="auto"/>
        <w:bottom w:val="none" w:sz="0" w:space="0" w:color="auto"/>
        <w:right w:val="none" w:sz="0" w:space="0" w:color="auto"/>
      </w:divBdr>
    </w:div>
    <w:div w:id="119148144">
      <w:marLeft w:val="0"/>
      <w:marRight w:val="0"/>
      <w:marTop w:val="0"/>
      <w:marBottom w:val="0"/>
      <w:divBdr>
        <w:top w:val="none" w:sz="0" w:space="0" w:color="auto"/>
        <w:left w:val="none" w:sz="0" w:space="0" w:color="auto"/>
        <w:bottom w:val="none" w:sz="0" w:space="0" w:color="auto"/>
        <w:right w:val="none" w:sz="0" w:space="0" w:color="auto"/>
      </w:divBdr>
      <w:divsChild>
        <w:div w:id="119148057">
          <w:marLeft w:val="806"/>
          <w:marRight w:val="0"/>
          <w:marTop w:val="115"/>
          <w:marBottom w:val="0"/>
          <w:divBdr>
            <w:top w:val="none" w:sz="0" w:space="0" w:color="auto"/>
            <w:left w:val="none" w:sz="0" w:space="0" w:color="auto"/>
            <w:bottom w:val="none" w:sz="0" w:space="0" w:color="auto"/>
            <w:right w:val="none" w:sz="0" w:space="0" w:color="auto"/>
          </w:divBdr>
        </w:div>
        <w:div w:id="119148178">
          <w:marLeft w:val="806"/>
          <w:marRight w:val="0"/>
          <w:marTop w:val="115"/>
          <w:marBottom w:val="0"/>
          <w:divBdr>
            <w:top w:val="none" w:sz="0" w:space="0" w:color="auto"/>
            <w:left w:val="none" w:sz="0" w:space="0" w:color="auto"/>
            <w:bottom w:val="none" w:sz="0" w:space="0" w:color="auto"/>
            <w:right w:val="none" w:sz="0" w:space="0" w:color="auto"/>
          </w:divBdr>
        </w:div>
        <w:div w:id="119148208">
          <w:marLeft w:val="806"/>
          <w:marRight w:val="0"/>
          <w:marTop w:val="115"/>
          <w:marBottom w:val="0"/>
          <w:divBdr>
            <w:top w:val="none" w:sz="0" w:space="0" w:color="auto"/>
            <w:left w:val="none" w:sz="0" w:space="0" w:color="auto"/>
            <w:bottom w:val="none" w:sz="0" w:space="0" w:color="auto"/>
            <w:right w:val="none" w:sz="0" w:space="0" w:color="auto"/>
          </w:divBdr>
        </w:div>
      </w:divsChild>
    </w:div>
    <w:div w:id="119148145">
      <w:marLeft w:val="0"/>
      <w:marRight w:val="0"/>
      <w:marTop w:val="0"/>
      <w:marBottom w:val="0"/>
      <w:divBdr>
        <w:top w:val="none" w:sz="0" w:space="0" w:color="auto"/>
        <w:left w:val="none" w:sz="0" w:space="0" w:color="auto"/>
        <w:bottom w:val="none" w:sz="0" w:space="0" w:color="auto"/>
        <w:right w:val="none" w:sz="0" w:space="0" w:color="auto"/>
      </w:divBdr>
      <w:divsChild>
        <w:div w:id="119148367">
          <w:marLeft w:val="0"/>
          <w:marRight w:val="0"/>
          <w:marTop w:val="0"/>
          <w:marBottom w:val="0"/>
          <w:divBdr>
            <w:top w:val="none" w:sz="0" w:space="0" w:color="auto"/>
            <w:left w:val="none" w:sz="0" w:space="0" w:color="auto"/>
            <w:bottom w:val="none" w:sz="0" w:space="0" w:color="auto"/>
            <w:right w:val="none" w:sz="0" w:space="0" w:color="auto"/>
          </w:divBdr>
          <w:divsChild>
            <w:div w:id="11914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149">
      <w:marLeft w:val="0"/>
      <w:marRight w:val="0"/>
      <w:marTop w:val="0"/>
      <w:marBottom w:val="0"/>
      <w:divBdr>
        <w:top w:val="none" w:sz="0" w:space="0" w:color="auto"/>
        <w:left w:val="none" w:sz="0" w:space="0" w:color="auto"/>
        <w:bottom w:val="none" w:sz="0" w:space="0" w:color="auto"/>
        <w:right w:val="none" w:sz="0" w:space="0" w:color="auto"/>
      </w:divBdr>
      <w:divsChild>
        <w:div w:id="119148234">
          <w:marLeft w:val="547"/>
          <w:marRight w:val="0"/>
          <w:marTop w:val="96"/>
          <w:marBottom w:val="0"/>
          <w:divBdr>
            <w:top w:val="none" w:sz="0" w:space="0" w:color="auto"/>
            <w:left w:val="none" w:sz="0" w:space="0" w:color="auto"/>
            <w:bottom w:val="none" w:sz="0" w:space="0" w:color="auto"/>
            <w:right w:val="none" w:sz="0" w:space="0" w:color="auto"/>
          </w:divBdr>
        </w:div>
      </w:divsChild>
    </w:div>
    <w:div w:id="119148152">
      <w:marLeft w:val="0"/>
      <w:marRight w:val="0"/>
      <w:marTop w:val="0"/>
      <w:marBottom w:val="0"/>
      <w:divBdr>
        <w:top w:val="none" w:sz="0" w:space="0" w:color="auto"/>
        <w:left w:val="none" w:sz="0" w:space="0" w:color="auto"/>
        <w:bottom w:val="none" w:sz="0" w:space="0" w:color="auto"/>
        <w:right w:val="none" w:sz="0" w:space="0" w:color="auto"/>
      </w:divBdr>
      <w:divsChild>
        <w:div w:id="119148148">
          <w:marLeft w:val="0"/>
          <w:marRight w:val="0"/>
          <w:marTop w:val="0"/>
          <w:marBottom w:val="0"/>
          <w:divBdr>
            <w:top w:val="none" w:sz="0" w:space="0" w:color="auto"/>
            <w:left w:val="none" w:sz="0" w:space="0" w:color="auto"/>
            <w:bottom w:val="none" w:sz="0" w:space="0" w:color="auto"/>
            <w:right w:val="none" w:sz="0" w:space="0" w:color="auto"/>
          </w:divBdr>
          <w:divsChild>
            <w:div w:id="119148323">
              <w:marLeft w:val="0"/>
              <w:marRight w:val="0"/>
              <w:marTop w:val="0"/>
              <w:marBottom w:val="0"/>
              <w:divBdr>
                <w:top w:val="none" w:sz="0" w:space="0" w:color="auto"/>
                <w:left w:val="none" w:sz="0" w:space="0" w:color="auto"/>
                <w:bottom w:val="none" w:sz="0" w:space="0" w:color="auto"/>
                <w:right w:val="none" w:sz="0" w:space="0" w:color="auto"/>
              </w:divBdr>
              <w:divsChild>
                <w:div w:id="119148259">
                  <w:marLeft w:val="0"/>
                  <w:marRight w:val="0"/>
                  <w:marTop w:val="0"/>
                  <w:marBottom w:val="0"/>
                  <w:divBdr>
                    <w:top w:val="none" w:sz="0" w:space="0" w:color="auto"/>
                    <w:left w:val="none" w:sz="0" w:space="0" w:color="auto"/>
                    <w:bottom w:val="none" w:sz="0" w:space="0" w:color="auto"/>
                    <w:right w:val="none" w:sz="0" w:space="0" w:color="auto"/>
                  </w:divBdr>
                  <w:divsChild>
                    <w:div w:id="119148268">
                      <w:marLeft w:val="0"/>
                      <w:marRight w:val="0"/>
                      <w:marTop w:val="0"/>
                      <w:marBottom w:val="0"/>
                      <w:divBdr>
                        <w:top w:val="none" w:sz="0" w:space="0" w:color="auto"/>
                        <w:left w:val="none" w:sz="0" w:space="0" w:color="auto"/>
                        <w:bottom w:val="none" w:sz="0" w:space="0" w:color="auto"/>
                        <w:right w:val="none" w:sz="0" w:space="0" w:color="auto"/>
                      </w:divBdr>
                      <w:divsChild>
                        <w:div w:id="119148258">
                          <w:marLeft w:val="0"/>
                          <w:marRight w:val="0"/>
                          <w:marTop w:val="0"/>
                          <w:marBottom w:val="0"/>
                          <w:divBdr>
                            <w:top w:val="none" w:sz="0" w:space="0" w:color="auto"/>
                            <w:left w:val="none" w:sz="0" w:space="0" w:color="auto"/>
                            <w:bottom w:val="none" w:sz="0" w:space="0" w:color="auto"/>
                            <w:right w:val="none" w:sz="0" w:space="0" w:color="auto"/>
                          </w:divBdr>
                          <w:divsChild>
                            <w:div w:id="119148286">
                              <w:marLeft w:val="0"/>
                              <w:marRight w:val="0"/>
                              <w:marTop w:val="0"/>
                              <w:marBottom w:val="0"/>
                              <w:divBdr>
                                <w:top w:val="none" w:sz="0" w:space="0" w:color="auto"/>
                                <w:left w:val="none" w:sz="0" w:space="0" w:color="auto"/>
                                <w:bottom w:val="none" w:sz="0" w:space="0" w:color="auto"/>
                                <w:right w:val="none" w:sz="0" w:space="0" w:color="auto"/>
                              </w:divBdr>
                              <w:divsChild>
                                <w:div w:id="119148105">
                                  <w:marLeft w:val="0"/>
                                  <w:marRight w:val="0"/>
                                  <w:marTop w:val="0"/>
                                  <w:marBottom w:val="0"/>
                                  <w:divBdr>
                                    <w:top w:val="none" w:sz="0" w:space="0" w:color="auto"/>
                                    <w:left w:val="none" w:sz="0" w:space="0" w:color="auto"/>
                                    <w:bottom w:val="none" w:sz="0" w:space="0" w:color="auto"/>
                                    <w:right w:val="none" w:sz="0" w:space="0" w:color="auto"/>
                                  </w:divBdr>
                                  <w:divsChild>
                                    <w:div w:id="1191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148159">
      <w:marLeft w:val="0"/>
      <w:marRight w:val="0"/>
      <w:marTop w:val="0"/>
      <w:marBottom w:val="0"/>
      <w:divBdr>
        <w:top w:val="none" w:sz="0" w:space="0" w:color="auto"/>
        <w:left w:val="none" w:sz="0" w:space="0" w:color="auto"/>
        <w:bottom w:val="none" w:sz="0" w:space="0" w:color="auto"/>
        <w:right w:val="none" w:sz="0" w:space="0" w:color="auto"/>
      </w:divBdr>
    </w:div>
    <w:div w:id="119148161">
      <w:marLeft w:val="0"/>
      <w:marRight w:val="0"/>
      <w:marTop w:val="0"/>
      <w:marBottom w:val="0"/>
      <w:divBdr>
        <w:top w:val="none" w:sz="0" w:space="0" w:color="auto"/>
        <w:left w:val="none" w:sz="0" w:space="0" w:color="auto"/>
        <w:bottom w:val="none" w:sz="0" w:space="0" w:color="auto"/>
        <w:right w:val="none" w:sz="0" w:space="0" w:color="auto"/>
      </w:divBdr>
      <w:divsChild>
        <w:div w:id="119148124">
          <w:marLeft w:val="1987"/>
          <w:marRight w:val="0"/>
          <w:marTop w:val="0"/>
          <w:marBottom w:val="0"/>
          <w:divBdr>
            <w:top w:val="none" w:sz="0" w:space="0" w:color="auto"/>
            <w:left w:val="none" w:sz="0" w:space="0" w:color="auto"/>
            <w:bottom w:val="none" w:sz="0" w:space="0" w:color="auto"/>
            <w:right w:val="none" w:sz="0" w:space="0" w:color="auto"/>
          </w:divBdr>
        </w:div>
        <w:div w:id="119148139">
          <w:marLeft w:val="1987"/>
          <w:marRight w:val="0"/>
          <w:marTop w:val="120"/>
          <w:marBottom w:val="0"/>
          <w:divBdr>
            <w:top w:val="none" w:sz="0" w:space="0" w:color="auto"/>
            <w:left w:val="none" w:sz="0" w:space="0" w:color="auto"/>
            <w:bottom w:val="none" w:sz="0" w:space="0" w:color="auto"/>
            <w:right w:val="none" w:sz="0" w:space="0" w:color="auto"/>
          </w:divBdr>
        </w:div>
        <w:div w:id="119148165">
          <w:marLeft w:val="547"/>
          <w:marRight w:val="0"/>
          <w:marTop w:val="115"/>
          <w:marBottom w:val="0"/>
          <w:divBdr>
            <w:top w:val="none" w:sz="0" w:space="0" w:color="auto"/>
            <w:left w:val="none" w:sz="0" w:space="0" w:color="auto"/>
            <w:bottom w:val="none" w:sz="0" w:space="0" w:color="auto"/>
            <w:right w:val="none" w:sz="0" w:space="0" w:color="auto"/>
          </w:divBdr>
        </w:div>
        <w:div w:id="119148194">
          <w:marLeft w:val="547"/>
          <w:marRight w:val="0"/>
          <w:marTop w:val="120"/>
          <w:marBottom w:val="0"/>
          <w:divBdr>
            <w:top w:val="none" w:sz="0" w:space="0" w:color="auto"/>
            <w:left w:val="none" w:sz="0" w:space="0" w:color="auto"/>
            <w:bottom w:val="none" w:sz="0" w:space="0" w:color="auto"/>
            <w:right w:val="none" w:sz="0" w:space="0" w:color="auto"/>
          </w:divBdr>
        </w:div>
        <w:div w:id="119148271">
          <w:marLeft w:val="1987"/>
          <w:marRight w:val="0"/>
          <w:marTop w:val="0"/>
          <w:marBottom w:val="0"/>
          <w:divBdr>
            <w:top w:val="none" w:sz="0" w:space="0" w:color="auto"/>
            <w:left w:val="none" w:sz="0" w:space="0" w:color="auto"/>
            <w:bottom w:val="none" w:sz="0" w:space="0" w:color="auto"/>
            <w:right w:val="none" w:sz="0" w:space="0" w:color="auto"/>
          </w:divBdr>
        </w:div>
        <w:div w:id="119148307">
          <w:marLeft w:val="547"/>
          <w:marRight w:val="0"/>
          <w:marTop w:val="115"/>
          <w:marBottom w:val="0"/>
          <w:divBdr>
            <w:top w:val="none" w:sz="0" w:space="0" w:color="auto"/>
            <w:left w:val="none" w:sz="0" w:space="0" w:color="auto"/>
            <w:bottom w:val="none" w:sz="0" w:space="0" w:color="auto"/>
            <w:right w:val="none" w:sz="0" w:space="0" w:color="auto"/>
          </w:divBdr>
        </w:div>
        <w:div w:id="119148359">
          <w:marLeft w:val="547"/>
          <w:marRight w:val="0"/>
          <w:marTop w:val="0"/>
          <w:marBottom w:val="0"/>
          <w:divBdr>
            <w:top w:val="none" w:sz="0" w:space="0" w:color="auto"/>
            <w:left w:val="none" w:sz="0" w:space="0" w:color="auto"/>
            <w:bottom w:val="none" w:sz="0" w:space="0" w:color="auto"/>
            <w:right w:val="none" w:sz="0" w:space="0" w:color="auto"/>
          </w:divBdr>
        </w:div>
      </w:divsChild>
    </w:div>
    <w:div w:id="119148162">
      <w:marLeft w:val="0"/>
      <w:marRight w:val="0"/>
      <w:marTop w:val="0"/>
      <w:marBottom w:val="0"/>
      <w:divBdr>
        <w:top w:val="none" w:sz="0" w:space="0" w:color="auto"/>
        <w:left w:val="none" w:sz="0" w:space="0" w:color="auto"/>
        <w:bottom w:val="none" w:sz="0" w:space="0" w:color="auto"/>
        <w:right w:val="none" w:sz="0" w:space="0" w:color="auto"/>
      </w:divBdr>
      <w:divsChild>
        <w:div w:id="119148127">
          <w:marLeft w:val="0"/>
          <w:marRight w:val="0"/>
          <w:marTop w:val="0"/>
          <w:marBottom w:val="0"/>
          <w:divBdr>
            <w:top w:val="none" w:sz="0" w:space="0" w:color="auto"/>
            <w:left w:val="none" w:sz="0" w:space="0" w:color="auto"/>
            <w:bottom w:val="none" w:sz="0" w:space="0" w:color="auto"/>
            <w:right w:val="none" w:sz="0" w:space="0" w:color="auto"/>
          </w:divBdr>
          <w:divsChild>
            <w:div w:id="119148291">
              <w:marLeft w:val="0"/>
              <w:marRight w:val="0"/>
              <w:marTop w:val="0"/>
              <w:marBottom w:val="0"/>
              <w:divBdr>
                <w:top w:val="none" w:sz="0" w:space="0" w:color="auto"/>
                <w:left w:val="none" w:sz="0" w:space="0" w:color="auto"/>
                <w:bottom w:val="none" w:sz="0" w:space="0" w:color="auto"/>
                <w:right w:val="none" w:sz="0" w:space="0" w:color="auto"/>
              </w:divBdr>
              <w:divsChild>
                <w:div w:id="119148263">
                  <w:marLeft w:val="0"/>
                  <w:marRight w:val="0"/>
                  <w:marTop w:val="0"/>
                  <w:marBottom w:val="0"/>
                  <w:divBdr>
                    <w:top w:val="none" w:sz="0" w:space="0" w:color="auto"/>
                    <w:left w:val="none" w:sz="0" w:space="0" w:color="auto"/>
                    <w:bottom w:val="none" w:sz="0" w:space="0" w:color="auto"/>
                    <w:right w:val="none" w:sz="0" w:space="0" w:color="auto"/>
                  </w:divBdr>
                  <w:divsChild>
                    <w:div w:id="119148081">
                      <w:marLeft w:val="0"/>
                      <w:marRight w:val="0"/>
                      <w:marTop w:val="0"/>
                      <w:marBottom w:val="0"/>
                      <w:divBdr>
                        <w:top w:val="none" w:sz="0" w:space="0" w:color="auto"/>
                        <w:left w:val="none" w:sz="0" w:space="0" w:color="auto"/>
                        <w:bottom w:val="none" w:sz="0" w:space="0" w:color="auto"/>
                        <w:right w:val="none" w:sz="0" w:space="0" w:color="auto"/>
                      </w:divBdr>
                      <w:divsChild>
                        <w:div w:id="119148196">
                          <w:marLeft w:val="0"/>
                          <w:marRight w:val="0"/>
                          <w:marTop w:val="0"/>
                          <w:marBottom w:val="0"/>
                          <w:divBdr>
                            <w:top w:val="none" w:sz="0" w:space="0" w:color="auto"/>
                            <w:left w:val="none" w:sz="0" w:space="0" w:color="auto"/>
                            <w:bottom w:val="none" w:sz="0" w:space="0" w:color="auto"/>
                            <w:right w:val="none" w:sz="0" w:space="0" w:color="auto"/>
                          </w:divBdr>
                          <w:divsChild>
                            <w:div w:id="119148082">
                              <w:marLeft w:val="0"/>
                              <w:marRight w:val="0"/>
                              <w:marTop w:val="0"/>
                              <w:marBottom w:val="0"/>
                              <w:divBdr>
                                <w:top w:val="none" w:sz="0" w:space="0" w:color="auto"/>
                                <w:left w:val="none" w:sz="0" w:space="0" w:color="auto"/>
                                <w:bottom w:val="none" w:sz="0" w:space="0" w:color="auto"/>
                                <w:right w:val="none" w:sz="0" w:space="0" w:color="auto"/>
                              </w:divBdr>
                              <w:divsChild>
                                <w:div w:id="119148078">
                                  <w:marLeft w:val="0"/>
                                  <w:marRight w:val="0"/>
                                  <w:marTop w:val="0"/>
                                  <w:marBottom w:val="0"/>
                                  <w:divBdr>
                                    <w:top w:val="none" w:sz="0" w:space="0" w:color="auto"/>
                                    <w:left w:val="none" w:sz="0" w:space="0" w:color="auto"/>
                                    <w:bottom w:val="none" w:sz="0" w:space="0" w:color="auto"/>
                                    <w:right w:val="none" w:sz="0" w:space="0" w:color="auto"/>
                                  </w:divBdr>
                                  <w:divsChild>
                                    <w:div w:id="119148369">
                                      <w:marLeft w:val="0"/>
                                      <w:marRight w:val="0"/>
                                      <w:marTop w:val="0"/>
                                      <w:marBottom w:val="150"/>
                                      <w:divBdr>
                                        <w:top w:val="none" w:sz="0" w:space="0" w:color="auto"/>
                                        <w:left w:val="none" w:sz="0" w:space="0" w:color="auto"/>
                                        <w:bottom w:val="none" w:sz="0" w:space="0" w:color="auto"/>
                                        <w:right w:val="none" w:sz="0" w:space="0" w:color="auto"/>
                                      </w:divBdr>
                                      <w:divsChild>
                                        <w:div w:id="119148154">
                                          <w:marLeft w:val="0"/>
                                          <w:marRight w:val="0"/>
                                          <w:marTop w:val="0"/>
                                          <w:marBottom w:val="0"/>
                                          <w:divBdr>
                                            <w:top w:val="none" w:sz="0" w:space="0" w:color="auto"/>
                                            <w:left w:val="none" w:sz="0" w:space="0" w:color="auto"/>
                                            <w:bottom w:val="none" w:sz="0" w:space="0" w:color="auto"/>
                                            <w:right w:val="none" w:sz="0" w:space="0" w:color="auto"/>
                                          </w:divBdr>
                                          <w:divsChild>
                                            <w:div w:id="119148191">
                                              <w:marLeft w:val="0"/>
                                              <w:marRight w:val="0"/>
                                              <w:marTop w:val="0"/>
                                              <w:marBottom w:val="0"/>
                                              <w:divBdr>
                                                <w:top w:val="none" w:sz="0" w:space="0" w:color="auto"/>
                                                <w:left w:val="none" w:sz="0" w:space="0" w:color="auto"/>
                                                <w:bottom w:val="none" w:sz="0" w:space="0" w:color="auto"/>
                                                <w:right w:val="none" w:sz="0" w:space="0" w:color="auto"/>
                                              </w:divBdr>
                                              <w:divsChild>
                                                <w:div w:id="1191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148163">
      <w:marLeft w:val="0"/>
      <w:marRight w:val="0"/>
      <w:marTop w:val="0"/>
      <w:marBottom w:val="0"/>
      <w:divBdr>
        <w:top w:val="none" w:sz="0" w:space="0" w:color="auto"/>
        <w:left w:val="none" w:sz="0" w:space="0" w:color="auto"/>
        <w:bottom w:val="none" w:sz="0" w:space="0" w:color="auto"/>
        <w:right w:val="none" w:sz="0" w:space="0" w:color="auto"/>
      </w:divBdr>
    </w:div>
    <w:div w:id="119148164">
      <w:marLeft w:val="0"/>
      <w:marRight w:val="0"/>
      <w:marTop w:val="0"/>
      <w:marBottom w:val="0"/>
      <w:divBdr>
        <w:top w:val="none" w:sz="0" w:space="0" w:color="auto"/>
        <w:left w:val="none" w:sz="0" w:space="0" w:color="auto"/>
        <w:bottom w:val="none" w:sz="0" w:space="0" w:color="auto"/>
        <w:right w:val="none" w:sz="0" w:space="0" w:color="auto"/>
      </w:divBdr>
      <w:divsChild>
        <w:div w:id="119148280">
          <w:marLeft w:val="0"/>
          <w:marRight w:val="0"/>
          <w:marTop w:val="0"/>
          <w:marBottom w:val="0"/>
          <w:divBdr>
            <w:top w:val="none" w:sz="0" w:space="0" w:color="auto"/>
            <w:left w:val="none" w:sz="0" w:space="0" w:color="auto"/>
            <w:bottom w:val="none" w:sz="0" w:space="0" w:color="auto"/>
            <w:right w:val="none" w:sz="0" w:space="0" w:color="auto"/>
          </w:divBdr>
          <w:divsChild>
            <w:div w:id="119148073">
              <w:marLeft w:val="0"/>
              <w:marRight w:val="0"/>
              <w:marTop w:val="0"/>
              <w:marBottom w:val="0"/>
              <w:divBdr>
                <w:top w:val="none" w:sz="0" w:space="0" w:color="auto"/>
                <w:left w:val="none" w:sz="0" w:space="0" w:color="auto"/>
                <w:bottom w:val="none" w:sz="0" w:space="0" w:color="auto"/>
                <w:right w:val="none" w:sz="0" w:space="0" w:color="auto"/>
              </w:divBdr>
            </w:div>
            <w:div w:id="119148092">
              <w:marLeft w:val="0"/>
              <w:marRight w:val="0"/>
              <w:marTop w:val="0"/>
              <w:marBottom w:val="0"/>
              <w:divBdr>
                <w:top w:val="none" w:sz="0" w:space="0" w:color="auto"/>
                <w:left w:val="none" w:sz="0" w:space="0" w:color="auto"/>
                <w:bottom w:val="none" w:sz="0" w:space="0" w:color="auto"/>
                <w:right w:val="none" w:sz="0" w:space="0" w:color="auto"/>
              </w:divBdr>
            </w:div>
            <w:div w:id="119148095">
              <w:marLeft w:val="0"/>
              <w:marRight w:val="0"/>
              <w:marTop w:val="0"/>
              <w:marBottom w:val="0"/>
              <w:divBdr>
                <w:top w:val="none" w:sz="0" w:space="0" w:color="auto"/>
                <w:left w:val="none" w:sz="0" w:space="0" w:color="auto"/>
                <w:bottom w:val="none" w:sz="0" w:space="0" w:color="auto"/>
                <w:right w:val="none" w:sz="0" w:space="0" w:color="auto"/>
              </w:divBdr>
            </w:div>
            <w:div w:id="119148104">
              <w:marLeft w:val="0"/>
              <w:marRight w:val="0"/>
              <w:marTop w:val="0"/>
              <w:marBottom w:val="0"/>
              <w:divBdr>
                <w:top w:val="none" w:sz="0" w:space="0" w:color="auto"/>
                <w:left w:val="none" w:sz="0" w:space="0" w:color="auto"/>
                <w:bottom w:val="none" w:sz="0" w:space="0" w:color="auto"/>
                <w:right w:val="none" w:sz="0" w:space="0" w:color="auto"/>
              </w:divBdr>
            </w:div>
            <w:div w:id="119148147">
              <w:marLeft w:val="0"/>
              <w:marRight w:val="0"/>
              <w:marTop w:val="0"/>
              <w:marBottom w:val="0"/>
              <w:divBdr>
                <w:top w:val="none" w:sz="0" w:space="0" w:color="auto"/>
                <w:left w:val="none" w:sz="0" w:space="0" w:color="auto"/>
                <w:bottom w:val="none" w:sz="0" w:space="0" w:color="auto"/>
                <w:right w:val="none" w:sz="0" w:space="0" w:color="auto"/>
              </w:divBdr>
            </w:div>
            <w:div w:id="119148151">
              <w:marLeft w:val="0"/>
              <w:marRight w:val="0"/>
              <w:marTop w:val="0"/>
              <w:marBottom w:val="0"/>
              <w:divBdr>
                <w:top w:val="none" w:sz="0" w:space="0" w:color="auto"/>
                <w:left w:val="none" w:sz="0" w:space="0" w:color="auto"/>
                <w:bottom w:val="none" w:sz="0" w:space="0" w:color="auto"/>
                <w:right w:val="none" w:sz="0" w:space="0" w:color="auto"/>
              </w:divBdr>
            </w:div>
            <w:div w:id="119148193">
              <w:marLeft w:val="0"/>
              <w:marRight w:val="0"/>
              <w:marTop w:val="0"/>
              <w:marBottom w:val="0"/>
              <w:divBdr>
                <w:top w:val="none" w:sz="0" w:space="0" w:color="auto"/>
                <w:left w:val="none" w:sz="0" w:space="0" w:color="auto"/>
                <w:bottom w:val="none" w:sz="0" w:space="0" w:color="auto"/>
                <w:right w:val="none" w:sz="0" w:space="0" w:color="auto"/>
              </w:divBdr>
            </w:div>
            <w:div w:id="119148223">
              <w:marLeft w:val="0"/>
              <w:marRight w:val="0"/>
              <w:marTop w:val="0"/>
              <w:marBottom w:val="0"/>
              <w:divBdr>
                <w:top w:val="none" w:sz="0" w:space="0" w:color="auto"/>
                <w:left w:val="none" w:sz="0" w:space="0" w:color="auto"/>
                <w:bottom w:val="none" w:sz="0" w:space="0" w:color="auto"/>
                <w:right w:val="none" w:sz="0" w:space="0" w:color="auto"/>
              </w:divBdr>
            </w:div>
            <w:div w:id="119148260">
              <w:marLeft w:val="0"/>
              <w:marRight w:val="0"/>
              <w:marTop w:val="0"/>
              <w:marBottom w:val="0"/>
              <w:divBdr>
                <w:top w:val="none" w:sz="0" w:space="0" w:color="auto"/>
                <w:left w:val="none" w:sz="0" w:space="0" w:color="auto"/>
                <w:bottom w:val="none" w:sz="0" w:space="0" w:color="auto"/>
                <w:right w:val="none" w:sz="0" w:space="0" w:color="auto"/>
              </w:divBdr>
            </w:div>
            <w:div w:id="119148308">
              <w:marLeft w:val="0"/>
              <w:marRight w:val="0"/>
              <w:marTop w:val="0"/>
              <w:marBottom w:val="0"/>
              <w:divBdr>
                <w:top w:val="none" w:sz="0" w:space="0" w:color="auto"/>
                <w:left w:val="none" w:sz="0" w:space="0" w:color="auto"/>
                <w:bottom w:val="none" w:sz="0" w:space="0" w:color="auto"/>
                <w:right w:val="none" w:sz="0" w:space="0" w:color="auto"/>
              </w:divBdr>
            </w:div>
            <w:div w:id="11914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170">
      <w:marLeft w:val="0"/>
      <w:marRight w:val="0"/>
      <w:marTop w:val="0"/>
      <w:marBottom w:val="0"/>
      <w:divBdr>
        <w:top w:val="none" w:sz="0" w:space="0" w:color="auto"/>
        <w:left w:val="none" w:sz="0" w:space="0" w:color="auto"/>
        <w:bottom w:val="none" w:sz="0" w:space="0" w:color="auto"/>
        <w:right w:val="none" w:sz="0" w:space="0" w:color="auto"/>
      </w:divBdr>
      <w:divsChild>
        <w:div w:id="119148206">
          <w:marLeft w:val="547"/>
          <w:marRight w:val="0"/>
          <w:marTop w:val="106"/>
          <w:marBottom w:val="0"/>
          <w:divBdr>
            <w:top w:val="none" w:sz="0" w:space="0" w:color="auto"/>
            <w:left w:val="none" w:sz="0" w:space="0" w:color="auto"/>
            <w:bottom w:val="none" w:sz="0" w:space="0" w:color="auto"/>
            <w:right w:val="none" w:sz="0" w:space="0" w:color="auto"/>
          </w:divBdr>
        </w:div>
        <w:div w:id="119148329">
          <w:marLeft w:val="547"/>
          <w:marRight w:val="0"/>
          <w:marTop w:val="106"/>
          <w:marBottom w:val="0"/>
          <w:divBdr>
            <w:top w:val="none" w:sz="0" w:space="0" w:color="auto"/>
            <w:left w:val="none" w:sz="0" w:space="0" w:color="auto"/>
            <w:bottom w:val="none" w:sz="0" w:space="0" w:color="auto"/>
            <w:right w:val="none" w:sz="0" w:space="0" w:color="auto"/>
          </w:divBdr>
        </w:div>
        <w:div w:id="119148351">
          <w:marLeft w:val="547"/>
          <w:marRight w:val="0"/>
          <w:marTop w:val="106"/>
          <w:marBottom w:val="0"/>
          <w:divBdr>
            <w:top w:val="none" w:sz="0" w:space="0" w:color="auto"/>
            <w:left w:val="none" w:sz="0" w:space="0" w:color="auto"/>
            <w:bottom w:val="none" w:sz="0" w:space="0" w:color="auto"/>
            <w:right w:val="none" w:sz="0" w:space="0" w:color="auto"/>
          </w:divBdr>
        </w:div>
        <w:div w:id="119148361">
          <w:marLeft w:val="547"/>
          <w:marRight w:val="0"/>
          <w:marTop w:val="106"/>
          <w:marBottom w:val="0"/>
          <w:divBdr>
            <w:top w:val="none" w:sz="0" w:space="0" w:color="auto"/>
            <w:left w:val="none" w:sz="0" w:space="0" w:color="auto"/>
            <w:bottom w:val="none" w:sz="0" w:space="0" w:color="auto"/>
            <w:right w:val="none" w:sz="0" w:space="0" w:color="auto"/>
          </w:divBdr>
        </w:div>
        <w:div w:id="119148362">
          <w:marLeft w:val="547"/>
          <w:marRight w:val="0"/>
          <w:marTop w:val="106"/>
          <w:marBottom w:val="0"/>
          <w:divBdr>
            <w:top w:val="none" w:sz="0" w:space="0" w:color="auto"/>
            <w:left w:val="none" w:sz="0" w:space="0" w:color="auto"/>
            <w:bottom w:val="none" w:sz="0" w:space="0" w:color="auto"/>
            <w:right w:val="none" w:sz="0" w:space="0" w:color="auto"/>
          </w:divBdr>
        </w:div>
      </w:divsChild>
    </w:div>
    <w:div w:id="119148171">
      <w:marLeft w:val="0"/>
      <w:marRight w:val="0"/>
      <w:marTop w:val="0"/>
      <w:marBottom w:val="0"/>
      <w:divBdr>
        <w:top w:val="none" w:sz="0" w:space="0" w:color="auto"/>
        <w:left w:val="none" w:sz="0" w:space="0" w:color="auto"/>
        <w:bottom w:val="none" w:sz="0" w:space="0" w:color="auto"/>
        <w:right w:val="none" w:sz="0" w:space="0" w:color="auto"/>
      </w:divBdr>
      <w:divsChild>
        <w:div w:id="119148051">
          <w:marLeft w:val="547"/>
          <w:marRight w:val="0"/>
          <w:marTop w:val="96"/>
          <w:marBottom w:val="0"/>
          <w:divBdr>
            <w:top w:val="none" w:sz="0" w:space="0" w:color="auto"/>
            <w:left w:val="none" w:sz="0" w:space="0" w:color="auto"/>
            <w:bottom w:val="none" w:sz="0" w:space="0" w:color="auto"/>
            <w:right w:val="none" w:sz="0" w:space="0" w:color="auto"/>
          </w:divBdr>
        </w:div>
        <w:div w:id="119148075">
          <w:marLeft w:val="547"/>
          <w:marRight w:val="0"/>
          <w:marTop w:val="96"/>
          <w:marBottom w:val="0"/>
          <w:divBdr>
            <w:top w:val="none" w:sz="0" w:space="0" w:color="auto"/>
            <w:left w:val="none" w:sz="0" w:space="0" w:color="auto"/>
            <w:bottom w:val="none" w:sz="0" w:space="0" w:color="auto"/>
            <w:right w:val="none" w:sz="0" w:space="0" w:color="auto"/>
          </w:divBdr>
        </w:div>
        <w:div w:id="119148136">
          <w:marLeft w:val="547"/>
          <w:marRight w:val="0"/>
          <w:marTop w:val="96"/>
          <w:marBottom w:val="0"/>
          <w:divBdr>
            <w:top w:val="none" w:sz="0" w:space="0" w:color="auto"/>
            <w:left w:val="none" w:sz="0" w:space="0" w:color="auto"/>
            <w:bottom w:val="none" w:sz="0" w:space="0" w:color="auto"/>
            <w:right w:val="none" w:sz="0" w:space="0" w:color="auto"/>
          </w:divBdr>
        </w:div>
        <w:div w:id="119148282">
          <w:marLeft w:val="547"/>
          <w:marRight w:val="0"/>
          <w:marTop w:val="96"/>
          <w:marBottom w:val="0"/>
          <w:divBdr>
            <w:top w:val="none" w:sz="0" w:space="0" w:color="auto"/>
            <w:left w:val="none" w:sz="0" w:space="0" w:color="auto"/>
            <w:bottom w:val="none" w:sz="0" w:space="0" w:color="auto"/>
            <w:right w:val="none" w:sz="0" w:space="0" w:color="auto"/>
          </w:divBdr>
        </w:div>
        <w:div w:id="119148293">
          <w:marLeft w:val="547"/>
          <w:marRight w:val="0"/>
          <w:marTop w:val="96"/>
          <w:marBottom w:val="0"/>
          <w:divBdr>
            <w:top w:val="none" w:sz="0" w:space="0" w:color="auto"/>
            <w:left w:val="none" w:sz="0" w:space="0" w:color="auto"/>
            <w:bottom w:val="none" w:sz="0" w:space="0" w:color="auto"/>
            <w:right w:val="none" w:sz="0" w:space="0" w:color="auto"/>
          </w:divBdr>
        </w:div>
      </w:divsChild>
    </w:div>
    <w:div w:id="119148172">
      <w:marLeft w:val="0"/>
      <w:marRight w:val="0"/>
      <w:marTop w:val="0"/>
      <w:marBottom w:val="0"/>
      <w:divBdr>
        <w:top w:val="none" w:sz="0" w:space="0" w:color="auto"/>
        <w:left w:val="none" w:sz="0" w:space="0" w:color="auto"/>
        <w:bottom w:val="none" w:sz="0" w:space="0" w:color="auto"/>
        <w:right w:val="none" w:sz="0" w:space="0" w:color="auto"/>
      </w:divBdr>
      <w:divsChild>
        <w:div w:id="119148080">
          <w:marLeft w:val="547"/>
          <w:marRight w:val="0"/>
          <w:marTop w:val="110"/>
          <w:marBottom w:val="0"/>
          <w:divBdr>
            <w:top w:val="none" w:sz="0" w:space="0" w:color="auto"/>
            <w:left w:val="none" w:sz="0" w:space="0" w:color="auto"/>
            <w:bottom w:val="none" w:sz="0" w:space="0" w:color="auto"/>
            <w:right w:val="none" w:sz="0" w:space="0" w:color="auto"/>
          </w:divBdr>
        </w:div>
      </w:divsChild>
    </w:div>
    <w:div w:id="119148173">
      <w:marLeft w:val="0"/>
      <w:marRight w:val="0"/>
      <w:marTop w:val="0"/>
      <w:marBottom w:val="0"/>
      <w:divBdr>
        <w:top w:val="none" w:sz="0" w:space="0" w:color="auto"/>
        <w:left w:val="none" w:sz="0" w:space="0" w:color="auto"/>
        <w:bottom w:val="none" w:sz="0" w:space="0" w:color="auto"/>
        <w:right w:val="none" w:sz="0" w:space="0" w:color="auto"/>
      </w:divBdr>
    </w:div>
    <w:div w:id="119148175">
      <w:marLeft w:val="0"/>
      <w:marRight w:val="0"/>
      <w:marTop w:val="0"/>
      <w:marBottom w:val="0"/>
      <w:divBdr>
        <w:top w:val="none" w:sz="0" w:space="0" w:color="auto"/>
        <w:left w:val="none" w:sz="0" w:space="0" w:color="auto"/>
        <w:bottom w:val="none" w:sz="0" w:space="0" w:color="auto"/>
        <w:right w:val="none" w:sz="0" w:space="0" w:color="auto"/>
      </w:divBdr>
      <w:divsChild>
        <w:div w:id="119148158">
          <w:marLeft w:val="547"/>
          <w:marRight w:val="0"/>
          <w:marTop w:val="96"/>
          <w:marBottom w:val="0"/>
          <w:divBdr>
            <w:top w:val="none" w:sz="0" w:space="0" w:color="auto"/>
            <w:left w:val="none" w:sz="0" w:space="0" w:color="auto"/>
            <w:bottom w:val="none" w:sz="0" w:space="0" w:color="auto"/>
            <w:right w:val="none" w:sz="0" w:space="0" w:color="auto"/>
          </w:divBdr>
        </w:div>
        <w:div w:id="119148256">
          <w:marLeft w:val="547"/>
          <w:marRight w:val="0"/>
          <w:marTop w:val="96"/>
          <w:marBottom w:val="0"/>
          <w:divBdr>
            <w:top w:val="none" w:sz="0" w:space="0" w:color="auto"/>
            <w:left w:val="none" w:sz="0" w:space="0" w:color="auto"/>
            <w:bottom w:val="none" w:sz="0" w:space="0" w:color="auto"/>
            <w:right w:val="none" w:sz="0" w:space="0" w:color="auto"/>
          </w:divBdr>
        </w:div>
        <w:div w:id="119148305">
          <w:marLeft w:val="547"/>
          <w:marRight w:val="0"/>
          <w:marTop w:val="96"/>
          <w:marBottom w:val="0"/>
          <w:divBdr>
            <w:top w:val="none" w:sz="0" w:space="0" w:color="auto"/>
            <w:left w:val="none" w:sz="0" w:space="0" w:color="auto"/>
            <w:bottom w:val="none" w:sz="0" w:space="0" w:color="auto"/>
            <w:right w:val="none" w:sz="0" w:space="0" w:color="auto"/>
          </w:divBdr>
        </w:div>
        <w:div w:id="119148356">
          <w:marLeft w:val="547"/>
          <w:marRight w:val="0"/>
          <w:marTop w:val="96"/>
          <w:marBottom w:val="0"/>
          <w:divBdr>
            <w:top w:val="none" w:sz="0" w:space="0" w:color="auto"/>
            <w:left w:val="none" w:sz="0" w:space="0" w:color="auto"/>
            <w:bottom w:val="none" w:sz="0" w:space="0" w:color="auto"/>
            <w:right w:val="none" w:sz="0" w:space="0" w:color="auto"/>
          </w:divBdr>
        </w:div>
        <w:div w:id="119148371">
          <w:marLeft w:val="547"/>
          <w:marRight w:val="0"/>
          <w:marTop w:val="96"/>
          <w:marBottom w:val="0"/>
          <w:divBdr>
            <w:top w:val="none" w:sz="0" w:space="0" w:color="auto"/>
            <w:left w:val="none" w:sz="0" w:space="0" w:color="auto"/>
            <w:bottom w:val="none" w:sz="0" w:space="0" w:color="auto"/>
            <w:right w:val="none" w:sz="0" w:space="0" w:color="auto"/>
          </w:divBdr>
        </w:div>
      </w:divsChild>
    </w:div>
    <w:div w:id="119148181">
      <w:marLeft w:val="0"/>
      <w:marRight w:val="0"/>
      <w:marTop w:val="0"/>
      <w:marBottom w:val="0"/>
      <w:divBdr>
        <w:top w:val="none" w:sz="0" w:space="0" w:color="auto"/>
        <w:left w:val="none" w:sz="0" w:space="0" w:color="auto"/>
        <w:bottom w:val="none" w:sz="0" w:space="0" w:color="auto"/>
        <w:right w:val="none" w:sz="0" w:space="0" w:color="auto"/>
      </w:divBdr>
      <w:divsChild>
        <w:div w:id="119148049">
          <w:marLeft w:val="547"/>
          <w:marRight w:val="0"/>
          <w:marTop w:val="125"/>
          <w:marBottom w:val="0"/>
          <w:divBdr>
            <w:top w:val="none" w:sz="0" w:space="0" w:color="auto"/>
            <w:left w:val="none" w:sz="0" w:space="0" w:color="auto"/>
            <w:bottom w:val="none" w:sz="0" w:space="0" w:color="auto"/>
            <w:right w:val="none" w:sz="0" w:space="0" w:color="auto"/>
          </w:divBdr>
        </w:div>
        <w:div w:id="119148099">
          <w:marLeft w:val="547"/>
          <w:marRight w:val="0"/>
          <w:marTop w:val="125"/>
          <w:marBottom w:val="0"/>
          <w:divBdr>
            <w:top w:val="none" w:sz="0" w:space="0" w:color="auto"/>
            <w:left w:val="none" w:sz="0" w:space="0" w:color="auto"/>
            <w:bottom w:val="none" w:sz="0" w:space="0" w:color="auto"/>
            <w:right w:val="none" w:sz="0" w:space="0" w:color="auto"/>
          </w:divBdr>
        </w:div>
        <w:div w:id="119148201">
          <w:marLeft w:val="547"/>
          <w:marRight w:val="0"/>
          <w:marTop w:val="125"/>
          <w:marBottom w:val="0"/>
          <w:divBdr>
            <w:top w:val="none" w:sz="0" w:space="0" w:color="auto"/>
            <w:left w:val="none" w:sz="0" w:space="0" w:color="auto"/>
            <w:bottom w:val="none" w:sz="0" w:space="0" w:color="auto"/>
            <w:right w:val="none" w:sz="0" w:space="0" w:color="auto"/>
          </w:divBdr>
        </w:div>
        <w:div w:id="119148283">
          <w:marLeft w:val="547"/>
          <w:marRight w:val="0"/>
          <w:marTop w:val="125"/>
          <w:marBottom w:val="0"/>
          <w:divBdr>
            <w:top w:val="none" w:sz="0" w:space="0" w:color="auto"/>
            <w:left w:val="none" w:sz="0" w:space="0" w:color="auto"/>
            <w:bottom w:val="none" w:sz="0" w:space="0" w:color="auto"/>
            <w:right w:val="none" w:sz="0" w:space="0" w:color="auto"/>
          </w:divBdr>
        </w:div>
        <w:div w:id="119148285">
          <w:marLeft w:val="547"/>
          <w:marRight w:val="0"/>
          <w:marTop w:val="125"/>
          <w:marBottom w:val="0"/>
          <w:divBdr>
            <w:top w:val="none" w:sz="0" w:space="0" w:color="auto"/>
            <w:left w:val="none" w:sz="0" w:space="0" w:color="auto"/>
            <w:bottom w:val="none" w:sz="0" w:space="0" w:color="auto"/>
            <w:right w:val="none" w:sz="0" w:space="0" w:color="auto"/>
          </w:divBdr>
        </w:div>
        <w:div w:id="119148300">
          <w:marLeft w:val="547"/>
          <w:marRight w:val="0"/>
          <w:marTop w:val="125"/>
          <w:marBottom w:val="0"/>
          <w:divBdr>
            <w:top w:val="none" w:sz="0" w:space="0" w:color="auto"/>
            <w:left w:val="none" w:sz="0" w:space="0" w:color="auto"/>
            <w:bottom w:val="none" w:sz="0" w:space="0" w:color="auto"/>
            <w:right w:val="none" w:sz="0" w:space="0" w:color="auto"/>
          </w:divBdr>
        </w:div>
        <w:div w:id="119148347">
          <w:marLeft w:val="547"/>
          <w:marRight w:val="0"/>
          <w:marTop w:val="125"/>
          <w:marBottom w:val="0"/>
          <w:divBdr>
            <w:top w:val="none" w:sz="0" w:space="0" w:color="auto"/>
            <w:left w:val="none" w:sz="0" w:space="0" w:color="auto"/>
            <w:bottom w:val="none" w:sz="0" w:space="0" w:color="auto"/>
            <w:right w:val="none" w:sz="0" w:space="0" w:color="auto"/>
          </w:divBdr>
        </w:div>
      </w:divsChild>
    </w:div>
    <w:div w:id="119148185">
      <w:marLeft w:val="0"/>
      <w:marRight w:val="0"/>
      <w:marTop w:val="0"/>
      <w:marBottom w:val="0"/>
      <w:divBdr>
        <w:top w:val="none" w:sz="0" w:space="0" w:color="auto"/>
        <w:left w:val="none" w:sz="0" w:space="0" w:color="auto"/>
        <w:bottom w:val="none" w:sz="0" w:space="0" w:color="auto"/>
        <w:right w:val="none" w:sz="0" w:space="0" w:color="auto"/>
      </w:divBdr>
    </w:div>
    <w:div w:id="119148190">
      <w:marLeft w:val="0"/>
      <w:marRight w:val="0"/>
      <w:marTop w:val="0"/>
      <w:marBottom w:val="0"/>
      <w:divBdr>
        <w:top w:val="none" w:sz="0" w:space="0" w:color="auto"/>
        <w:left w:val="none" w:sz="0" w:space="0" w:color="auto"/>
        <w:bottom w:val="none" w:sz="0" w:space="0" w:color="auto"/>
        <w:right w:val="none" w:sz="0" w:space="0" w:color="auto"/>
      </w:divBdr>
      <w:divsChild>
        <w:div w:id="119148077">
          <w:marLeft w:val="0"/>
          <w:marRight w:val="0"/>
          <w:marTop w:val="0"/>
          <w:marBottom w:val="0"/>
          <w:divBdr>
            <w:top w:val="none" w:sz="0" w:space="0" w:color="auto"/>
            <w:left w:val="none" w:sz="0" w:space="0" w:color="auto"/>
            <w:bottom w:val="none" w:sz="0" w:space="0" w:color="auto"/>
            <w:right w:val="none" w:sz="0" w:space="0" w:color="auto"/>
          </w:divBdr>
          <w:divsChild>
            <w:div w:id="119148176">
              <w:marLeft w:val="0"/>
              <w:marRight w:val="0"/>
              <w:marTop w:val="0"/>
              <w:marBottom w:val="0"/>
              <w:divBdr>
                <w:top w:val="none" w:sz="0" w:space="0" w:color="auto"/>
                <w:left w:val="none" w:sz="0" w:space="0" w:color="auto"/>
                <w:bottom w:val="none" w:sz="0" w:space="0" w:color="auto"/>
                <w:right w:val="none" w:sz="0" w:space="0" w:color="auto"/>
              </w:divBdr>
            </w:div>
            <w:div w:id="119148177">
              <w:marLeft w:val="0"/>
              <w:marRight w:val="0"/>
              <w:marTop w:val="0"/>
              <w:marBottom w:val="0"/>
              <w:divBdr>
                <w:top w:val="none" w:sz="0" w:space="0" w:color="auto"/>
                <w:left w:val="none" w:sz="0" w:space="0" w:color="auto"/>
                <w:bottom w:val="none" w:sz="0" w:space="0" w:color="auto"/>
                <w:right w:val="none" w:sz="0" w:space="0" w:color="auto"/>
              </w:divBdr>
            </w:div>
            <w:div w:id="119148187">
              <w:marLeft w:val="0"/>
              <w:marRight w:val="0"/>
              <w:marTop w:val="0"/>
              <w:marBottom w:val="0"/>
              <w:divBdr>
                <w:top w:val="none" w:sz="0" w:space="0" w:color="auto"/>
                <w:left w:val="none" w:sz="0" w:space="0" w:color="auto"/>
                <w:bottom w:val="none" w:sz="0" w:space="0" w:color="auto"/>
                <w:right w:val="none" w:sz="0" w:space="0" w:color="auto"/>
              </w:divBdr>
            </w:div>
            <w:div w:id="11914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202">
      <w:marLeft w:val="0"/>
      <w:marRight w:val="0"/>
      <w:marTop w:val="0"/>
      <w:marBottom w:val="0"/>
      <w:divBdr>
        <w:top w:val="none" w:sz="0" w:space="0" w:color="auto"/>
        <w:left w:val="none" w:sz="0" w:space="0" w:color="auto"/>
        <w:bottom w:val="none" w:sz="0" w:space="0" w:color="auto"/>
        <w:right w:val="none" w:sz="0" w:space="0" w:color="auto"/>
      </w:divBdr>
      <w:divsChild>
        <w:div w:id="119148110">
          <w:marLeft w:val="0"/>
          <w:marRight w:val="0"/>
          <w:marTop w:val="0"/>
          <w:marBottom w:val="0"/>
          <w:divBdr>
            <w:top w:val="none" w:sz="0" w:space="0" w:color="auto"/>
            <w:left w:val="none" w:sz="0" w:space="0" w:color="auto"/>
            <w:bottom w:val="none" w:sz="0" w:space="0" w:color="auto"/>
            <w:right w:val="none" w:sz="0" w:space="0" w:color="auto"/>
          </w:divBdr>
          <w:divsChild>
            <w:div w:id="119148267">
              <w:marLeft w:val="0"/>
              <w:marRight w:val="0"/>
              <w:marTop w:val="0"/>
              <w:marBottom w:val="0"/>
              <w:divBdr>
                <w:top w:val="none" w:sz="0" w:space="0" w:color="auto"/>
                <w:left w:val="none" w:sz="0" w:space="0" w:color="auto"/>
                <w:bottom w:val="none" w:sz="0" w:space="0" w:color="auto"/>
                <w:right w:val="none" w:sz="0" w:space="0" w:color="auto"/>
              </w:divBdr>
              <w:divsChild>
                <w:div w:id="119148102">
                  <w:marLeft w:val="0"/>
                  <w:marRight w:val="150"/>
                  <w:marTop w:val="0"/>
                  <w:marBottom w:val="0"/>
                  <w:divBdr>
                    <w:top w:val="none" w:sz="0" w:space="0" w:color="auto"/>
                    <w:left w:val="none" w:sz="0" w:space="0" w:color="auto"/>
                    <w:bottom w:val="none" w:sz="0" w:space="0" w:color="auto"/>
                    <w:right w:val="none" w:sz="0" w:space="0" w:color="auto"/>
                  </w:divBdr>
                  <w:divsChild>
                    <w:div w:id="119148116">
                      <w:marLeft w:val="150"/>
                      <w:marRight w:val="150"/>
                      <w:marTop w:val="0"/>
                      <w:marBottom w:val="0"/>
                      <w:divBdr>
                        <w:top w:val="none" w:sz="0" w:space="0" w:color="auto"/>
                        <w:left w:val="single" w:sz="6" w:space="15" w:color="EEEEEE"/>
                        <w:bottom w:val="none" w:sz="0" w:space="0" w:color="auto"/>
                        <w:right w:val="none" w:sz="0" w:space="0" w:color="auto"/>
                      </w:divBdr>
                    </w:div>
                  </w:divsChild>
                </w:div>
              </w:divsChild>
            </w:div>
          </w:divsChild>
        </w:div>
      </w:divsChild>
    </w:div>
    <w:div w:id="119148203">
      <w:marLeft w:val="0"/>
      <w:marRight w:val="0"/>
      <w:marTop w:val="0"/>
      <w:marBottom w:val="0"/>
      <w:divBdr>
        <w:top w:val="none" w:sz="0" w:space="0" w:color="auto"/>
        <w:left w:val="none" w:sz="0" w:space="0" w:color="auto"/>
        <w:bottom w:val="none" w:sz="0" w:space="0" w:color="auto"/>
        <w:right w:val="none" w:sz="0" w:space="0" w:color="auto"/>
      </w:divBdr>
      <w:divsChild>
        <w:div w:id="119148142">
          <w:marLeft w:val="547"/>
          <w:marRight w:val="0"/>
          <w:marTop w:val="115"/>
          <w:marBottom w:val="0"/>
          <w:divBdr>
            <w:top w:val="none" w:sz="0" w:space="0" w:color="auto"/>
            <w:left w:val="none" w:sz="0" w:space="0" w:color="auto"/>
            <w:bottom w:val="none" w:sz="0" w:space="0" w:color="auto"/>
            <w:right w:val="none" w:sz="0" w:space="0" w:color="auto"/>
          </w:divBdr>
        </w:div>
        <w:div w:id="119148246">
          <w:marLeft w:val="547"/>
          <w:marRight w:val="0"/>
          <w:marTop w:val="115"/>
          <w:marBottom w:val="0"/>
          <w:divBdr>
            <w:top w:val="none" w:sz="0" w:space="0" w:color="auto"/>
            <w:left w:val="none" w:sz="0" w:space="0" w:color="auto"/>
            <w:bottom w:val="none" w:sz="0" w:space="0" w:color="auto"/>
            <w:right w:val="none" w:sz="0" w:space="0" w:color="auto"/>
          </w:divBdr>
        </w:div>
        <w:div w:id="119148310">
          <w:marLeft w:val="547"/>
          <w:marRight w:val="0"/>
          <w:marTop w:val="115"/>
          <w:marBottom w:val="0"/>
          <w:divBdr>
            <w:top w:val="none" w:sz="0" w:space="0" w:color="auto"/>
            <w:left w:val="none" w:sz="0" w:space="0" w:color="auto"/>
            <w:bottom w:val="none" w:sz="0" w:space="0" w:color="auto"/>
            <w:right w:val="none" w:sz="0" w:space="0" w:color="auto"/>
          </w:divBdr>
        </w:div>
      </w:divsChild>
    </w:div>
    <w:div w:id="119148205">
      <w:marLeft w:val="0"/>
      <w:marRight w:val="0"/>
      <w:marTop w:val="0"/>
      <w:marBottom w:val="0"/>
      <w:divBdr>
        <w:top w:val="none" w:sz="0" w:space="0" w:color="auto"/>
        <w:left w:val="none" w:sz="0" w:space="0" w:color="auto"/>
        <w:bottom w:val="none" w:sz="0" w:space="0" w:color="auto"/>
        <w:right w:val="none" w:sz="0" w:space="0" w:color="auto"/>
      </w:divBdr>
    </w:div>
    <w:div w:id="119148209">
      <w:marLeft w:val="0"/>
      <w:marRight w:val="0"/>
      <w:marTop w:val="0"/>
      <w:marBottom w:val="0"/>
      <w:divBdr>
        <w:top w:val="none" w:sz="0" w:space="0" w:color="auto"/>
        <w:left w:val="none" w:sz="0" w:space="0" w:color="auto"/>
        <w:bottom w:val="none" w:sz="0" w:space="0" w:color="auto"/>
        <w:right w:val="none" w:sz="0" w:space="0" w:color="auto"/>
      </w:divBdr>
    </w:div>
    <w:div w:id="119148212">
      <w:marLeft w:val="0"/>
      <w:marRight w:val="0"/>
      <w:marTop w:val="0"/>
      <w:marBottom w:val="0"/>
      <w:divBdr>
        <w:top w:val="none" w:sz="0" w:space="0" w:color="auto"/>
        <w:left w:val="none" w:sz="0" w:space="0" w:color="auto"/>
        <w:bottom w:val="none" w:sz="0" w:space="0" w:color="auto"/>
        <w:right w:val="none" w:sz="0" w:space="0" w:color="auto"/>
      </w:divBdr>
      <w:divsChild>
        <w:div w:id="119148265">
          <w:marLeft w:val="0"/>
          <w:marRight w:val="0"/>
          <w:marTop w:val="0"/>
          <w:marBottom w:val="0"/>
          <w:divBdr>
            <w:top w:val="none" w:sz="0" w:space="0" w:color="auto"/>
            <w:left w:val="none" w:sz="0" w:space="0" w:color="auto"/>
            <w:bottom w:val="none" w:sz="0" w:space="0" w:color="auto"/>
            <w:right w:val="none" w:sz="0" w:space="0" w:color="auto"/>
          </w:divBdr>
        </w:div>
      </w:divsChild>
    </w:div>
    <w:div w:id="119148222">
      <w:marLeft w:val="0"/>
      <w:marRight w:val="0"/>
      <w:marTop w:val="0"/>
      <w:marBottom w:val="0"/>
      <w:divBdr>
        <w:top w:val="none" w:sz="0" w:space="0" w:color="auto"/>
        <w:left w:val="none" w:sz="0" w:space="0" w:color="auto"/>
        <w:bottom w:val="none" w:sz="0" w:space="0" w:color="auto"/>
        <w:right w:val="none" w:sz="0" w:space="0" w:color="auto"/>
      </w:divBdr>
      <w:divsChild>
        <w:div w:id="119148322">
          <w:marLeft w:val="0"/>
          <w:marRight w:val="0"/>
          <w:marTop w:val="0"/>
          <w:marBottom w:val="0"/>
          <w:divBdr>
            <w:top w:val="none" w:sz="0" w:space="0" w:color="auto"/>
            <w:left w:val="none" w:sz="0" w:space="0" w:color="auto"/>
            <w:bottom w:val="none" w:sz="0" w:space="0" w:color="auto"/>
            <w:right w:val="none" w:sz="0" w:space="0" w:color="auto"/>
          </w:divBdr>
        </w:div>
      </w:divsChild>
    </w:div>
    <w:div w:id="119148227">
      <w:marLeft w:val="0"/>
      <w:marRight w:val="0"/>
      <w:marTop w:val="0"/>
      <w:marBottom w:val="0"/>
      <w:divBdr>
        <w:top w:val="none" w:sz="0" w:space="0" w:color="auto"/>
        <w:left w:val="none" w:sz="0" w:space="0" w:color="auto"/>
        <w:bottom w:val="none" w:sz="0" w:space="0" w:color="auto"/>
        <w:right w:val="none" w:sz="0" w:space="0" w:color="auto"/>
      </w:divBdr>
    </w:div>
    <w:div w:id="119148231">
      <w:marLeft w:val="0"/>
      <w:marRight w:val="0"/>
      <w:marTop w:val="0"/>
      <w:marBottom w:val="0"/>
      <w:divBdr>
        <w:top w:val="none" w:sz="0" w:space="0" w:color="auto"/>
        <w:left w:val="none" w:sz="0" w:space="0" w:color="auto"/>
        <w:bottom w:val="none" w:sz="0" w:space="0" w:color="auto"/>
        <w:right w:val="none" w:sz="0" w:space="0" w:color="auto"/>
      </w:divBdr>
      <w:divsChild>
        <w:div w:id="119148090">
          <w:marLeft w:val="547"/>
          <w:marRight w:val="0"/>
          <w:marTop w:val="106"/>
          <w:marBottom w:val="0"/>
          <w:divBdr>
            <w:top w:val="none" w:sz="0" w:space="0" w:color="auto"/>
            <w:left w:val="none" w:sz="0" w:space="0" w:color="auto"/>
            <w:bottom w:val="none" w:sz="0" w:space="0" w:color="auto"/>
            <w:right w:val="none" w:sz="0" w:space="0" w:color="auto"/>
          </w:divBdr>
        </w:div>
        <w:div w:id="119148153">
          <w:marLeft w:val="547"/>
          <w:marRight w:val="0"/>
          <w:marTop w:val="106"/>
          <w:marBottom w:val="0"/>
          <w:divBdr>
            <w:top w:val="none" w:sz="0" w:space="0" w:color="auto"/>
            <w:left w:val="none" w:sz="0" w:space="0" w:color="auto"/>
            <w:bottom w:val="none" w:sz="0" w:space="0" w:color="auto"/>
            <w:right w:val="none" w:sz="0" w:space="0" w:color="auto"/>
          </w:divBdr>
        </w:div>
        <w:div w:id="119148237">
          <w:marLeft w:val="547"/>
          <w:marRight w:val="0"/>
          <w:marTop w:val="106"/>
          <w:marBottom w:val="0"/>
          <w:divBdr>
            <w:top w:val="none" w:sz="0" w:space="0" w:color="auto"/>
            <w:left w:val="none" w:sz="0" w:space="0" w:color="auto"/>
            <w:bottom w:val="none" w:sz="0" w:space="0" w:color="auto"/>
            <w:right w:val="none" w:sz="0" w:space="0" w:color="auto"/>
          </w:divBdr>
        </w:div>
        <w:div w:id="119148272">
          <w:marLeft w:val="547"/>
          <w:marRight w:val="0"/>
          <w:marTop w:val="106"/>
          <w:marBottom w:val="0"/>
          <w:divBdr>
            <w:top w:val="none" w:sz="0" w:space="0" w:color="auto"/>
            <w:left w:val="none" w:sz="0" w:space="0" w:color="auto"/>
            <w:bottom w:val="none" w:sz="0" w:space="0" w:color="auto"/>
            <w:right w:val="none" w:sz="0" w:space="0" w:color="auto"/>
          </w:divBdr>
        </w:div>
        <w:div w:id="119148333">
          <w:marLeft w:val="547"/>
          <w:marRight w:val="0"/>
          <w:marTop w:val="106"/>
          <w:marBottom w:val="0"/>
          <w:divBdr>
            <w:top w:val="none" w:sz="0" w:space="0" w:color="auto"/>
            <w:left w:val="none" w:sz="0" w:space="0" w:color="auto"/>
            <w:bottom w:val="none" w:sz="0" w:space="0" w:color="auto"/>
            <w:right w:val="none" w:sz="0" w:space="0" w:color="auto"/>
          </w:divBdr>
        </w:div>
        <w:div w:id="119148335">
          <w:marLeft w:val="547"/>
          <w:marRight w:val="0"/>
          <w:marTop w:val="106"/>
          <w:marBottom w:val="0"/>
          <w:divBdr>
            <w:top w:val="none" w:sz="0" w:space="0" w:color="auto"/>
            <w:left w:val="none" w:sz="0" w:space="0" w:color="auto"/>
            <w:bottom w:val="none" w:sz="0" w:space="0" w:color="auto"/>
            <w:right w:val="none" w:sz="0" w:space="0" w:color="auto"/>
          </w:divBdr>
        </w:div>
      </w:divsChild>
    </w:div>
    <w:div w:id="119148232">
      <w:marLeft w:val="0"/>
      <w:marRight w:val="0"/>
      <w:marTop w:val="0"/>
      <w:marBottom w:val="0"/>
      <w:divBdr>
        <w:top w:val="none" w:sz="0" w:space="0" w:color="auto"/>
        <w:left w:val="none" w:sz="0" w:space="0" w:color="auto"/>
        <w:bottom w:val="none" w:sz="0" w:space="0" w:color="auto"/>
        <w:right w:val="none" w:sz="0" w:space="0" w:color="auto"/>
      </w:divBdr>
      <w:divsChild>
        <w:div w:id="119148126">
          <w:marLeft w:val="1987"/>
          <w:marRight w:val="0"/>
          <w:marTop w:val="86"/>
          <w:marBottom w:val="0"/>
          <w:divBdr>
            <w:top w:val="none" w:sz="0" w:space="0" w:color="auto"/>
            <w:left w:val="none" w:sz="0" w:space="0" w:color="auto"/>
            <w:bottom w:val="none" w:sz="0" w:space="0" w:color="auto"/>
            <w:right w:val="none" w:sz="0" w:space="0" w:color="auto"/>
          </w:divBdr>
        </w:div>
        <w:div w:id="119148128">
          <w:marLeft w:val="1267"/>
          <w:marRight w:val="0"/>
          <w:marTop w:val="106"/>
          <w:marBottom w:val="0"/>
          <w:divBdr>
            <w:top w:val="none" w:sz="0" w:space="0" w:color="auto"/>
            <w:left w:val="none" w:sz="0" w:space="0" w:color="auto"/>
            <w:bottom w:val="none" w:sz="0" w:space="0" w:color="auto"/>
            <w:right w:val="none" w:sz="0" w:space="0" w:color="auto"/>
          </w:divBdr>
        </w:div>
        <w:div w:id="119148129">
          <w:marLeft w:val="1267"/>
          <w:marRight w:val="0"/>
          <w:marTop w:val="106"/>
          <w:marBottom w:val="0"/>
          <w:divBdr>
            <w:top w:val="none" w:sz="0" w:space="0" w:color="auto"/>
            <w:left w:val="none" w:sz="0" w:space="0" w:color="auto"/>
            <w:bottom w:val="none" w:sz="0" w:space="0" w:color="auto"/>
            <w:right w:val="none" w:sz="0" w:space="0" w:color="auto"/>
          </w:divBdr>
        </w:div>
        <w:div w:id="119148179">
          <w:marLeft w:val="1267"/>
          <w:marRight w:val="0"/>
          <w:marTop w:val="106"/>
          <w:marBottom w:val="0"/>
          <w:divBdr>
            <w:top w:val="none" w:sz="0" w:space="0" w:color="auto"/>
            <w:left w:val="none" w:sz="0" w:space="0" w:color="auto"/>
            <w:bottom w:val="none" w:sz="0" w:space="0" w:color="auto"/>
            <w:right w:val="none" w:sz="0" w:space="0" w:color="auto"/>
          </w:divBdr>
        </w:div>
        <w:div w:id="119148243">
          <w:marLeft w:val="1987"/>
          <w:marRight w:val="0"/>
          <w:marTop w:val="86"/>
          <w:marBottom w:val="0"/>
          <w:divBdr>
            <w:top w:val="none" w:sz="0" w:space="0" w:color="auto"/>
            <w:left w:val="none" w:sz="0" w:space="0" w:color="auto"/>
            <w:bottom w:val="none" w:sz="0" w:space="0" w:color="auto"/>
            <w:right w:val="none" w:sz="0" w:space="0" w:color="auto"/>
          </w:divBdr>
        </w:div>
        <w:div w:id="119148254">
          <w:marLeft w:val="1987"/>
          <w:marRight w:val="0"/>
          <w:marTop w:val="86"/>
          <w:marBottom w:val="0"/>
          <w:divBdr>
            <w:top w:val="none" w:sz="0" w:space="0" w:color="auto"/>
            <w:left w:val="none" w:sz="0" w:space="0" w:color="auto"/>
            <w:bottom w:val="none" w:sz="0" w:space="0" w:color="auto"/>
            <w:right w:val="none" w:sz="0" w:space="0" w:color="auto"/>
          </w:divBdr>
        </w:div>
        <w:div w:id="119148290">
          <w:marLeft w:val="1987"/>
          <w:marRight w:val="0"/>
          <w:marTop w:val="86"/>
          <w:marBottom w:val="0"/>
          <w:divBdr>
            <w:top w:val="none" w:sz="0" w:space="0" w:color="auto"/>
            <w:left w:val="none" w:sz="0" w:space="0" w:color="auto"/>
            <w:bottom w:val="none" w:sz="0" w:space="0" w:color="auto"/>
            <w:right w:val="none" w:sz="0" w:space="0" w:color="auto"/>
          </w:divBdr>
        </w:div>
        <w:div w:id="119148298">
          <w:marLeft w:val="1987"/>
          <w:marRight w:val="0"/>
          <w:marTop w:val="86"/>
          <w:marBottom w:val="0"/>
          <w:divBdr>
            <w:top w:val="none" w:sz="0" w:space="0" w:color="auto"/>
            <w:left w:val="none" w:sz="0" w:space="0" w:color="auto"/>
            <w:bottom w:val="none" w:sz="0" w:space="0" w:color="auto"/>
            <w:right w:val="none" w:sz="0" w:space="0" w:color="auto"/>
          </w:divBdr>
        </w:div>
        <w:div w:id="119148315">
          <w:marLeft w:val="1267"/>
          <w:marRight w:val="0"/>
          <w:marTop w:val="106"/>
          <w:marBottom w:val="0"/>
          <w:divBdr>
            <w:top w:val="none" w:sz="0" w:space="0" w:color="auto"/>
            <w:left w:val="none" w:sz="0" w:space="0" w:color="auto"/>
            <w:bottom w:val="none" w:sz="0" w:space="0" w:color="auto"/>
            <w:right w:val="none" w:sz="0" w:space="0" w:color="auto"/>
          </w:divBdr>
        </w:div>
        <w:div w:id="119148317">
          <w:marLeft w:val="1987"/>
          <w:marRight w:val="0"/>
          <w:marTop w:val="86"/>
          <w:marBottom w:val="0"/>
          <w:divBdr>
            <w:top w:val="none" w:sz="0" w:space="0" w:color="auto"/>
            <w:left w:val="none" w:sz="0" w:space="0" w:color="auto"/>
            <w:bottom w:val="none" w:sz="0" w:space="0" w:color="auto"/>
            <w:right w:val="none" w:sz="0" w:space="0" w:color="auto"/>
          </w:divBdr>
        </w:div>
      </w:divsChild>
    </w:div>
    <w:div w:id="119148233">
      <w:marLeft w:val="0"/>
      <w:marRight w:val="0"/>
      <w:marTop w:val="0"/>
      <w:marBottom w:val="0"/>
      <w:divBdr>
        <w:top w:val="none" w:sz="0" w:space="0" w:color="auto"/>
        <w:left w:val="none" w:sz="0" w:space="0" w:color="auto"/>
        <w:bottom w:val="none" w:sz="0" w:space="0" w:color="auto"/>
        <w:right w:val="none" w:sz="0" w:space="0" w:color="auto"/>
      </w:divBdr>
      <w:divsChild>
        <w:div w:id="119148235">
          <w:marLeft w:val="0"/>
          <w:marRight w:val="0"/>
          <w:marTop w:val="0"/>
          <w:marBottom w:val="0"/>
          <w:divBdr>
            <w:top w:val="none" w:sz="0" w:space="0" w:color="auto"/>
            <w:left w:val="none" w:sz="0" w:space="0" w:color="auto"/>
            <w:bottom w:val="none" w:sz="0" w:space="0" w:color="auto"/>
            <w:right w:val="none" w:sz="0" w:space="0" w:color="auto"/>
          </w:divBdr>
          <w:divsChild>
            <w:div w:id="119148186">
              <w:marLeft w:val="0"/>
              <w:marRight w:val="0"/>
              <w:marTop w:val="0"/>
              <w:marBottom w:val="0"/>
              <w:divBdr>
                <w:top w:val="none" w:sz="0" w:space="0" w:color="auto"/>
                <w:left w:val="none" w:sz="0" w:space="0" w:color="auto"/>
                <w:bottom w:val="none" w:sz="0" w:space="0" w:color="auto"/>
                <w:right w:val="none" w:sz="0" w:space="0" w:color="auto"/>
              </w:divBdr>
            </w:div>
            <w:div w:id="119148219">
              <w:marLeft w:val="0"/>
              <w:marRight w:val="0"/>
              <w:marTop w:val="0"/>
              <w:marBottom w:val="0"/>
              <w:divBdr>
                <w:top w:val="none" w:sz="0" w:space="0" w:color="auto"/>
                <w:left w:val="none" w:sz="0" w:space="0" w:color="auto"/>
                <w:bottom w:val="none" w:sz="0" w:space="0" w:color="auto"/>
                <w:right w:val="none" w:sz="0" w:space="0" w:color="auto"/>
              </w:divBdr>
            </w:div>
            <w:div w:id="11914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236">
      <w:marLeft w:val="0"/>
      <w:marRight w:val="0"/>
      <w:marTop w:val="0"/>
      <w:marBottom w:val="0"/>
      <w:divBdr>
        <w:top w:val="none" w:sz="0" w:space="0" w:color="auto"/>
        <w:left w:val="none" w:sz="0" w:space="0" w:color="auto"/>
        <w:bottom w:val="none" w:sz="0" w:space="0" w:color="auto"/>
        <w:right w:val="none" w:sz="0" w:space="0" w:color="auto"/>
      </w:divBdr>
    </w:div>
    <w:div w:id="119148238">
      <w:marLeft w:val="0"/>
      <w:marRight w:val="0"/>
      <w:marTop w:val="0"/>
      <w:marBottom w:val="0"/>
      <w:divBdr>
        <w:top w:val="none" w:sz="0" w:space="0" w:color="auto"/>
        <w:left w:val="none" w:sz="0" w:space="0" w:color="auto"/>
        <w:bottom w:val="none" w:sz="0" w:space="0" w:color="auto"/>
        <w:right w:val="none" w:sz="0" w:space="0" w:color="auto"/>
      </w:divBdr>
    </w:div>
    <w:div w:id="119148239">
      <w:marLeft w:val="0"/>
      <w:marRight w:val="0"/>
      <w:marTop w:val="0"/>
      <w:marBottom w:val="0"/>
      <w:divBdr>
        <w:top w:val="none" w:sz="0" w:space="0" w:color="auto"/>
        <w:left w:val="none" w:sz="0" w:space="0" w:color="auto"/>
        <w:bottom w:val="none" w:sz="0" w:space="0" w:color="auto"/>
        <w:right w:val="none" w:sz="0" w:space="0" w:color="auto"/>
      </w:divBdr>
    </w:div>
    <w:div w:id="119148248">
      <w:marLeft w:val="0"/>
      <w:marRight w:val="0"/>
      <w:marTop w:val="0"/>
      <w:marBottom w:val="0"/>
      <w:divBdr>
        <w:top w:val="none" w:sz="0" w:space="0" w:color="auto"/>
        <w:left w:val="none" w:sz="0" w:space="0" w:color="auto"/>
        <w:bottom w:val="none" w:sz="0" w:space="0" w:color="auto"/>
        <w:right w:val="none" w:sz="0" w:space="0" w:color="auto"/>
      </w:divBdr>
      <w:divsChild>
        <w:div w:id="119148255">
          <w:marLeft w:val="0"/>
          <w:marRight w:val="0"/>
          <w:marTop w:val="0"/>
          <w:marBottom w:val="0"/>
          <w:divBdr>
            <w:top w:val="none" w:sz="0" w:space="0" w:color="auto"/>
            <w:left w:val="none" w:sz="0" w:space="0" w:color="auto"/>
            <w:bottom w:val="none" w:sz="0" w:space="0" w:color="auto"/>
            <w:right w:val="none" w:sz="0" w:space="0" w:color="auto"/>
          </w:divBdr>
          <w:divsChild>
            <w:div w:id="119148063">
              <w:marLeft w:val="0"/>
              <w:marRight w:val="0"/>
              <w:marTop w:val="0"/>
              <w:marBottom w:val="0"/>
              <w:divBdr>
                <w:top w:val="none" w:sz="0" w:space="0" w:color="auto"/>
                <w:left w:val="none" w:sz="0" w:space="0" w:color="auto"/>
                <w:bottom w:val="none" w:sz="0" w:space="0" w:color="auto"/>
                <w:right w:val="none" w:sz="0" w:space="0" w:color="auto"/>
              </w:divBdr>
            </w:div>
            <w:div w:id="119148261">
              <w:marLeft w:val="0"/>
              <w:marRight w:val="0"/>
              <w:marTop w:val="0"/>
              <w:marBottom w:val="0"/>
              <w:divBdr>
                <w:top w:val="none" w:sz="0" w:space="0" w:color="auto"/>
                <w:left w:val="none" w:sz="0" w:space="0" w:color="auto"/>
                <w:bottom w:val="none" w:sz="0" w:space="0" w:color="auto"/>
                <w:right w:val="none" w:sz="0" w:space="0" w:color="auto"/>
              </w:divBdr>
            </w:div>
            <w:div w:id="119148314">
              <w:marLeft w:val="0"/>
              <w:marRight w:val="0"/>
              <w:marTop w:val="0"/>
              <w:marBottom w:val="0"/>
              <w:divBdr>
                <w:top w:val="none" w:sz="0" w:space="0" w:color="auto"/>
                <w:left w:val="none" w:sz="0" w:space="0" w:color="auto"/>
                <w:bottom w:val="none" w:sz="0" w:space="0" w:color="auto"/>
                <w:right w:val="none" w:sz="0" w:space="0" w:color="auto"/>
              </w:divBdr>
            </w:div>
            <w:div w:id="119148339">
              <w:marLeft w:val="0"/>
              <w:marRight w:val="0"/>
              <w:marTop w:val="0"/>
              <w:marBottom w:val="0"/>
              <w:divBdr>
                <w:top w:val="none" w:sz="0" w:space="0" w:color="auto"/>
                <w:left w:val="none" w:sz="0" w:space="0" w:color="auto"/>
                <w:bottom w:val="none" w:sz="0" w:space="0" w:color="auto"/>
                <w:right w:val="none" w:sz="0" w:space="0" w:color="auto"/>
              </w:divBdr>
            </w:div>
            <w:div w:id="11914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249">
      <w:marLeft w:val="0"/>
      <w:marRight w:val="0"/>
      <w:marTop w:val="0"/>
      <w:marBottom w:val="0"/>
      <w:divBdr>
        <w:top w:val="none" w:sz="0" w:space="0" w:color="auto"/>
        <w:left w:val="none" w:sz="0" w:space="0" w:color="auto"/>
        <w:bottom w:val="none" w:sz="0" w:space="0" w:color="auto"/>
        <w:right w:val="none" w:sz="0" w:space="0" w:color="auto"/>
      </w:divBdr>
      <w:divsChild>
        <w:div w:id="119148125">
          <w:marLeft w:val="1267"/>
          <w:marRight w:val="0"/>
          <w:marTop w:val="0"/>
          <w:marBottom w:val="0"/>
          <w:divBdr>
            <w:top w:val="none" w:sz="0" w:space="0" w:color="auto"/>
            <w:left w:val="none" w:sz="0" w:space="0" w:color="auto"/>
            <w:bottom w:val="none" w:sz="0" w:space="0" w:color="auto"/>
            <w:right w:val="none" w:sz="0" w:space="0" w:color="auto"/>
          </w:divBdr>
        </w:div>
        <w:div w:id="119148183">
          <w:marLeft w:val="1267"/>
          <w:marRight w:val="0"/>
          <w:marTop w:val="0"/>
          <w:marBottom w:val="0"/>
          <w:divBdr>
            <w:top w:val="none" w:sz="0" w:space="0" w:color="auto"/>
            <w:left w:val="none" w:sz="0" w:space="0" w:color="auto"/>
            <w:bottom w:val="none" w:sz="0" w:space="0" w:color="auto"/>
            <w:right w:val="none" w:sz="0" w:space="0" w:color="auto"/>
          </w:divBdr>
        </w:div>
      </w:divsChild>
    </w:div>
    <w:div w:id="119148251">
      <w:marLeft w:val="0"/>
      <w:marRight w:val="0"/>
      <w:marTop w:val="0"/>
      <w:marBottom w:val="0"/>
      <w:divBdr>
        <w:top w:val="none" w:sz="0" w:space="0" w:color="auto"/>
        <w:left w:val="none" w:sz="0" w:space="0" w:color="auto"/>
        <w:bottom w:val="none" w:sz="0" w:space="0" w:color="auto"/>
        <w:right w:val="none" w:sz="0" w:space="0" w:color="auto"/>
      </w:divBdr>
      <w:divsChild>
        <w:div w:id="119148076">
          <w:marLeft w:val="547"/>
          <w:marRight w:val="0"/>
          <w:marTop w:val="96"/>
          <w:marBottom w:val="0"/>
          <w:divBdr>
            <w:top w:val="none" w:sz="0" w:space="0" w:color="auto"/>
            <w:left w:val="none" w:sz="0" w:space="0" w:color="auto"/>
            <w:bottom w:val="none" w:sz="0" w:space="0" w:color="auto"/>
            <w:right w:val="none" w:sz="0" w:space="0" w:color="auto"/>
          </w:divBdr>
        </w:div>
        <w:div w:id="119148108">
          <w:marLeft w:val="547"/>
          <w:marRight w:val="0"/>
          <w:marTop w:val="96"/>
          <w:marBottom w:val="0"/>
          <w:divBdr>
            <w:top w:val="none" w:sz="0" w:space="0" w:color="auto"/>
            <w:left w:val="none" w:sz="0" w:space="0" w:color="auto"/>
            <w:bottom w:val="none" w:sz="0" w:space="0" w:color="auto"/>
            <w:right w:val="none" w:sz="0" w:space="0" w:color="auto"/>
          </w:divBdr>
        </w:div>
        <w:div w:id="119148135">
          <w:marLeft w:val="547"/>
          <w:marRight w:val="0"/>
          <w:marTop w:val="96"/>
          <w:marBottom w:val="0"/>
          <w:divBdr>
            <w:top w:val="none" w:sz="0" w:space="0" w:color="auto"/>
            <w:left w:val="none" w:sz="0" w:space="0" w:color="auto"/>
            <w:bottom w:val="none" w:sz="0" w:space="0" w:color="auto"/>
            <w:right w:val="none" w:sz="0" w:space="0" w:color="auto"/>
          </w:divBdr>
        </w:div>
        <w:div w:id="119148168">
          <w:marLeft w:val="547"/>
          <w:marRight w:val="0"/>
          <w:marTop w:val="96"/>
          <w:marBottom w:val="0"/>
          <w:divBdr>
            <w:top w:val="none" w:sz="0" w:space="0" w:color="auto"/>
            <w:left w:val="none" w:sz="0" w:space="0" w:color="auto"/>
            <w:bottom w:val="none" w:sz="0" w:space="0" w:color="auto"/>
            <w:right w:val="none" w:sz="0" w:space="0" w:color="auto"/>
          </w:divBdr>
        </w:div>
        <w:div w:id="119148220">
          <w:marLeft w:val="547"/>
          <w:marRight w:val="0"/>
          <w:marTop w:val="96"/>
          <w:marBottom w:val="0"/>
          <w:divBdr>
            <w:top w:val="none" w:sz="0" w:space="0" w:color="auto"/>
            <w:left w:val="none" w:sz="0" w:space="0" w:color="auto"/>
            <w:bottom w:val="none" w:sz="0" w:space="0" w:color="auto"/>
            <w:right w:val="none" w:sz="0" w:space="0" w:color="auto"/>
          </w:divBdr>
        </w:div>
        <w:div w:id="119148257">
          <w:marLeft w:val="547"/>
          <w:marRight w:val="0"/>
          <w:marTop w:val="96"/>
          <w:marBottom w:val="0"/>
          <w:divBdr>
            <w:top w:val="none" w:sz="0" w:space="0" w:color="auto"/>
            <w:left w:val="none" w:sz="0" w:space="0" w:color="auto"/>
            <w:bottom w:val="none" w:sz="0" w:space="0" w:color="auto"/>
            <w:right w:val="none" w:sz="0" w:space="0" w:color="auto"/>
          </w:divBdr>
        </w:div>
        <w:div w:id="119148301">
          <w:marLeft w:val="547"/>
          <w:marRight w:val="0"/>
          <w:marTop w:val="96"/>
          <w:marBottom w:val="0"/>
          <w:divBdr>
            <w:top w:val="none" w:sz="0" w:space="0" w:color="auto"/>
            <w:left w:val="none" w:sz="0" w:space="0" w:color="auto"/>
            <w:bottom w:val="none" w:sz="0" w:space="0" w:color="auto"/>
            <w:right w:val="none" w:sz="0" w:space="0" w:color="auto"/>
          </w:divBdr>
        </w:div>
        <w:div w:id="119148328">
          <w:marLeft w:val="547"/>
          <w:marRight w:val="0"/>
          <w:marTop w:val="96"/>
          <w:marBottom w:val="0"/>
          <w:divBdr>
            <w:top w:val="none" w:sz="0" w:space="0" w:color="auto"/>
            <w:left w:val="none" w:sz="0" w:space="0" w:color="auto"/>
            <w:bottom w:val="none" w:sz="0" w:space="0" w:color="auto"/>
            <w:right w:val="none" w:sz="0" w:space="0" w:color="auto"/>
          </w:divBdr>
        </w:div>
        <w:div w:id="119148346">
          <w:marLeft w:val="547"/>
          <w:marRight w:val="0"/>
          <w:marTop w:val="96"/>
          <w:marBottom w:val="0"/>
          <w:divBdr>
            <w:top w:val="none" w:sz="0" w:space="0" w:color="auto"/>
            <w:left w:val="none" w:sz="0" w:space="0" w:color="auto"/>
            <w:bottom w:val="none" w:sz="0" w:space="0" w:color="auto"/>
            <w:right w:val="none" w:sz="0" w:space="0" w:color="auto"/>
          </w:divBdr>
        </w:div>
        <w:div w:id="119148360">
          <w:marLeft w:val="547"/>
          <w:marRight w:val="0"/>
          <w:marTop w:val="96"/>
          <w:marBottom w:val="0"/>
          <w:divBdr>
            <w:top w:val="none" w:sz="0" w:space="0" w:color="auto"/>
            <w:left w:val="none" w:sz="0" w:space="0" w:color="auto"/>
            <w:bottom w:val="none" w:sz="0" w:space="0" w:color="auto"/>
            <w:right w:val="none" w:sz="0" w:space="0" w:color="auto"/>
          </w:divBdr>
        </w:div>
      </w:divsChild>
    </w:div>
    <w:div w:id="119148252">
      <w:marLeft w:val="0"/>
      <w:marRight w:val="0"/>
      <w:marTop w:val="0"/>
      <w:marBottom w:val="0"/>
      <w:divBdr>
        <w:top w:val="none" w:sz="0" w:space="0" w:color="auto"/>
        <w:left w:val="none" w:sz="0" w:space="0" w:color="auto"/>
        <w:bottom w:val="none" w:sz="0" w:space="0" w:color="auto"/>
        <w:right w:val="none" w:sz="0" w:space="0" w:color="auto"/>
      </w:divBdr>
      <w:divsChild>
        <w:div w:id="119148138">
          <w:marLeft w:val="547"/>
          <w:marRight w:val="0"/>
          <w:marTop w:val="110"/>
          <w:marBottom w:val="0"/>
          <w:divBdr>
            <w:top w:val="none" w:sz="0" w:space="0" w:color="auto"/>
            <w:left w:val="none" w:sz="0" w:space="0" w:color="auto"/>
            <w:bottom w:val="none" w:sz="0" w:space="0" w:color="auto"/>
            <w:right w:val="none" w:sz="0" w:space="0" w:color="auto"/>
          </w:divBdr>
        </w:div>
        <w:div w:id="119148281">
          <w:marLeft w:val="547"/>
          <w:marRight w:val="0"/>
          <w:marTop w:val="110"/>
          <w:marBottom w:val="0"/>
          <w:divBdr>
            <w:top w:val="none" w:sz="0" w:space="0" w:color="auto"/>
            <w:left w:val="none" w:sz="0" w:space="0" w:color="auto"/>
            <w:bottom w:val="none" w:sz="0" w:space="0" w:color="auto"/>
            <w:right w:val="none" w:sz="0" w:space="0" w:color="auto"/>
          </w:divBdr>
        </w:div>
        <w:div w:id="119148331">
          <w:marLeft w:val="547"/>
          <w:marRight w:val="0"/>
          <w:marTop w:val="110"/>
          <w:marBottom w:val="0"/>
          <w:divBdr>
            <w:top w:val="none" w:sz="0" w:space="0" w:color="auto"/>
            <w:left w:val="none" w:sz="0" w:space="0" w:color="auto"/>
            <w:bottom w:val="none" w:sz="0" w:space="0" w:color="auto"/>
            <w:right w:val="none" w:sz="0" w:space="0" w:color="auto"/>
          </w:divBdr>
        </w:div>
      </w:divsChild>
    </w:div>
    <w:div w:id="119148262">
      <w:marLeft w:val="0"/>
      <w:marRight w:val="0"/>
      <w:marTop w:val="0"/>
      <w:marBottom w:val="0"/>
      <w:divBdr>
        <w:top w:val="none" w:sz="0" w:space="0" w:color="auto"/>
        <w:left w:val="none" w:sz="0" w:space="0" w:color="auto"/>
        <w:bottom w:val="none" w:sz="0" w:space="0" w:color="auto"/>
        <w:right w:val="none" w:sz="0" w:space="0" w:color="auto"/>
      </w:divBdr>
      <w:divsChild>
        <w:div w:id="119148275">
          <w:marLeft w:val="0"/>
          <w:marRight w:val="0"/>
          <w:marTop w:val="0"/>
          <w:marBottom w:val="0"/>
          <w:divBdr>
            <w:top w:val="none" w:sz="0" w:space="0" w:color="auto"/>
            <w:left w:val="none" w:sz="0" w:space="0" w:color="auto"/>
            <w:bottom w:val="none" w:sz="0" w:space="0" w:color="auto"/>
            <w:right w:val="none" w:sz="0" w:space="0" w:color="auto"/>
          </w:divBdr>
          <w:divsChild>
            <w:div w:id="119148121">
              <w:marLeft w:val="0"/>
              <w:marRight w:val="0"/>
              <w:marTop w:val="0"/>
              <w:marBottom w:val="0"/>
              <w:divBdr>
                <w:top w:val="none" w:sz="0" w:space="0" w:color="auto"/>
                <w:left w:val="none" w:sz="0" w:space="0" w:color="auto"/>
                <w:bottom w:val="none" w:sz="0" w:space="0" w:color="auto"/>
                <w:right w:val="none" w:sz="0" w:space="0" w:color="auto"/>
              </w:divBdr>
              <w:divsChild>
                <w:div w:id="119148277">
                  <w:marLeft w:val="0"/>
                  <w:marRight w:val="0"/>
                  <w:marTop w:val="0"/>
                  <w:marBottom w:val="0"/>
                  <w:divBdr>
                    <w:top w:val="none" w:sz="0" w:space="0" w:color="auto"/>
                    <w:left w:val="single" w:sz="6" w:space="0" w:color="FFFFFF"/>
                    <w:bottom w:val="none" w:sz="0" w:space="0" w:color="auto"/>
                    <w:right w:val="single" w:sz="6" w:space="0" w:color="FFFFFF"/>
                  </w:divBdr>
                  <w:divsChild>
                    <w:div w:id="119148156">
                      <w:marLeft w:val="0"/>
                      <w:marRight w:val="0"/>
                      <w:marTop w:val="0"/>
                      <w:marBottom w:val="0"/>
                      <w:divBdr>
                        <w:top w:val="none" w:sz="0" w:space="0" w:color="auto"/>
                        <w:left w:val="none" w:sz="0" w:space="0" w:color="auto"/>
                        <w:bottom w:val="none" w:sz="0" w:space="0" w:color="auto"/>
                        <w:right w:val="single" w:sz="6" w:space="0" w:color="FFFFFF"/>
                      </w:divBdr>
                      <w:divsChild>
                        <w:div w:id="11914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48273">
      <w:marLeft w:val="0"/>
      <w:marRight w:val="0"/>
      <w:marTop w:val="0"/>
      <w:marBottom w:val="0"/>
      <w:divBdr>
        <w:top w:val="none" w:sz="0" w:space="0" w:color="auto"/>
        <w:left w:val="none" w:sz="0" w:space="0" w:color="auto"/>
        <w:bottom w:val="none" w:sz="0" w:space="0" w:color="auto"/>
        <w:right w:val="none" w:sz="0" w:space="0" w:color="auto"/>
      </w:divBdr>
    </w:div>
    <w:div w:id="119148279">
      <w:marLeft w:val="0"/>
      <w:marRight w:val="0"/>
      <w:marTop w:val="0"/>
      <w:marBottom w:val="0"/>
      <w:divBdr>
        <w:top w:val="none" w:sz="0" w:space="0" w:color="auto"/>
        <w:left w:val="none" w:sz="0" w:space="0" w:color="auto"/>
        <w:bottom w:val="none" w:sz="0" w:space="0" w:color="auto"/>
        <w:right w:val="none" w:sz="0" w:space="0" w:color="auto"/>
      </w:divBdr>
      <w:divsChild>
        <w:div w:id="119148157">
          <w:marLeft w:val="0"/>
          <w:marRight w:val="0"/>
          <w:marTop w:val="0"/>
          <w:marBottom w:val="0"/>
          <w:divBdr>
            <w:top w:val="none" w:sz="0" w:space="0" w:color="auto"/>
            <w:left w:val="none" w:sz="0" w:space="0" w:color="auto"/>
            <w:bottom w:val="none" w:sz="0" w:space="0" w:color="auto"/>
            <w:right w:val="none" w:sz="0" w:space="0" w:color="auto"/>
          </w:divBdr>
          <w:divsChild>
            <w:div w:id="119148084">
              <w:marLeft w:val="0"/>
              <w:marRight w:val="0"/>
              <w:marTop w:val="0"/>
              <w:marBottom w:val="0"/>
              <w:divBdr>
                <w:top w:val="none" w:sz="0" w:space="0" w:color="auto"/>
                <w:left w:val="none" w:sz="0" w:space="0" w:color="auto"/>
                <w:bottom w:val="none" w:sz="0" w:space="0" w:color="auto"/>
                <w:right w:val="none" w:sz="0" w:space="0" w:color="auto"/>
              </w:divBdr>
            </w:div>
            <w:div w:id="119148134">
              <w:marLeft w:val="0"/>
              <w:marRight w:val="0"/>
              <w:marTop w:val="0"/>
              <w:marBottom w:val="0"/>
              <w:divBdr>
                <w:top w:val="none" w:sz="0" w:space="0" w:color="auto"/>
                <w:left w:val="none" w:sz="0" w:space="0" w:color="auto"/>
                <w:bottom w:val="none" w:sz="0" w:space="0" w:color="auto"/>
                <w:right w:val="none" w:sz="0" w:space="0" w:color="auto"/>
              </w:divBdr>
            </w:div>
            <w:div w:id="119148180">
              <w:marLeft w:val="0"/>
              <w:marRight w:val="0"/>
              <w:marTop w:val="0"/>
              <w:marBottom w:val="0"/>
              <w:divBdr>
                <w:top w:val="none" w:sz="0" w:space="0" w:color="auto"/>
                <w:left w:val="none" w:sz="0" w:space="0" w:color="auto"/>
                <w:bottom w:val="none" w:sz="0" w:space="0" w:color="auto"/>
                <w:right w:val="none" w:sz="0" w:space="0" w:color="auto"/>
              </w:divBdr>
            </w:div>
            <w:div w:id="11914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287">
      <w:marLeft w:val="0"/>
      <w:marRight w:val="0"/>
      <w:marTop w:val="0"/>
      <w:marBottom w:val="0"/>
      <w:divBdr>
        <w:top w:val="none" w:sz="0" w:space="0" w:color="auto"/>
        <w:left w:val="none" w:sz="0" w:space="0" w:color="auto"/>
        <w:bottom w:val="none" w:sz="0" w:space="0" w:color="auto"/>
        <w:right w:val="none" w:sz="0" w:space="0" w:color="auto"/>
      </w:divBdr>
      <w:divsChild>
        <w:div w:id="119148068">
          <w:marLeft w:val="547"/>
          <w:marRight w:val="0"/>
          <w:marTop w:val="120"/>
          <w:marBottom w:val="0"/>
          <w:divBdr>
            <w:top w:val="none" w:sz="0" w:space="0" w:color="auto"/>
            <w:left w:val="none" w:sz="0" w:space="0" w:color="auto"/>
            <w:bottom w:val="none" w:sz="0" w:space="0" w:color="auto"/>
            <w:right w:val="none" w:sz="0" w:space="0" w:color="auto"/>
          </w:divBdr>
        </w:div>
        <w:div w:id="119148341">
          <w:marLeft w:val="547"/>
          <w:marRight w:val="0"/>
          <w:marTop w:val="120"/>
          <w:marBottom w:val="0"/>
          <w:divBdr>
            <w:top w:val="none" w:sz="0" w:space="0" w:color="auto"/>
            <w:left w:val="none" w:sz="0" w:space="0" w:color="auto"/>
            <w:bottom w:val="none" w:sz="0" w:space="0" w:color="auto"/>
            <w:right w:val="none" w:sz="0" w:space="0" w:color="auto"/>
          </w:divBdr>
        </w:div>
        <w:div w:id="119148342">
          <w:marLeft w:val="547"/>
          <w:marRight w:val="0"/>
          <w:marTop w:val="120"/>
          <w:marBottom w:val="0"/>
          <w:divBdr>
            <w:top w:val="none" w:sz="0" w:space="0" w:color="auto"/>
            <w:left w:val="none" w:sz="0" w:space="0" w:color="auto"/>
            <w:bottom w:val="none" w:sz="0" w:space="0" w:color="auto"/>
            <w:right w:val="none" w:sz="0" w:space="0" w:color="auto"/>
          </w:divBdr>
        </w:div>
      </w:divsChild>
    </w:div>
    <w:div w:id="119148288">
      <w:marLeft w:val="0"/>
      <w:marRight w:val="0"/>
      <w:marTop w:val="0"/>
      <w:marBottom w:val="0"/>
      <w:divBdr>
        <w:top w:val="none" w:sz="0" w:space="0" w:color="auto"/>
        <w:left w:val="none" w:sz="0" w:space="0" w:color="auto"/>
        <w:bottom w:val="none" w:sz="0" w:space="0" w:color="auto"/>
        <w:right w:val="none" w:sz="0" w:space="0" w:color="auto"/>
      </w:divBdr>
      <w:divsChild>
        <w:div w:id="119148338">
          <w:marLeft w:val="0"/>
          <w:marRight w:val="0"/>
          <w:marTop w:val="0"/>
          <w:marBottom w:val="0"/>
          <w:divBdr>
            <w:top w:val="none" w:sz="0" w:space="0" w:color="auto"/>
            <w:left w:val="none" w:sz="0" w:space="0" w:color="auto"/>
            <w:bottom w:val="none" w:sz="0" w:space="0" w:color="auto"/>
            <w:right w:val="none" w:sz="0" w:space="0" w:color="auto"/>
          </w:divBdr>
          <w:divsChild>
            <w:div w:id="119148306">
              <w:marLeft w:val="0"/>
              <w:marRight w:val="0"/>
              <w:marTop w:val="0"/>
              <w:marBottom w:val="0"/>
              <w:divBdr>
                <w:top w:val="none" w:sz="0" w:space="0" w:color="auto"/>
                <w:left w:val="none" w:sz="0" w:space="0" w:color="auto"/>
                <w:bottom w:val="none" w:sz="0" w:space="0" w:color="auto"/>
                <w:right w:val="none" w:sz="0" w:space="0" w:color="auto"/>
              </w:divBdr>
              <w:divsChild>
                <w:div w:id="11914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48297">
      <w:marLeft w:val="0"/>
      <w:marRight w:val="0"/>
      <w:marTop w:val="0"/>
      <w:marBottom w:val="0"/>
      <w:divBdr>
        <w:top w:val="none" w:sz="0" w:space="0" w:color="auto"/>
        <w:left w:val="none" w:sz="0" w:space="0" w:color="auto"/>
        <w:bottom w:val="none" w:sz="0" w:space="0" w:color="auto"/>
        <w:right w:val="none" w:sz="0" w:space="0" w:color="auto"/>
      </w:divBdr>
      <w:divsChild>
        <w:div w:id="119148064">
          <w:marLeft w:val="547"/>
          <w:marRight w:val="0"/>
          <w:marTop w:val="67"/>
          <w:marBottom w:val="0"/>
          <w:divBdr>
            <w:top w:val="none" w:sz="0" w:space="0" w:color="auto"/>
            <w:left w:val="none" w:sz="0" w:space="0" w:color="auto"/>
            <w:bottom w:val="none" w:sz="0" w:space="0" w:color="auto"/>
            <w:right w:val="none" w:sz="0" w:space="0" w:color="auto"/>
          </w:divBdr>
        </w:div>
        <w:div w:id="119148107">
          <w:marLeft w:val="547"/>
          <w:marRight w:val="0"/>
          <w:marTop w:val="67"/>
          <w:marBottom w:val="0"/>
          <w:divBdr>
            <w:top w:val="none" w:sz="0" w:space="0" w:color="auto"/>
            <w:left w:val="none" w:sz="0" w:space="0" w:color="auto"/>
            <w:bottom w:val="none" w:sz="0" w:space="0" w:color="auto"/>
            <w:right w:val="none" w:sz="0" w:space="0" w:color="auto"/>
          </w:divBdr>
        </w:div>
        <w:div w:id="119148174">
          <w:marLeft w:val="547"/>
          <w:marRight w:val="0"/>
          <w:marTop w:val="67"/>
          <w:marBottom w:val="0"/>
          <w:divBdr>
            <w:top w:val="none" w:sz="0" w:space="0" w:color="auto"/>
            <w:left w:val="none" w:sz="0" w:space="0" w:color="auto"/>
            <w:bottom w:val="none" w:sz="0" w:space="0" w:color="auto"/>
            <w:right w:val="none" w:sz="0" w:space="0" w:color="auto"/>
          </w:divBdr>
        </w:div>
        <w:div w:id="119148197">
          <w:marLeft w:val="547"/>
          <w:marRight w:val="0"/>
          <w:marTop w:val="67"/>
          <w:marBottom w:val="0"/>
          <w:divBdr>
            <w:top w:val="none" w:sz="0" w:space="0" w:color="auto"/>
            <w:left w:val="none" w:sz="0" w:space="0" w:color="auto"/>
            <w:bottom w:val="none" w:sz="0" w:space="0" w:color="auto"/>
            <w:right w:val="none" w:sz="0" w:space="0" w:color="auto"/>
          </w:divBdr>
        </w:div>
      </w:divsChild>
    </w:div>
    <w:div w:id="119148313">
      <w:marLeft w:val="120"/>
      <w:marRight w:val="120"/>
      <w:marTop w:val="120"/>
      <w:marBottom w:val="120"/>
      <w:divBdr>
        <w:top w:val="none" w:sz="0" w:space="0" w:color="auto"/>
        <w:left w:val="none" w:sz="0" w:space="0" w:color="auto"/>
        <w:bottom w:val="none" w:sz="0" w:space="0" w:color="auto"/>
        <w:right w:val="none" w:sz="0" w:space="0" w:color="auto"/>
      </w:divBdr>
      <w:divsChild>
        <w:div w:id="119148204">
          <w:marLeft w:val="0"/>
          <w:marRight w:val="0"/>
          <w:marTop w:val="0"/>
          <w:marBottom w:val="0"/>
          <w:divBdr>
            <w:top w:val="none" w:sz="0" w:space="0" w:color="auto"/>
            <w:left w:val="none" w:sz="0" w:space="0" w:color="auto"/>
            <w:bottom w:val="none" w:sz="0" w:space="0" w:color="auto"/>
            <w:right w:val="none" w:sz="0" w:space="0" w:color="auto"/>
          </w:divBdr>
          <w:divsChild>
            <w:div w:id="119148188">
              <w:marLeft w:val="96"/>
              <w:marRight w:val="0"/>
              <w:marTop w:val="0"/>
              <w:marBottom w:val="0"/>
              <w:divBdr>
                <w:top w:val="none" w:sz="0" w:space="0" w:color="auto"/>
                <w:left w:val="single" w:sz="6" w:space="6" w:color="CCCCCC"/>
                <w:bottom w:val="none" w:sz="0" w:space="0" w:color="auto"/>
                <w:right w:val="none" w:sz="0" w:space="0" w:color="auto"/>
              </w:divBdr>
              <w:divsChild>
                <w:div w:id="119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48316">
      <w:marLeft w:val="120"/>
      <w:marRight w:val="120"/>
      <w:marTop w:val="120"/>
      <w:marBottom w:val="120"/>
      <w:divBdr>
        <w:top w:val="none" w:sz="0" w:space="0" w:color="auto"/>
        <w:left w:val="none" w:sz="0" w:space="0" w:color="auto"/>
        <w:bottom w:val="none" w:sz="0" w:space="0" w:color="auto"/>
        <w:right w:val="none" w:sz="0" w:space="0" w:color="auto"/>
      </w:divBdr>
      <w:divsChild>
        <w:div w:id="119148123">
          <w:marLeft w:val="0"/>
          <w:marRight w:val="0"/>
          <w:marTop w:val="0"/>
          <w:marBottom w:val="0"/>
          <w:divBdr>
            <w:top w:val="none" w:sz="0" w:space="0" w:color="auto"/>
            <w:left w:val="none" w:sz="0" w:space="0" w:color="auto"/>
            <w:bottom w:val="none" w:sz="0" w:space="0" w:color="auto"/>
            <w:right w:val="none" w:sz="0" w:space="0" w:color="auto"/>
          </w:divBdr>
        </w:div>
        <w:div w:id="119148337">
          <w:marLeft w:val="0"/>
          <w:marRight w:val="0"/>
          <w:marTop w:val="0"/>
          <w:marBottom w:val="0"/>
          <w:divBdr>
            <w:top w:val="none" w:sz="0" w:space="0" w:color="auto"/>
            <w:left w:val="none" w:sz="0" w:space="0" w:color="auto"/>
            <w:bottom w:val="none" w:sz="0" w:space="0" w:color="auto"/>
            <w:right w:val="none" w:sz="0" w:space="0" w:color="auto"/>
          </w:divBdr>
        </w:div>
      </w:divsChild>
    </w:div>
    <w:div w:id="119148321">
      <w:marLeft w:val="0"/>
      <w:marRight w:val="0"/>
      <w:marTop w:val="0"/>
      <w:marBottom w:val="0"/>
      <w:divBdr>
        <w:top w:val="none" w:sz="0" w:space="0" w:color="auto"/>
        <w:left w:val="none" w:sz="0" w:space="0" w:color="auto"/>
        <w:bottom w:val="none" w:sz="0" w:space="0" w:color="auto"/>
        <w:right w:val="none" w:sz="0" w:space="0" w:color="auto"/>
      </w:divBdr>
      <w:divsChild>
        <w:div w:id="119148055">
          <w:marLeft w:val="1267"/>
          <w:marRight w:val="0"/>
          <w:marTop w:val="0"/>
          <w:marBottom w:val="0"/>
          <w:divBdr>
            <w:top w:val="none" w:sz="0" w:space="0" w:color="auto"/>
            <w:left w:val="none" w:sz="0" w:space="0" w:color="auto"/>
            <w:bottom w:val="none" w:sz="0" w:space="0" w:color="auto"/>
            <w:right w:val="none" w:sz="0" w:space="0" w:color="auto"/>
          </w:divBdr>
        </w:div>
        <w:div w:id="119148312">
          <w:marLeft w:val="1267"/>
          <w:marRight w:val="0"/>
          <w:marTop w:val="115"/>
          <w:marBottom w:val="0"/>
          <w:divBdr>
            <w:top w:val="none" w:sz="0" w:space="0" w:color="auto"/>
            <w:left w:val="none" w:sz="0" w:space="0" w:color="auto"/>
            <w:bottom w:val="none" w:sz="0" w:space="0" w:color="auto"/>
            <w:right w:val="none" w:sz="0" w:space="0" w:color="auto"/>
          </w:divBdr>
        </w:div>
        <w:div w:id="119148364">
          <w:marLeft w:val="1267"/>
          <w:marRight w:val="0"/>
          <w:marTop w:val="115"/>
          <w:marBottom w:val="0"/>
          <w:divBdr>
            <w:top w:val="none" w:sz="0" w:space="0" w:color="auto"/>
            <w:left w:val="none" w:sz="0" w:space="0" w:color="auto"/>
            <w:bottom w:val="none" w:sz="0" w:space="0" w:color="auto"/>
            <w:right w:val="none" w:sz="0" w:space="0" w:color="auto"/>
          </w:divBdr>
        </w:div>
        <w:div w:id="119148368">
          <w:marLeft w:val="1267"/>
          <w:marRight w:val="0"/>
          <w:marTop w:val="115"/>
          <w:marBottom w:val="0"/>
          <w:divBdr>
            <w:top w:val="none" w:sz="0" w:space="0" w:color="auto"/>
            <w:left w:val="none" w:sz="0" w:space="0" w:color="auto"/>
            <w:bottom w:val="none" w:sz="0" w:space="0" w:color="auto"/>
            <w:right w:val="none" w:sz="0" w:space="0" w:color="auto"/>
          </w:divBdr>
        </w:div>
      </w:divsChild>
    </w:div>
    <w:div w:id="119148324">
      <w:marLeft w:val="0"/>
      <w:marRight w:val="0"/>
      <w:marTop w:val="0"/>
      <w:marBottom w:val="0"/>
      <w:divBdr>
        <w:top w:val="none" w:sz="0" w:space="0" w:color="auto"/>
        <w:left w:val="none" w:sz="0" w:space="0" w:color="auto"/>
        <w:bottom w:val="none" w:sz="0" w:space="0" w:color="auto"/>
        <w:right w:val="none" w:sz="0" w:space="0" w:color="auto"/>
      </w:divBdr>
    </w:div>
    <w:div w:id="119148332">
      <w:marLeft w:val="0"/>
      <w:marRight w:val="0"/>
      <w:marTop w:val="0"/>
      <w:marBottom w:val="0"/>
      <w:divBdr>
        <w:top w:val="none" w:sz="0" w:space="0" w:color="auto"/>
        <w:left w:val="none" w:sz="0" w:space="0" w:color="auto"/>
        <w:bottom w:val="none" w:sz="0" w:space="0" w:color="auto"/>
        <w:right w:val="none" w:sz="0" w:space="0" w:color="auto"/>
      </w:divBdr>
      <w:divsChild>
        <w:div w:id="119148167">
          <w:marLeft w:val="0"/>
          <w:marRight w:val="0"/>
          <w:marTop w:val="0"/>
          <w:marBottom w:val="0"/>
          <w:divBdr>
            <w:top w:val="none" w:sz="0" w:space="0" w:color="auto"/>
            <w:left w:val="none" w:sz="0" w:space="0" w:color="auto"/>
            <w:bottom w:val="none" w:sz="0" w:space="0" w:color="auto"/>
            <w:right w:val="none" w:sz="0" w:space="0" w:color="auto"/>
          </w:divBdr>
          <w:divsChild>
            <w:div w:id="119148132">
              <w:marLeft w:val="0"/>
              <w:marRight w:val="0"/>
              <w:marTop w:val="0"/>
              <w:marBottom w:val="0"/>
              <w:divBdr>
                <w:top w:val="none" w:sz="0" w:space="0" w:color="auto"/>
                <w:left w:val="none" w:sz="0" w:space="0" w:color="auto"/>
                <w:bottom w:val="none" w:sz="0" w:space="0" w:color="auto"/>
                <w:right w:val="none" w:sz="0" w:space="0" w:color="auto"/>
              </w:divBdr>
            </w:div>
            <w:div w:id="11914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340">
      <w:marLeft w:val="0"/>
      <w:marRight w:val="0"/>
      <w:marTop w:val="0"/>
      <w:marBottom w:val="0"/>
      <w:divBdr>
        <w:top w:val="none" w:sz="0" w:space="0" w:color="auto"/>
        <w:left w:val="none" w:sz="0" w:space="0" w:color="auto"/>
        <w:bottom w:val="none" w:sz="0" w:space="0" w:color="auto"/>
        <w:right w:val="none" w:sz="0" w:space="0" w:color="auto"/>
      </w:divBdr>
    </w:div>
    <w:div w:id="119148343">
      <w:marLeft w:val="0"/>
      <w:marRight w:val="0"/>
      <w:marTop w:val="0"/>
      <w:marBottom w:val="0"/>
      <w:divBdr>
        <w:top w:val="none" w:sz="0" w:space="0" w:color="auto"/>
        <w:left w:val="none" w:sz="0" w:space="0" w:color="auto"/>
        <w:bottom w:val="none" w:sz="0" w:space="0" w:color="auto"/>
        <w:right w:val="none" w:sz="0" w:space="0" w:color="auto"/>
      </w:divBdr>
    </w:div>
    <w:div w:id="119148349">
      <w:marLeft w:val="0"/>
      <w:marRight w:val="0"/>
      <w:marTop w:val="0"/>
      <w:marBottom w:val="0"/>
      <w:divBdr>
        <w:top w:val="none" w:sz="0" w:space="0" w:color="auto"/>
        <w:left w:val="none" w:sz="0" w:space="0" w:color="auto"/>
        <w:bottom w:val="none" w:sz="0" w:space="0" w:color="auto"/>
        <w:right w:val="none" w:sz="0" w:space="0" w:color="auto"/>
      </w:divBdr>
      <w:divsChild>
        <w:div w:id="119148160">
          <w:marLeft w:val="0"/>
          <w:marRight w:val="0"/>
          <w:marTop w:val="0"/>
          <w:marBottom w:val="0"/>
          <w:divBdr>
            <w:top w:val="none" w:sz="0" w:space="0" w:color="auto"/>
            <w:left w:val="none" w:sz="0" w:space="0" w:color="auto"/>
            <w:bottom w:val="none" w:sz="0" w:space="0" w:color="auto"/>
            <w:right w:val="none" w:sz="0" w:space="0" w:color="auto"/>
          </w:divBdr>
          <w:divsChild>
            <w:div w:id="119148058">
              <w:marLeft w:val="0"/>
              <w:marRight w:val="0"/>
              <w:marTop w:val="0"/>
              <w:marBottom w:val="0"/>
              <w:divBdr>
                <w:top w:val="none" w:sz="0" w:space="0" w:color="auto"/>
                <w:left w:val="none" w:sz="0" w:space="0" w:color="auto"/>
                <w:bottom w:val="none" w:sz="0" w:space="0" w:color="auto"/>
                <w:right w:val="none" w:sz="0" w:space="0" w:color="auto"/>
              </w:divBdr>
            </w:div>
            <w:div w:id="119148113">
              <w:marLeft w:val="0"/>
              <w:marRight w:val="0"/>
              <w:marTop w:val="0"/>
              <w:marBottom w:val="0"/>
              <w:divBdr>
                <w:top w:val="none" w:sz="0" w:space="0" w:color="auto"/>
                <w:left w:val="none" w:sz="0" w:space="0" w:color="auto"/>
                <w:bottom w:val="none" w:sz="0" w:space="0" w:color="auto"/>
                <w:right w:val="none" w:sz="0" w:space="0" w:color="auto"/>
              </w:divBdr>
            </w:div>
            <w:div w:id="119148150">
              <w:marLeft w:val="0"/>
              <w:marRight w:val="0"/>
              <w:marTop w:val="0"/>
              <w:marBottom w:val="0"/>
              <w:divBdr>
                <w:top w:val="none" w:sz="0" w:space="0" w:color="auto"/>
                <w:left w:val="none" w:sz="0" w:space="0" w:color="auto"/>
                <w:bottom w:val="none" w:sz="0" w:space="0" w:color="auto"/>
                <w:right w:val="none" w:sz="0" w:space="0" w:color="auto"/>
              </w:divBdr>
            </w:div>
            <w:div w:id="119148166">
              <w:marLeft w:val="0"/>
              <w:marRight w:val="0"/>
              <w:marTop w:val="0"/>
              <w:marBottom w:val="0"/>
              <w:divBdr>
                <w:top w:val="none" w:sz="0" w:space="0" w:color="auto"/>
                <w:left w:val="none" w:sz="0" w:space="0" w:color="auto"/>
                <w:bottom w:val="none" w:sz="0" w:space="0" w:color="auto"/>
                <w:right w:val="none" w:sz="0" w:space="0" w:color="auto"/>
              </w:divBdr>
            </w:div>
            <w:div w:id="119148215">
              <w:marLeft w:val="0"/>
              <w:marRight w:val="0"/>
              <w:marTop w:val="0"/>
              <w:marBottom w:val="0"/>
              <w:divBdr>
                <w:top w:val="none" w:sz="0" w:space="0" w:color="auto"/>
                <w:left w:val="none" w:sz="0" w:space="0" w:color="auto"/>
                <w:bottom w:val="none" w:sz="0" w:space="0" w:color="auto"/>
                <w:right w:val="none" w:sz="0" w:space="0" w:color="auto"/>
              </w:divBdr>
            </w:div>
            <w:div w:id="119148216">
              <w:marLeft w:val="0"/>
              <w:marRight w:val="0"/>
              <w:marTop w:val="0"/>
              <w:marBottom w:val="0"/>
              <w:divBdr>
                <w:top w:val="none" w:sz="0" w:space="0" w:color="auto"/>
                <w:left w:val="none" w:sz="0" w:space="0" w:color="auto"/>
                <w:bottom w:val="none" w:sz="0" w:space="0" w:color="auto"/>
                <w:right w:val="none" w:sz="0" w:space="0" w:color="auto"/>
              </w:divBdr>
            </w:div>
            <w:div w:id="119148276">
              <w:marLeft w:val="0"/>
              <w:marRight w:val="0"/>
              <w:marTop w:val="0"/>
              <w:marBottom w:val="0"/>
              <w:divBdr>
                <w:top w:val="none" w:sz="0" w:space="0" w:color="auto"/>
                <w:left w:val="none" w:sz="0" w:space="0" w:color="auto"/>
                <w:bottom w:val="none" w:sz="0" w:space="0" w:color="auto"/>
                <w:right w:val="none" w:sz="0" w:space="0" w:color="auto"/>
              </w:divBdr>
            </w:div>
            <w:div w:id="119148296">
              <w:marLeft w:val="0"/>
              <w:marRight w:val="0"/>
              <w:marTop w:val="0"/>
              <w:marBottom w:val="0"/>
              <w:divBdr>
                <w:top w:val="none" w:sz="0" w:space="0" w:color="auto"/>
                <w:left w:val="none" w:sz="0" w:space="0" w:color="auto"/>
                <w:bottom w:val="none" w:sz="0" w:space="0" w:color="auto"/>
                <w:right w:val="none" w:sz="0" w:space="0" w:color="auto"/>
              </w:divBdr>
            </w:div>
            <w:div w:id="1191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353">
      <w:marLeft w:val="0"/>
      <w:marRight w:val="0"/>
      <w:marTop w:val="0"/>
      <w:marBottom w:val="0"/>
      <w:divBdr>
        <w:top w:val="none" w:sz="0" w:space="0" w:color="auto"/>
        <w:left w:val="none" w:sz="0" w:space="0" w:color="auto"/>
        <w:bottom w:val="none" w:sz="0" w:space="0" w:color="auto"/>
        <w:right w:val="none" w:sz="0" w:space="0" w:color="auto"/>
      </w:divBdr>
    </w:div>
    <w:div w:id="119148354">
      <w:marLeft w:val="0"/>
      <w:marRight w:val="0"/>
      <w:marTop w:val="0"/>
      <w:marBottom w:val="0"/>
      <w:divBdr>
        <w:top w:val="none" w:sz="0" w:space="0" w:color="auto"/>
        <w:left w:val="none" w:sz="0" w:space="0" w:color="auto"/>
        <w:bottom w:val="none" w:sz="0" w:space="0" w:color="auto"/>
        <w:right w:val="none" w:sz="0" w:space="0" w:color="auto"/>
      </w:divBdr>
    </w:div>
    <w:div w:id="119148357">
      <w:marLeft w:val="0"/>
      <w:marRight w:val="0"/>
      <w:marTop w:val="0"/>
      <w:marBottom w:val="0"/>
      <w:divBdr>
        <w:top w:val="none" w:sz="0" w:space="0" w:color="auto"/>
        <w:left w:val="none" w:sz="0" w:space="0" w:color="auto"/>
        <w:bottom w:val="none" w:sz="0" w:space="0" w:color="auto"/>
        <w:right w:val="none" w:sz="0" w:space="0" w:color="auto"/>
      </w:divBdr>
      <w:divsChild>
        <w:div w:id="119148214">
          <w:marLeft w:val="0"/>
          <w:marRight w:val="0"/>
          <w:marTop w:val="0"/>
          <w:marBottom w:val="0"/>
          <w:divBdr>
            <w:top w:val="none" w:sz="0" w:space="0" w:color="auto"/>
            <w:left w:val="none" w:sz="0" w:space="0" w:color="auto"/>
            <w:bottom w:val="none" w:sz="0" w:space="0" w:color="auto"/>
            <w:right w:val="none" w:sz="0" w:space="0" w:color="auto"/>
          </w:divBdr>
          <w:divsChild>
            <w:div w:id="119148130">
              <w:marLeft w:val="0"/>
              <w:marRight w:val="0"/>
              <w:marTop w:val="0"/>
              <w:marBottom w:val="0"/>
              <w:divBdr>
                <w:top w:val="none" w:sz="0" w:space="0" w:color="auto"/>
                <w:left w:val="none" w:sz="0" w:space="0" w:color="auto"/>
                <w:bottom w:val="none" w:sz="0" w:space="0" w:color="auto"/>
                <w:right w:val="none" w:sz="0" w:space="0" w:color="auto"/>
              </w:divBdr>
            </w:div>
            <w:div w:id="119148289">
              <w:marLeft w:val="0"/>
              <w:marRight w:val="0"/>
              <w:marTop w:val="0"/>
              <w:marBottom w:val="0"/>
              <w:divBdr>
                <w:top w:val="none" w:sz="0" w:space="0" w:color="auto"/>
                <w:left w:val="none" w:sz="0" w:space="0" w:color="auto"/>
                <w:bottom w:val="none" w:sz="0" w:space="0" w:color="auto"/>
                <w:right w:val="none" w:sz="0" w:space="0" w:color="auto"/>
              </w:divBdr>
            </w:div>
            <w:div w:id="11914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8366">
      <w:marLeft w:val="0"/>
      <w:marRight w:val="0"/>
      <w:marTop w:val="0"/>
      <w:marBottom w:val="0"/>
      <w:divBdr>
        <w:top w:val="none" w:sz="0" w:space="0" w:color="auto"/>
        <w:left w:val="none" w:sz="0" w:space="0" w:color="auto"/>
        <w:bottom w:val="none" w:sz="0" w:space="0" w:color="auto"/>
        <w:right w:val="none" w:sz="0" w:space="0" w:color="auto"/>
      </w:divBdr>
    </w:div>
    <w:div w:id="119148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toolkit.ineesite.org/toolkit/Toolkit.php?PostID=1007" TargetMode="External"/><Relationship Id="rId18" Type="http://schemas.openxmlformats.org/officeDocument/2006/relationships/hyperlink" Target="https://docs.unocha.org/sites/dms/Documents/IASC%20Gender%20Handbook%20(French).pdf" TargetMode="External"/><Relationship Id="rId26" Type="http://schemas.openxmlformats.org/officeDocument/2006/relationships/hyperlink" Target="http://www.unicef.org/eapro/the_participation_of_children_and_young_people_in_emergencies.pdf" TargetMode="External"/><Relationship Id="rId3" Type="http://schemas.openxmlformats.org/officeDocument/2006/relationships/settings" Target="settings.xml"/><Relationship Id="rId21" Type="http://schemas.openxmlformats.org/officeDocument/2006/relationships/hyperlink" Target="http://secretariat.thecommonwealth.org/Shared_ASP_Files/UploadedFiles/9C041EDE-14F5-4DA7-AF21-EAF03F7C4A55_One-ParticipationintheSecondDecadeofLife.WhatandWhy.pdf" TargetMode="External"/><Relationship Id="rId34" Type="http://schemas.openxmlformats.org/officeDocument/2006/relationships/fontTable" Target="fontTable.xml"/><Relationship Id="rId7" Type="http://schemas.openxmlformats.org/officeDocument/2006/relationships/image" Target="media/image2.emf"/><Relationship Id="rId12" Type="http://schemas.openxmlformats.org/officeDocument/2006/relationships/hyperlink" Target="http://toolkit.ineesite.org/toolkit/INEEcms/uploads/1009/INEE_Pocket_Guide_to_Gender_FR.pdf%20" TargetMode="External"/><Relationship Id="rId17" Type="http://schemas.openxmlformats.org/officeDocument/2006/relationships/hyperlink" Target="http://www.unhcr.org/refworld/pdfid/439474c74.pdf" TargetMode="External"/><Relationship Id="rId25" Type="http://schemas.openxmlformats.org/officeDocument/2006/relationships/hyperlink" Target="http://www.youthcoalition.org/attachs/IPPF%20YOUTH%20GUIDE.pdf"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allianceforpeacebuilding.org/resource/collection/9E786610-CF07-4073-9E34-A03818697B2E/MCYouthandConflictToolkit-3.pdf" TargetMode="External"/><Relationship Id="rId20" Type="http://schemas.openxmlformats.org/officeDocument/2006/relationships/hyperlink" Target="http://www.advocatesforyouth.org/component/content/article/1652-youth-participation-guide-assessment-planning-and-im" TargetMode="External"/><Relationship Id="rId29" Type="http://schemas.openxmlformats.org/officeDocument/2006/relationships/hyperlink" Target="http://www.gtz.de/de/dokumente/gtz2009-en-Get-Youth-on-Board-Manua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oolkit.ineesite.org/toolkit/Toolkit.php?PostID=1043" TargetMode="External"/><Relationship Id="rId24" Type="http://schemas.openxmlformats.org/officeDocument/2006/relationships/hyperlink" Target="http://www.unfpa.org/webdav/site/global/shared/documents/publications/2008/youth_participation.pdf" TargetMode="External"/><Relationship Id="rId32" Type="http://schemas.openxmlformats.org/officeDocument/2006/relationships/hyperlink" Target="http://www.toolkitsportdevelopment.org/html/resources/3D/3D8FED01-BBC3-4EE9-BAF5-EF649BC2E21C/mso4D966.pdf" TargetMode="External"/><Relationship Id="rId5" Type="http://schemas.openxmlformats.org/officeDocument/2006/relationships/footnotes" Target="footnotes.xml"/><Relationship Id="rId15" Type="http://schemas.openxmlformats.org/officeDocument/2006/relationships/hyperlink" Target="http://www.un.org/esa/socdev/unyin/documents/wpay2010.pdf" TargetMode="External"/><Relationship Id="rId23" Type="http://schemas.openxmlformats.org/officeDocument/2006/relationships/hyperlink" Target="http://www.ygproject.org/guide/introduction" TargetMode="External"/><Relationship Id="rId28" Type="http://schemas.openxmlformats.org/officeDocument/2006/relationships/hyperlink" Target="http://www.giz.de/Themen/de/SID-B3BE19AB-430C50A5/dokumente/gtz2006-en-approaches-and-methods.pdf" TargetMode="External"/><Relationship Id="rId36" Type="http://schemas.microsoft.com/office/2007/relationships/stylesWithEffects" Target="stylesWithEffects.xml"/><Relationship Id="rId10" Type="http://schemas.openxmlformats.org/officeDocument/2006/relationships/hyperlink" Target="http://www.ineesite.org/uploads/documents/store/doc_1_INEE_Toolkit_-_Adol_and_Youth.pdf" TargetMode="External"/><Relationship Id="rId19" Type="http://schemas.openxmlformats.org/officeDocument/2006/relationships/hyperlink" Target="http://oneresponse.info/crosscutting/gender/Gender%20Marker%20Materials/Education%20Gender%20Marker%20Kit.pdf" TargetMode="External"/><Relationship Id="rId31" Type="http://schemas.openxmlformats.org/officeDocument/2006/relationships/hyperlink" Target="http://www.un.org/wcm/webdav/site/sport/shared/sport/pdfs/Reports/Sport%20Recreation%20and%20Play_UNICEF.pdf" TargetMode="External"/><Relationship Id="rId4" Type="http://schemas.openxmlformats.org/officeDocument/2006/relationships/webSettings" Target="webSettings.xml"/><Relationship Id="rId9" Type="http://schemas.openxmlformats.org/officeDocument/2006/relationships/hyperlink" Target="http://www.youtube.com/watch?v=6o9yR5HV4Qw" TargetMode="External"/><Relationship Id="rId14" Type="http://schemas.openxmlformats.org/officeDocument/2006/relationships/hyperlink" Target="http://www.eenet.org.uk/resources/docs/INEE_Supporting_Learners_with_Disabilities.pdf" TargetMode="External"/><Relationship Id="rId22" Type="http://schemas.openxmlformats.org/officeDocument/2006/relationships/hyperlink" Target="http://resourcecentre.savethechildren.se/node/4732" TargetMode="External"/><Relationship Id="rId27" Type="http://schemas.openxmlformats.org/officeDocument/2006/relationships/hyperlink" Target="http://www.womensrefugeecommission.org/docs/ug_ysl_toolkit.pdf" TargetMode="External"/><Relationship Id="rId30" Type="http://schemas.openxmlformats.org/officeDocument/2006/relationships/hyperlink" Target="http://http://www.handicap-international.de/fileadmin/redaktion/pdf/fun_inclusive_frz.pdf" TargetMode="Externa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45</Pages>
  <Words>15159</Words>
  <Characters>86409</Characters>
  <Application>Microsoft Office Word</Application>
  <DocSecurity>0</DocSecurity>
  <Lines>720</Lines>
  <Paragraphs>202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Module: Inclusive education in emergencies</vt:lpstr>
      <vt:lpstr>Module: Inclusive education in emergencies</vt:lpstr>
    </vt:vector>
  </TitlesOfParts>
  <Company>UNICEF</Company>
  <LinksUpToDate>false</LinksUpToDate>
  <CharactersWithSpaces>101366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Inclusive education in emergencies</dc:title>
  <dc:creator>Ing EENET</dc:creator>
  <cp:lastModifiedBy>clairene</cp:lastModifiedBy>
  <cp:revision>3</cp:revision>
  <cp:lastPrinted>2012-05-10T15:50:00Z</cp:lastPrinted>
  <dcterms:created xsi:type="dcterms:W3CDTF">2014-07-10T14:01:00Z</dcterms:created>
  <dcterms:modified xsi:type="dcterms:W3CDTF">2014-07-14T18:21:00Z</dcterms:modified>
</cp:coreProperties>
</file>