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F43871" w14:textId="77777777" w:rsidR="000E0FB0" w:rsidRPr="00D742AF" w:rsidRDefault="001313FD" w:rsidP="00D742AF">
      <w:pPr>
        <w:rPr>
          <w:sz w:val="22"/>
          <w:szCs w:val="22"/>
        </w:rPr>
      </w:pPr>
      <w:r w:rsidRPr="00D742AF">
        <w:rPr>
          <w:noProof/>
          <w:sz w:val="22"/>
          <w:szCs w:val="22"/>
          <w:lang w:val="en-US" w:eastAsia="en-US"/>
        </w:rPr>
        <w:drawing>
          <wp:inline distT="0" distB="0" distL="0" distR="0" wp14:anchorId="1428034D" wp14:editId="5E136575">
            <wp:extent cx="5760720" cy="8763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760720" cy="876300"/>
                    </a:xfrm>
                    <a:prstGeom prst="rect">
                      <a:avLst/>
                    </a:prstGeom>
                    <a:noFill/>
                  </pic:spPr>
                </pic:pic>
              </a:graphicData>
            </a:graphic>
          </wp:inline>
        </w:drawing>
      </w:r>
    </w:p>
    <w:p w14:paraId="54260A69" w14:textId="77777777" w:rsidR="00EC52FE" w:rsidRPr="00D742AF" w:rsidRDefault="00EC52FE" w:rsidP="00D742AF">
      <w:pPr>
        <w:rPr>
          <w:rFonts w:ascii="Arial" w:hAnsi="Arial"/>
          <w:b/>
          <w:sz w:val="22"/>
          <w:szCs w:val="22"/>
          <w:u w:val="single"/>
        </w:rPr>
      </w:pPr>
    </w:p>
    <w:p w14:paraId="526A434C" w14:textId="77777777" w:rsidR="00EC52FE" w:rsidRPr="00D742AF" w:rsidRDefault="00EC52FE" w:rsidP="00D742AF">
      <w:pPr>
        <w:rPr>
          <w:rFonts w:ascii="Arial" w:hAnsi="Arial"/>
          <w:b/>
          <w:sz w:val="22"/>
          <w:szCs w:val="22"/>
          <w:u w:val="single"/>
        </w:rPr>
      </w:pPr>
    </w:p>
    <w:p w14:paraId="51A49CB1" w14:textId="77777777" w:rsidR="00EC52FE" w:rsidRPr="00D742AF" w:rsidRDefault="00EC52FE" w:rsidP="00836D71">
      <w:pPr>
        <w:jc w:val="center"/>
        <w:rPr>
          <w:sz w:val="22"/>
          <w:szCs w:val="22"/>
        </w:rPr>
      </w:pPr>
    </w:p>
    <w:p w14:paraId="331C0339" w14:textId="77777777" w:rsidR="00EC52FE" w:rsidRPr="00D742AF" w:rsidRDefault="00EC52FE" w:rsidP="009B59F2">
      <w:pPr>
        <w:jc w:val="center"/>
        <w:rPr>
          <w:rFonts w:ascii="Arial" w:hAnsi="Arial"/>
          <w:b/>
          <w:sz w:val="22"/>
          <w:szCs w:val="22"/>
          <w:u w:val="single"/>
          <w:lang w:val="de-DE"/>
        </w:rPr>
      </w:pPr>
      <w:r w:rsidRPr="00D742AF">
        <w:rPr>
          <w:rFonts w:ascii="Arial" w:hAnsi="Arial" w:hint="cs"/>
          <w:b/>
          <w:sz w:val="22"/>
          <w:szCs w:val="22"/>
          <w:u w:val="single"/>
          <w:rtl/>
          <w:lang w:bidi="ar-JO"/>
        </w:rPr>
        <w:t xml:space="preserve">ملخص الشبكة المشتركة </w:t>
      </w:r>
      <w:r w:rsidR="009B59F2">
        <w:rPr>
          <w:rFonts w:ascii="Arial" w:hAnsi="Arial" w:hint="cs"/>
          <w:b/>
          <w:sz w:val="22"/>
          <w:szCs w:val="22"/>
          <w:u w:val="single"/>
          <w:rtl/>
          <w:lang w:bidi="ar-JO"/>
        </w:rPr>
        <w:t>ا</w:t>
      </w:r>
      <w:r w:rsidRPr="00D742AF">
        <w:rPr>
          <w:rFonts w:ascii="Arial" w:hAnsi="Arial" w:hint="cs"/>
          <w:b/>
          <w:sz w:val="22"/>
          <w:szCs w:val="22"/>
          <w:u w:val="single"/>
          <w:rtl/>
          <w:lang w:bidi="ar-JO"/>
        </w:rPr>
        <w:t>لتعليم في حالات الطوارئ</w:t>
      </w:r>
      <w:r w:rsidR="00E41AE9">
        <w:rPr>
          <w:rFonts w:ascii="Arial" w:hAnsi="Arial" w:hint="cs"/>
          <w:b/>
          <w:sz w:val="22"/>
          <w:szCs w:val="22"/>
          <w:u w:val="single"/>
          <w:rtl/>
          <w:lang w:bidi="ar-JO"/>
        </w:rPr>
        <w:t xml:space="preserve"> الآيني</w:t>
      </w:r>
    </w:p>
    <w:p w14:paraId="54B48224" w14:textId="77777777" w:rsidR="00EC52FE" w:rsidRPr="00D742AF" w:rsidRDefault="00EC52FE" w:rsidP="00836D71">
      <w:pPr>
        <w:bidi/>
        <w:jc w:val="center"/>
        <w:rPr>
          <w:rFonts w:ascii="Arial" w:hAnsi="Arial"/>
          <w:b/>
          <w:sz w:val="22"/>
          <w:szCs w:val="22"/>
          <w:u w:val="single"/>
          <w:rtl/>
          <w:lang w:bidi="ar-JO"/>
        </w:rPr>
      </w:pPr>
      <w:r w:rsidRPr="00D742AF">
        <w:rPr>
          <w:rFonts w:ascii="Arial" w:hAnsi="Arial" w:hint="cs"/>
          <w:b/>
          <w:sz w:val="22"/>
          <w:szCs w:val="22"/>
          <w:u w:val="single"/>
          <w:rtl/>
          <w:lang w:bidi="ar-JO"/>
        </w:rPr>
        <w:t>موجز المجالات الموضوعية: التعليم الجامع</w:t>
      </w:r>
    </w:p>
    <w:p w14:paraId="2BF17027" w14:textId="77777777" w:rsidR="00EC52FE" w:rsidRPr="00D742AF" w:rsidRDefault="00EC52FE" w:rsidP="00D742AF">
      <w:pPr>
        <w:bidi/>
        <w:rPr>
          <w:rFonts w:ascii="Arial" w:hAnsi="Arial"/>
          <w:b/>
          <w:sz w:val="22"/>
          <w:szCs w:val="22"/>
          <w:u w:val="single"/>
          <w:rtl/>
          <w:lang w:bidi="ar-JO"/>
        </w:rPr>
      </w:pPr>
    </w:p>
    <w:p w14:paraId="6868502C" w14:textId="77777777" w:rsidR="00EC52FE" w:rsidRPr="00D742AF" w:rsidRDefault="00EC52FE" w:rsidP="00D742AF">
      <w:pPr>
        <w:rPr>
          <w:rFonts w:ascii="Arial" w:hAnsi="Arial"/>
          <w:b/>
          <w:sz w:val="22"/>
          <w:szCs w:val="22"/>
          <w:u w:val="single"/>
        </w:rPr>
      </w:pPr>
    </w:p>
    <w:p w14:paraId="04D8972F" w14:textId="77777777" w:rsidR="000E0FB0" w:rsidRPr="00D742AF" w:rsidRDefault="00EC52FE" w:rsidP="00D742AF">
      <w:pPr>
        <w:bidi/>
        <w:rPr>
          <w:rFonts w:ascii="Arial" w:hAnsi="Arial" w:cs="Arial"/>
          <w:bCs/>
          <w:sz w:val="22"/>
          <w:szCs w:val="22"/>
          <w:u w:val="single"/>
          <w:rtl/>
        </w:rPr>
      </w:pPr>
      <w:r w:rsidRPr="00D742AF">
        <w:rPr>
          <w:rFonts w:ascii="Arial" w:hAnsi="Arial" w:cs="Arial" w:hint="cs"/>
          <w:bCs/>
          <w:sz w:val="22"/>
          <w:szCs w:val="22"/>
          <w:u w:val="single"/>
          <w:rtl/>
        </w:rPr>
        <w:t>التعريف</w:t>
      </w:r>
    </w:p>
    <w:p w14:paraId="042C8878" w14:textId="236D3F47" w:rsidR="00EC52FE" w:rsidRPr="00D742AF" w:rsidRDefault="00EC52FE" w:rsidP="009B59F2">
      <w:pPr>
        <w:bidi/>
        <w:rPr>
          <w:rFonts w:ascii="Arial" w:hAnsi="Arial"/>
          <w:b/>
          <w:sz w:val="22"/>
          <w:szCs w:val="22"/>
          <w:rtl/>
          <w:lang w:bidi="ar-JO"/>
        </w:rPr>
      </w:pPr>
      <w:r w:rsidRPr="00D742AF">
        <w:rPr>
          <w:rFonts w:ascii="Arial" w:hAnsi="Arial" w:cs="Arial" w:hint="cs"/>
          <w:b/>
          <w:sz w:val="22"/>
          <w:szCs w:val="22"/>
          <w:rtl/>
        </w:rPr>
        <w:t xml:space="preserve">يعمل التعليم الجامع على ضمان وجود ومشاركة وإنجاز جميع المتعلمين من خلال جميع </w:t>
      </w:r>
      <w:r w:rsidR="009B59F2">
        <w:rPr>
          <w:rFonts w:ascii="Arial" w:hAnsi="Arial" w:cs="Arial" w:hint="cs"/>
          <w:b/>
          <w:sz w:val="22"/>
          <w:szCs w:val="22"/>
          <w:rtl/>
        </w:rPr>
        <w:t>ال</w:t>
      </w:r>
      <w:r w:rsidRPr="00D742AF">
        <w:rPr>
          <w:rFonts w:ascii="Arial" w:hAnsi="Arial" w:cs="Arial" w:hint="cs"/>
          <w:b/>
          <w:sz w:val="22"/>
          <w:szCs w:val="22"/>
          <w:rtl/>
        </w:rPr>
        <w:t>فرص التعليم</w:t>
      </w:r>
      <w:r w:rsidR="009B59F2">
        <w:rPr>
          <w:rFonts w:ascii="Arial" w:hAnsi="Arial" w:cs="Arial" w:hint="cs"/>
          <w:b/>
          <w:sz w:val="22"/>
          <w:szCs w:val="22"/>
          <w:rtl/>
        </w:rPr>
        <w:t>ية</w:t>
      </w:r>
      <w:r w:rsidRPr="00D742AF">
        <w:rPr>
          <w:rFonts w:ascii="Arial" w:hAnsi="Arial" w:cs="Arial" w:hint="cs"/>
          <w:b/>
          <w:sz w:val="22"/>
          <w:szCs w:val="22"/>
          <w:rtl/>
        </w:rPr>
        <w:t xml:space="preserve"> المتاحة. وهو يتضمن التأكد من أن جميع السياسات التعليمية والممارسات والمرافق تستجيب للتنوع </w:t>
      </w:r>
      <w:r w:rsidR="00836D71">
        <w:rPr>
          <w:rFonts w:ascii="Arial" w:hAnsi="Arial" w:cs="Arial" w:hint="cs"/>
          <w:b/>
          <w:sz w:val="22"/>
          <w:szCs w:val="22"/>
          <w:rtl/>
        </w:rPr>
        <w:t>بين</w:t>
      </w:r>
      <w:r w:rsidRPr="00D742AF">
        <w:rPr>
          <w:rFonts w:ascii="Arial" w:hAnsi="Arial" w:cs="Arial" w:hint="cs"/>
          <w:b/>
          <w:sz w:val="22"/>
          <w:szCs w:val="22"/>
          <w:rtl/>
        </w:rPr>
        <w:t xml:space="preserve"> </w:t>
      </w:r>
      <w:r w:rsidR="00836D71">
        <w:rPr>
          <w:rFonts w:ascii="Arial" w:hAnsi="Arial" w:cs="Arial" w:hint="cs"/>
          <w:b/>
          <w:sz w:val="22"/>
          <w:szCs w:val="22"/>
          <w:rtl/>
        </w:rPr>
        <w:t>الأفراد</w:t>
      </w:r>
      <w:r w:rsidR="009B59F2">
        <w:rPr>
          <w:rFonts w:ascii="Arial" w:hAnsi="Arial" w:cs="Arial" w:hint="cs"/>
          <w:b/>
          <w:sz w:val="22"/>
          <w:szCs w:val="22"/>
          <w:rtl/>
        </w:rPr>
        <w:t xml:space="preserve"> في سياق محدد. فالتمييز</w:t>
      </w:r>
      <w:r w:rsidRPr="00D742AF">
        <w:rPr>
          <w:rFonts w:ascii="Arial" w:hAnsi="Arial" w:cs="Arial" w:hint="cs"/>
          <w:b/>
          <w:sz w:val="22"/>
          <w:szCs w:val="22"/>
          <w:rtl/>
        </w:rPr>
        <w:t xml:space="preserve"> </w:t>
      </w:r>
      <w:r w:rsidR="009B59F2">
        <w:rPr>
          <w:rFonts w:ascii="Arial" w:hAnsi="Arial" w:cs="Arial" w:hint="cs"/>
          <w:b/>
          <w:sz w:val="22"/>
          <w:szCs w:val="22"/>
          <w:rtl/>
        </w:rPr>
        <w:t>والحواجز اللغوية</w:t>
      </w:r>
      <w:r w:rsidRPr="00D742AF">
        <w:rPr>
          <w:rFonts w:ascii="Arial" w:hAnsi="Arial" w:cs="Arial" w:hint="cs"/>
          <w:b/>
          <w:sz w:val="22"/>
          <w:szCs w:val="22"/>
          <w:rtl/>
        </w:rPr>
        <w:t xml:space="preserve"> </w:t>
      </w:r>
      <w:r w:rsidR="009B59F2">
        <w:rPr>
          <w:rFonts w:ascii="Arial" w:hAnsi="Arial" w:cs="Arial" w:hint="cs"/>
          <w:b/>
          <w:sz w:val="22"/>
          <w:szCs w:val="22"/>
          <w:rtl/>
        </w:rPr>
        <w:t>و</w:t>
      </w:r>
      <w:r w:rsidRPr="00D742AF">
        <w:rPr>
          <w:rFonts w:ascii="Arial" w:hAnsi="Arial" w:cs="Arial" w:hint="cs"/>
          <w:b/>
          <w:sz w:val="22"/>
          <w:szCs w:val="22"/>
          <w:rtl/>
        </w:rPr>
        <w:t>محتوى</w:t>
      </w:r>
      <w:r w:rsidR="009B59F2">
        <w:rPr>
          <w:rFonts w:ascii="Arial" w:hAnsi="Arial" w:cs="Arial" w:hint="cs"/>
          <w:b/>
          <w:sz w:val="22"/>
          <w:szCs w:val="22"/>
          <w:rtl/>
        </w:rPr>
        <w:t xml:space="preserve"> التعليم</w:t>
      </w:r>
      <w:r w:rsidRPr="00D742AF">
        <w:rPr>
          <w:rFonts w:ascii="Arial" w:hAnsi="Arial" w:cs="Arial" w:hint="cs"/>
          <w:b/>
          <w:sz w:val="22"/>
          <w:szCs w:val="22"/>
          <w:rtl/>
        </w:rPr>
        <w:t xml:space="preserve"> و</w:t>
      </w:r>
      <w:r w:rsidR="009B59F2">
        <w:rPr>
          <w:rFonts w:ascii="Arial" w:hAnsi="Arial" w:cs="Arial" w:hint="cs"/>
          <w:b/>
          <w:sz w:val="22"/>
          <w:szCs w:val="22"/>
          <w:rtl/>
        </w:rPr>
        <w:t>ال</w:t>
      </w:r>
      <w:r w:rsidRPr="00D742AF">
        <w:rPr>
          <w:rFonts w:ascii="Arial" w:hAnsi="Arial" w:cs="Arial" w:hint="cs"/>
          <w:b/>
          <w:sz w:val="22"/>
          <w:szCs w:val="22"/>
          <w:rtl/>
        </w:rPr>
        <w:t xml:space="preserve">أساليب </w:t>
      </w:r>
      <w:r w:rsidR="009B59F2">
        <w:rPr>
          <w:rFonts w:ascii="Arial" w:hAnsi="Arial" w:cs="Arial" w:hint="cs"/>
          <w:b/>
          <w:sz w:val="22"/>
          <w:szCs w:val="22"/>
          <w:rtl/>
        </w:rPr>
        <w:t>فيه</w:t>
      </w:r>
      <w:r w:rsidRPr="00D742AF">
        <w:rPr>
          <w:rFonts w:ascii="Arial" w:hAnsi="Arial" w:cs="Arial" w:hint="cs"/>
          <w:b/>
          <w:sz w:val="22"/>
          <w:szCs w:val="22"/>
          <w:rtl/>
        </w:rPr>
        <w:t xml:space="preserve"> التي لا تحقق الفائدة لجميع المتعلمين</w:t>
      </w:r>
      <w:r w:rsidR="009B59F2">
        <w:rPr>
          <w:rFonts w:ascii="Arial" w:hAnsi="Arial" w:cs="Arial" w:hint="cs"/>
          <w:b/>
          <w:sz w:val="22"/>
          <w:szCs w:val="22"/>
          <w:rtl/>
        </w:rPr>
        <w:t>، جميعها عوامل</w:t>
      </w:r>
      <w:r w:rsidRPr="00D742AF">
        <w:rPr>
          <w:rFonts w:ascii="Arial" w:hAnsi="Arial" w:cs="Arial" w:hint="cs"/>
          <w:b/>
          <w:sz w:val="22"/>
          <w:szCs w:val="22"/>
          <w:rtl/>
        </w:rPr>
        <w:t xml:space="preserve"> قد تؤدي إلى إقصاء بعض الفئات من التعليم. ولكن لا </w:t>
      </w:r>
      <w:r w:rsidR="009B59F2">
        <w:rPr>
          <w:rFonts w:ascii="Arial" w:hAnsi="Arial" w:cs="Arial" w:hint="cs"/>
          <w:b/>
          <w:sz w:val="22"/>
          <w:szCs w:val="22"/>
          <w:rtl/>
        </w:rPr>
        <w:t>يجوز</w:t>
      </w:r>
      <w:r w:rsidRPr="00D742AF">
        <w:rPr>
          <w:rFonts w:ascii="Arial" w:hAnsi="Arial" w:cs="Arial" w:hint="cs"/>
          <w:b/>
          <w:sz w:val="22"/>
          <w:szCs w:val="22"/>
          <w:rtl/>
        </w:rPr>
        <w:t xml:space="preserve"> </w:t>
      </w:r>
      <w:r w:rsidR="00836D71">
        <w:rPr>
          <w:rFonts w:ascii="Arial" w:hAnsi="Arial" w:cs="Arial" w:hint="cs"/>
          <w:b/>
          <w:sz w:val="22"/>
          <w:szCs w:val="22"/>
          <w:rtl/>
        </w:rPr>
        <w:t>إقصاء</w:t>
      </w:r>
      <w:r w:rsidRPr="00D742AF">
        <w:rPr>
          <w:rFonts w:ascii="Arial" w:hAnsi="Arial" w:cs="Arial" w:hint="cs"/>
          <w:b/>
          <w:sz w:val="22"/>
          <w:szCs w:val="22"/>
          <w:rtl/>
        </w:rPr>
        <w:t xml:space="preserve"> الأشخاص ذوي الإعاقات الجسدية والحسية والعقلية من التعليم. وفي العديد من الحالات ي</w:t>
      </w:r>
      <w:r w:rsidR="009B59F2">
        <w:rPr>
          <w:rFonts w:ascii="Arial" w:hAnsi="Arial" w:cs="Arial" w:hint="cs"/>
          <w:b/>
          <w:sz w:val="22"/>
          <w:szCs w:val="22"/>
          <w:rtl/>
        </w:rPr>
        <w:t>ُ</w:t>
      </w:r>
      <w:r w:rsidRPr="00D742AF">
        <w:rPr>
          <w:rFonts w:ascii="Arial" w:hAnsi="Arial" w:cs="Arial" w:hint="cs"/>
          <w:b/>
          <w:sz w:val="22"/>
          <w:szCs w:val="22"/>
          <w:rtl/>
        </w:rPr>
        <w:t xml:space="preserve">فهم التعليم الجامع على </w:t>
      </w:r>
      <w:r w:rsidR="009B59F2">
        <w:rPr>
          <w:rFonts w:ascii="Arial" w:hAnsi="Arial" w:cs="Arial" w:hint="cs"/>
          <w:b/>
          <w:sz w:val="22"/>
          <w:szCs w:val="22"/>
          <w:rtl/>
        </w:rPr>
        <w:t>أنه توفير التعليم لذوي الإعاقات</w:t>
      </w:r>
      <w:r w:rsidRPr="00D742AF">
        <w:rPr>
          <w:rFonts w:ascii="Arial" w:hAnsi="Arial" w:cs="Arial" w:hint="cs"/>
          <w:b/>
          <w:sz w:val="22"/>
          <w:szCs w:val="22"/>
          <w:rtl/>
        </w:rPr>
        <w:t xml:space="preserve"> </w:t>
      </w:r>
      <w:r w:rsidR="009B59F2">
        <w:rPr>
          <w:rFonts w:ascii="Arial" w:hAnsi="Arial" w:cs="Arial" w:hint="cs"/>
          <w:b/>
          <w:sz w:val="22"/>
          <w:szCs w:val="22"/>
          <w:rtl/>
        </w:rPr>
        <w:t>و</w:t>
      </w:r>
      <w:r w:rsidRPr="00D742AF">
        <w:rPr>
          <w:rFonts w:ascii="Arial" w:hAnsi="Arial" w:cs="Arial" w:hint="cs"/>
          <w:b/>
          <w:sz w:val="22"/>
          <w:szCs w:val="22"/>
          <w:rtl/>
        </w:rPr>
        <w:t>الاحتياجات التعل</w:t>
      </w:r>
      <w:r w:rsidR="00836D71">
        <w:rPr>
          <w:rFonts w:ascii="Arial" w:hAnsi="Arial" w:cs="Arial" w:hint="cs"/>
          <w:b/>
          <w:sz w:val="22"/>
          <w:szCs w:val="22"/>
          <w:rtl/>
        </w:rPr>
        <w:t>يمية الخاصة؛</w:t>
      </w:r>
      <w:r w:rsidRPr="00D742AF">
        <w:rPr>
          <w:rFonts w:ascii="Arial" w:hAnsi="Arial" w:cs="Arial" w:hint="cs"/>
          <w:b/>
          <w:sz w:val="22"/>
          <w:szCs w:val="22"/>
          <w:rtl/>
        </w:rPr>
        <w:t xml:space="preserve"> ولكن علينا أن نتذكر أن </w:t>
      </w:r>
      <w:r w:rsidR="009B59F2">
        <w:rPr>
          <w:rFonts w:ascii="Arial" w:hAnsi="Arial" w:cs="Arial" w:hint="cs"/>
          <w:b/>
          <w:sz w:val="22"/>
          <w:szCs w:val="22"/>
          <w:rtl/>
        </w:rPr>
        <w:t>لكل شخص</w:t>
      </w:r>
      <w:r w:rsidRPr="00D742AF">
        <w:rPr>
          <w:rFonts w:ascii="Arial" w:hAnsi="Arial" w:cs="Arial" w:hint="cs"/>
          <w:b/>
          <w:sz w:val="22"/>
          <w:szCs w:val="22"/>
          <w:rtl/>
        </w:rPr>
        <w:t xml:space="preserve"> أسلوب التعلم ال</w:t>
      </w:r>
      <w:r w:rsidR="009B59F2">
        <w:rPr>
          <w:rFonts w:ascii="Arial" w:hAnsi="Arial" w:cs="Arial" w:hint="cs"/>
          <w:b/>
          <w:sz w:val="22"/>
          <w:szCs w:val="22"/>
          <w:rtl/>
        </w:rPr>
        <w:t>خاص به</w:t>
      </w:r>
      <w:r w:rsidR="004B5FFF" w:rsidRPr="00D742AF">
        <w:rPr>
          <w:rFonts w:ascii="Arial" w:hAnsi="Arial" w:cs="Arial" w:hint="cs"/>
          <w:b/>
          <w:sz w:val="22"/>
          <w:szCs w:val="22"/>
          <w:rtl/>
        </w:rPr>
        <w:t xml:space="preserve">، </w:t>
      </w:r>
      <w:r w:rsidR="009B59F2">
        <w:rPr>
          <w:rFonts w:ascii="Arial" w:hAnsi="Arial" w:cs="Arial" w:hint="cs"/>
          <w:b/>
          <w:sz w:val="22"/>
          <w:szCs w:val="22"/>
          <w:rtl/>
        </w:rPr>
        <w:t>وأنه يتعلم ضمن المساحة الخاصة به</w:t>
      </w:r>
      <w:r w:rsidR="004B5FFF" w:rsidRPr="00D742AF">
        <w:rPr>
          <w:rFonts w:ascii="Arial" w:hAnsi="Arial" w:cs="Arial" w:hint="cs"/>
          <w:b/>
          <w:sz w:val="22"/>
          <w:szCs w:val="22"/>
          <w:rtl/>
        </w:rPr>
        <w:t>، وخاصة بعد المرور بتجربة مريرة في حالات الطوارئ. وبسبب ذلك، لا يمكن اعتبار مبدأ التنوع الواسع في التعليم أمرا خاصا، ولكنه على العكس م</w:t>
      </w:r>
      <w:r w:rsidR="009B59F2">
        <w:rPr>
          <w:rFonts w:ascii="Arial" w:hAnsi="Arial" w:cs="Arial" w:hint="cs"/>
          <w:b/>
          <w:sz w:val="22"/>
          <w:szCs w:val="22"/>
          <w:rtl/>
        </w:rPr>
        <w:t>ن ذلك مبدأ أساسي. وفي ضوء ذلك، ي</w:t>
      </w:r>
      <w:r w:rsidR="004B5FFF" w:rsidRPr="00D742AF">
        <w:rPr>
          <w:rFonts w:ascii="Arial" w:hAnsi="Arial" w:cs="Arial" w:hint="cs"/>
          <w:b/>
          <w:sz w:val="22"/>
          <w:szCs w:val="22"/>
          <w:rtl/>
        </w:rPr>
        <w:t xml:space="preserve">ستخدم الحد الأدنى </w:t>
      </w:r>
      <w:r w:rsidR="009B59F2">
        <w:rPr>
          <w:rFonts w:ascii="Arial" w:hAnsi="Arial" w:hint="cs"/>
          <w:b/>
          <w:sz w:val="22"/>
          <w:szCs w:val="22"/>
          <w:rtl/>
          <w:lang w:bidi="ar-JO"/>
        </w:rPr>
        <w:t xml:space="preserve">لمعايير </w:t>
      </w:r>
      <w:bookmarkStart w:id="0" w:name="_GoBack"/>
      <w:bookmarkEnd w:id="0"/>
      <w:r w:rsidR="007C1884">
        <w:rPr>
          <w:rFonts w:ascii="Arial" w:hAnsi="Arial" w:hint="cs"/>
          <w:b/>
          <w:sz w:val="22"/>
          <w:szCs w:val="22"/>
          <w:rtl/>
          <w:lang w:bidi="ar-JO"/>
        </w:rPr>
        <w:t>الآيني مصطلح</w:t>
      </w:r>
      <w:r w:rsidR="004B5FFF" w:rsidRPr="00D742AF">
        <w:rPr>
          <w:rFonts w:ascii="Arial" w:hAnsi="Arial" w:hint="cs"/>
          <w:b/>
          <w:sz w:val="22"/>
          <w:szCs w:val="22"/>
          <w:rtl/>
          <w:lang w:bidi="ar-JO"/>
        </w:rPr>
        <w:t xml:space="preserve"> "التعليم الجامع"، بدلا من "احتياجات التعليم الخاصة".</w:t>
      </w:r>
    </w:p>
    <w:p w14:paraId="3B7C2562" w14:textId="77777777" w:rsidR="004B5FFF" w:rsidRPr="00D742AF" w:rsidRDefault="009B59F2" w:rsidP="009B59F2">
      <w:pPr>
        <w:bidi/>
        <w:rPr>
          <w:rFonts w:ascii="Arial" w:hAnsi="Arial"/>
          <w:b/>
          <w:sz w:val="22"/>
          <w:szCs w:val="22"/>
          <w:rtl/>
          <w:lang w:bidi="ar-JO"/>
        </w:rPr>
      </w:pPr>
      <w:r>
        <w:rPr>
          <w:rFonts w:ascii="Arial" w:hAnsi="Arial" w:hint="cs"/>
          <w:b/>
          <w:sz w:val="22"/>
          <w:szCs w:val="22"/>
          <w:rtl/>
          <w:lang w:bidi="ar-JO"/>
        </w:rPr>
        <w:t>وبالرغم من أن</w:t>
      </w:r>
      <w:r w:rsidR="004B5FFF" w:rsidRPr="00D742AF">
        <w:rPr>
          <w:rFonts w:ascii="Arial" w:hAnsi="Arial" w:hint="cs"/>
          <w:b/>
          <w:sz w:val="22"/>
          <w:szCs w:val="22"/>
          <w:rtl/>
          <w:lang w:bidi="ar-JO"/>
        </w:rPr>
        <w:t xml:space="preserve"> التعليم الجامع </w:t>
      </w:r>
      <w:r>
        <w:rPr>
          <w:rFonts w:ascii="Arial" w:hAnsi="Arial" w:hint="cs"/>
          <w:b/>
          <w:sz w:val="22"/>
          <w:szCs w:val="22"/>
          <w:rtl/>
          <w:lang w:bidi="ar-JO"/>
        </w:rPr>
        <w:t>يجب أن يغطي جميع</w:t>
      </w:r>
      <w:r w:rsidR="004B5FFF" w:rsidRPr="00D742AF">
        <w:rPr>
          <w:rFonts w:ascii="Arial" w:hAnsi="Arial" w:hint="cs"/>
          <w:b/>
          <w:sz w:val="22"/>
          <w:szCs w:val="22"/>
          <w:rtl/>
          <w:lang w:bidi="ar-JO"/>
        </w:rPr>
        <w:t xml:space="preserve"> الفئات، إلا أن</w:t>
      </w:r>
      <w:r>
        <w:rPr>
          <w:rFonts w:ascii="Arial" w:hAnsi="Arial" w:hint="cs"/>
          <w:b/>
          <w:sz w:val="22"/>
          <w:szCs w:val="22"/>
          <w:rtl/>
          <w:lang w:bidi="ar-JO"/>
        </w:rPr>
        <w:t xml:space="preserve"> </w:t>
      </w:r>
      <w:r w:rsidR="004B5FFF" w:rsidRPr="00D742AF">
        <w:rPr>
          <w:rFonts w:ascii="Arial" w:hAnsi="Arial" w:hint="cs"/>
          <w:b/>
          <w:sz w:val="22"/>
          <w:szCs w:val="22"/>
          <w:rtl/>
          <w:lang w:bidi="ar-JO"/>
        </w:rPr>
        <w:t xml:space="preserve">الأشخاص ذوي الإعاقات </w:t>
      </w:r>
      <w:r>
        <w:rPr>
          <w:rFonts w:ascii="Arial" w:hAnsi="Arial" w:hint="cs"/>
          <w:b/>
          <w:sz w:val="22"/>
          <w:szCs w:val="22"/>
          <w:rtl/>
          <w:lang w:bidi="ar-JO"/>
        </w:rPr>
        <w:t>هم من ضمن الفئات التي يتم</w:t>
      </w:r>
      <w:r w:rsidR="004B5FFF" w:rsidRPr="00D742AF">
        <w:rPr>
          <w:rFonts w:ascii="Arial" w:hAnsi="Arial" w:hint="cs"/>
          <w:b/>
          <w:sz w:val="22"/>
          <w:szCs w:val="22"/>
          <w:rtl/>
          <w:lang w:bidi="ar-JO"/>
        </w:rPr>
        <w:t xml:space="preserve"> </w:t>
      </w:r>
      <w:r>
        <w:rPr>
          <w:rFonts w:ascii="Arial" w:hAnsi="Arial" w:hint="cs"/>
          <w:b/>
          <w:sz w:val="22"/>
          <w:szCs w:val="22"/>
          <w:rtl/>
          <w:lang w:bidi="ar-JO"/>
        </w:rPr>
        <w:t>إقصاؤها بالعادة</w:t>
      </w:r>
      <w:r w:rsidR="004B5FFF" w:rsidRPr="00D742AF">
        <w:rPr>
          <w:rFonts w:ascii="Arial" w:hAnsi="Arial" w:hint="cs"/>
          <w:b/>
          <w:sz w:val="22"/>
          <w:szCs w:val="22"/>
          <w:rtl/>
          <w:lang w:bidi="ar-JO"/>
        </w:rPr>
        <w:t xml:space="preserve">، خاصة في حالات الطوارئ وبعدها. وبحسب المادة 1 من اتفاقية حقوق الأشخاص ذوي الإعاقة لعام 2008، يشير مصطلح الأشخاص ذوي الإعاقة إلى </w:t>
      </w:r>
      <w:r>
        <w:rPr>
          <w:rFonts w:ascii="Arial" w:hAnsi="Arial" w:hint="cs"/>
          <w:b/>
          <w:sz w:val="22"/>
          <w:szCs w:val="22"/>
          <w:rtl/>
          <w:lang w:bidi="ar-JO"/>
        </w:rPr>
        <w:t>"</w:t>
      </w:r>
      <w:r>
        <w:rPr>
          <w:rFonts w:ascii="Arial" w:hAnsi="Arial"/>
          <w:b/>
          <w:sz w:val="22"/>
          <w:szCs w:val="22"/>
          <w:rtl/>
          <w:lang w:bidi="ar-JO"/>
        </w:rPr>
        <w:t>كل من يعان</w:t>
      </w:r>
      <w:r>
        <w:rPr>
          <w:rFonts w:ascii="Arial" w:hAnsi="Arial" w:hint="cs"/>
          <w:b/>
          <w:sz w:val="22"/>
          <w:szCs w:val="22"/>
          <w:rtl/>
          <w:lang w:bidi="ar-JO"/>
        </w:rPr>
        <w:t>ي</w:t>
      </w:r>
      <w:r w:rsidR="004B5FFF" w:rsidRPr="00D742AF">
        <w:rPr>
          <w:rFonts w:ascii="Arial" w:hAnsi="Arial"/>
          <w:b/>
          <w:sz w:val="22"/>
          <w:szCs w:val="22"/>
          <w:rtl/>
          <w:lang w:bidi="ar-JO"/>
        </w:rPr>
        <w:t xml:space="preserve"> من</w:t>
      </w:r>
      <w:r>
        <w:rPr>
          <w:rFonts w:ascii="Arial" w:hAnsi="Arial" w:hint="cs"/>
          <w:b/>
          <w:sz w:val="22"/>
          <w:szCs w:val="22"/>
          <w:rtl/>
          <w:lang w:bidi="ar-JO"/>
        </w:rPr>
        <w:t xml:space="preserve"> شكل من</w:t>
      </w:r>
      <w:r w:rsidR="004B5FFF" w:rsidRPr="00D742AF">
        <w:rPr>
          <w:rFonts w:ascii="Arial" w:hAnsi="Arial"/>
          <w:b/>
          <w:sz w:val="22"/>
          <w:szCs w:val="22"/>
          <w:rtl/>
          <w:lang w:bidi="ar-JO"/>
        </w:rPr>
        <w:t xml:space="preserve"> </w:t>
      </w:r>
      <w:r w:rsidR="00836D71">
        <w:rPr>
          <w:rFonts w:ascii="Arial" w:hAnsi="Arial" w:hint="cs"/>
          <w:b/>
          <w:sz w:val="22"/>
          <w:szCs w:val="22"/>
          <w:rtl/>
          <w:lang w:bidi="ar-JO"/>
        </w:rPr>
        <w:t>أشكال العجز الدائمة، سواء كان عجزا</w:t>
      </w:r>
      <w:r>
        <w:rPr>
          <w:rFonts w:ascii="Arial" w:hAnsi="Arial"/>
          <w:b/>
          <w:sz w:val="22"/>
          <w:szCs w:val="22"/>
          <w:rtl/>
          <w:lang w:bidi="ar-JO"/>
        </w:rPr>
        <w:t xml:space="preserve"> بدني</w:t>
      </w:r>
      <w:r>
        <w:rPr>
          <w:rFonts w:ascii="Arial" w:hAnsi="Arial" w:hint="cs"/>
          <w:b/>
          <w:sz w:val="22"/>
          <w:szCs w:val="22"/>
          <w:rtl/>
          <w:lang w:bidi="ar-JO"/>
        </w:rPr>
        <w:t>ا</w:t>
      </w:r>
      <w:r>
        <w:rPr>
          <w:rFonts w:ascii="Arial" w:hAnsi="Arial"/>
          <w:b/>
          <w:sz w:val="22"/>
          <w:szCs w:val="22"/>
          <w:rtl/>
          <w:lang w:bidi="ar-JO"/>
        </w:rPr>
        <w:t xml:space="preserve"> أو عقلي</w:t>
      </w:r>
      <w:r>
        <w:rPr>
          <w:rFonts w:ascii="Arial" w:hAnsi="Arial" w:hint="cs"/>
          <w:b/>
          <w:sz w:val="22"/>
          <w:szCs w:val="22"/>
          <w:rtl/>
          <w:lang w:bidi="ar-JO"/>
        </w:rPr>
        <w:t>ا</w:t>
      </w:r>
      <w:r>
        <w:rPr>
          <w:rFonts w:ascii="Arial" w:hAnsi="Arial"/>
          <w:b/>
          <w:sz w:val="22"/>
          <w:szCs w:val="22"/>
          <w:rtl/>
          <w:lang w:bidi="ar-JO"/>
        </w:rPr>
        <w:t xml:space="preserve"> أو ذهني</w:t>
      </w:r>
      <w:r>
        <w:rPr>
          <w:rFonts w:ascii="Arial" w:hAnsi="Arial" w:hint="cs"/>
          <w:b/>
          <w:sz w:val="22"/>
          <w:szCs w:val="22"/>
          <w:rtl/>
          <w:lang w:bidi="ar-JO"/>
        </w:rPr>
        <w:t>ا</w:t>
      </w:r>
      <w:r w:rsidR="004B5FFF" w:rsidRPr="00D742AF">
        <w:rPr>
          <w:rFonts w:ascii="Arial" w:hAnsi="Arial"/>
          <w:b/>
          <w:sz w:val="22"/>
          <w:szCs w:val="22"/>
          <w:rtl/>
          <w:lang w:bidi="ar-JO"/>
        </w:rPr>
        <w:t xml:space="preserve"> </w:t>
      </w:r>
      <w:r>
        <w:rPr>
          <w:rFonts w:ascii="Arial" w:hAnsi="Arial"/>
          <w:b/>
          <w:sz w:val="22"/>
          <w:szCs w:val="22"/>
          <w:rtl/>
          <w:lang w:bidi="ar-JO"/>
        </w:rPr>
        <w:t>أو حسّيَ</w:t>
      </w:r>
      <w:r>
        <w:rPr>
          <w:rFonts w:ascii="Arial" w:hAnsi="Arial" w:hint="cs"/>
          <w:b/>
          <w:sz w:val="22"/>
          <w:szCs w:val="22"/>
          <w:rtl/>
          <w:lang w:bidi="ar-JO"/>
        </w:rPr>
        <w:t>ا</w:t>
      </w:r>
      <w:r>
        <w:rPr>
          <w:rFonts w:ascii="Arial" w:hAnsi="Arial"/>
          <w:b/>
          <w:sz w:val="22"/>
          <w:szCs w:val="22"/>
          <w:rtl/>
          <w:lang w:bidi="ar-JO"/>
        </w:rPr>
        <w:t>، قد تمنعه</w:t>
      </w:r>
      <w:r w:rsidR="004B5FFF" w:rsidRPr="00D742AF">
        <w:rPr>
          <w:rFonts w:ascii="Arial" w:hAnsi="Arial"/>
          <w:b/>
          <w:sz w:val="22"/>
          <w:szCs w:val="22"/>
          <w:rtl/>
          <w:lang w:bidi="ar-JO"/>
        </w:rPr>
        <w:t xml:space="preserve"> </w:t>
      </w:r>
      <w:r w:rsidR="00836D71">
        <w:rPr>
          <w:rFonts w:ascii="Arial" w:hAnsi="Arial" w:hint="cs"/>
          <w:b/>
          <w:sz w:val="22"/>
          <w:szCs w:val="22"/>
          <w:rtl/>
          <w:lang w:bidi="ar-JO"/>
        </w:rPr>
        <w:t>من</w:t>
      </w:r>
      <w:r w:rsidR="004B5FFF" w:rsidRPr="00D742AF">
        <w:rPr>
          <w:rFonts w:ascii="Arial" w:hAnsi="Arial"/>
          <w:b/>
          <w:sz w:val="22"/>
          <w:szCs w:val="22"/>
          <w:rtl/>
          <w:lang w:bidi="ar-JO"/>
        </w:rPr>
        <w:t xml:space="preserve"> التعامل مع مختلف الحواجز </w:t>
      </w:r>
      <w:r w:rsidR="00836D71">
        <w:rPr>
          <w:rFonts w:ascii="Arial" w:hAnsi="Arial" w:hint="cs"/>
          <w:b/>
          <w:sz w:val="22"/>
          <w:szCs w:val="22"/>
          <w:rtl/>
          <w:lang w:bidi="ar-JO"/>
        </w:rPr>
        <w:t>و</w:t>
      </w:r>
      <w:r w:rsidR="004B5FFF" w:rsidRPr="00D742AF">
        <w:rPr>
          <w:rFonts w:ascii="Arial" w:hAnsi="Arial"/>
          <w:b/>
          <w:sz w:val="22"/>
          <w:szCs w:val="22"/>
          <w:rtl/>
          <w:lang w:bidi="ar-JO"/>
        </w:rPr>
        <w:t>المشاركة بصورة كاملة وفعالة في المجتمع على قدم المساواة مع الآخرين</w:t>
      </w:r>
      <w:r w:rsidR="004B5FFF" w:rsidRPr="00D742AF">
        <w:rPr>
          <w:rFonts w:ascii="Arial" w:hAnsi="Arial"/>
          <w:b/>
          <w:sz w:val="22"/>
          <w:szCs w:val="22"/>
          <w:lang w:bidi="ar-JO"/>
        </w:rPr>
        <w:t>.</w:t>
      </w:r>
      <w:r w:rsidR="004B5FFF" w:rsidRPr="00D742AF">
        <w:rPr>
          <w:rFonts w:ascii="Arial" w:hAnsi="Arial" w:hint="cs"/>
          <w:b/>
          <w:sz w:val="22"/>
          <w:szCs w:val="22"/>
          <w:rtl/>
          <w:lang w:bidi="ar-JO"/>
        </w:rPr>
        <w:t xml:space="preserve"> الإعاقة هي مفهوم يتطور نتيجة تفاعل بين</w:t>
      </w:r>
      <w:r>
        <w:rPr>
          <w:rFonts w:ascii="Arial" w:hAnsi="Arial" w:hint="cs"/>
          <w:b/>
          <w:sz w:val="22"/>
          <w:szCs w:val="22"/>
          <w:rtl/>
          <w:lang w:bidi="ar-JO"/>
        </w:rPr>
        <w:t xml:space="preserve"> المجتمع</w:t>
      </w:r>
      <w:r w:rsidR="004B5FFF" w:rsidRPr="00D742AF">
        <w:rPr>
          <w:rFonts w:ascii="Arial" w:hAnsi="Arial" w:hint="cs"/>
          <w:b/>
          <w:sz w:val="22"/>
          <w:szCs w:val="22"/>
          <w:rtl/>
          <w:lang w:bidi="ar-JO"/>
        </w:rPr>
        <w:t xml:space="preserve"> </w:t>
      </w:r>
      <w:r>
        <w:rPr>
          <w:rFonts w:ascii="Arial" w:hAnsi="Arial" w:hint="cs"/>
          <w:b/>
          <w:sz w:val="22"/>
          <w:szCs w:val="22"/>
          <w:rtl/>
          <w:lang w:bidi="ar-JO"/>
        </w:rPr>
        <w:t>و</w:t>
      </w:r>
      <w:r w:rsidR="004B5FFF" w:rsidRPr="00D742AF">
        <w:rPr>
          <w:rFonts w:ascii="Arial" w:hAnsi="Arial" w:hint="cs"/>
          <w:b/>
          <w:sz w:val="22"/>
          <w:szCs w:val="22"/>
          <w:rtl/>
          <w:lang w:bidi="ar-JO"/>
        </w:rPr>
        <w:t>الأشخاص الذين يعانون من إعاقات و</w:t>
      </w:r>
      <w:r w:rsidR="001313FD" w:rsidRPr="00D742AF">
        <w:rPr>
          <w:rFonts w:ascii="Arial" w:hAnsi="Arial" w:hint="cs"/>
          <w:b/>
          <w:sz w:val="22"/>
          <w:szCs w:val="22"/>
          <w:rtl/>
          <w:lang w:bidi="ar-JO"/>
        </w:rPr>
        <w:t>مواقف سلوكية وحواجز بيئي</w:t>
      </w:r>
      <w:r>
        <w:rPr>
          <w:rFonts w:ascii="Arial" w:hAnsi="Arial" w:hint="cs"/>
          <w:b/>
          <w:sz w:val="22"/>
          <w:szCs w:val="22"/>
          <w:rtl/>
          <w:lang w:bidi="ar-JO"/>
        </w:rPr>
        <w:t>ة تعيق مشاركتهم بشكل كامل وفاعل</w:t>
      </w:r>
      <w:r w:rsidR="001313FD" w:rsidRPr="00D742AF">
        <w:rPr>
          <w:rFonts w:ascii="Arial" w:hAnsi="Arial" w:hint="cs"/>
          <w:b/>
          <w:sz w:val="22"/>
          <w:szCs w:val="22"/>
          <w:rtl/>
          <w:lang w:bidi="ar-JO"/>
        </w:rPr>
        <w:t>، بشكل يضمن لهم التساوي مع الآخرين.</w:t>
      </w:r>
    </w:p>
    <w:p w14:paraId="24B2E683" w14:textId="77777777" w:rsidR="001313FD" w:rsidRPr="00D742AF" w:rsidRDefault="001313FD" w:rsidP="009B59F2">
      <w:pPr>
        <w:bidi/>
        <w:rPr>
          <w:rFonts w:ascii="Arial" w:hAnsi="Arial"/>
          <w:b/>
          <w:sz w:val="22"/>
          <w:szCs w:val="22"/>
          <w:lang w:bidi="ar-JO"/>
        </w:rPr>
      </w:pPr>
      <w:r w:rsidRPr="00D742AF">
        <w:rPr>
          <w:rFonts w:ascii="Arial" w:hAnsi="Arial" w:hint="cs"/>
          <w:b/>
          <w:sz w:val="22"/>
          <w:szCs w:val="22"/>
          <w:rtl/>
          <w:lang w:bidi="ar-JO"/>
        </w:rPr>
        <w:t xml:space="preserve">تؤثر حالات الطوارئ بشكل كبير على التعليم الجامع </w:t>
      </w:r>
      <w:r w:rsidR="009B59F2">
        <w:rPr>
          <w:rFonts w:ascii="Arial" w:hAnsi="Arial" w:hint="cs"/>
          <w:b/>
          <w:sz w:val="22"/>
          <w:szCs w:val="22"/>
          <w:rtl/>
          <w:lang w:bidi="ar-JO"/>
        </w:rPr>
        <w:t>لأن</w:t>
      </w:r>
      <w:r w:rsidRPr="00D742AF">
        <w:rPr>
          <w:rFonts w:ascii="Arial" w:hAnsi="Arial" w:hint="cs"/>
          <w:b/>
          <w:sz w:val="22"/>
          <w:szCs w:val="22"/>
          <w:rtl/>
          <w:lang w:bidi="ar-JO"/>
        </w:rPr>
        <w:t xml:space="preserve"> بعض المتعلمين الذين كانوا قادرين على </w:t>
      </w:r>
      <w:r w:rsidR="00836D71">
        <w:rPr>
          <w:rFonts w:ascii="Arial" w:hAnsi="Arial" w:hint="cs"/>
          <w:b/>
          <w:sz w:val="22"/>
          <w:szCs w:val="22"/>
          <w:rtl/>
          <w:lang w:bidi="ar-JO"/>
        </w:rPr>
        <w:t>الوصول للتعليم قبل حالة الطوارئ</w:t>
      </w:r>
      <w:r w:rsidR="009B59F2">
        <w:rPr>
          <w:rFonts w:ascii="Arial" w:hAnsi="Arial" w:hint="cs"/>
          <w:b/>
          <w:sz w:val="22"/>
          <w:szCs w:val="22"/>
          <w:rtl/>
          <w:lang w:bidi="ar-JO"/>
        </w:rPr>
        <w:t xml:space="preserve"> قد يستثنون منه بعد اندلاعه</w:t>
      </w:r>
      <w:r w:rsidR="00836D71">
        <w:rPr>
          <w:rFonts w:ascii="Arial" w:hAnsi="Arial" w:hint="cs"/>
          <w:b/>
          <w:sz w:val="22"/>
          <w:szCs w:val="22"/>
          <w:rtl/>
          <w:lang w:bidi="ar-JO"/>
        </w:rPr>
        <w:t xml:space="preserve">، وذلك </w:t>
      </w:r>
      <w:r w:rsidRPr="00D742AF">
        <w:rPr>
          <w:rFonts w:ascii="Arial" w:hAnsi="Arial" w:hint="cs"/>
          <w:b/>
          <w:sz w:val="22"/>
          <w:szCs w:val="22"/>
          <w:rtl/>
          <w:lang w:bidi="ar-JO"/>
        </w:rPr>
        <w:t>بسبب الظروف أو العوامل الاجتماعية والثقافية والمادية</w:t>
      </w:r>
      <w:r w:rsidR="00836D71">
        <w:rPr>
          <w:rFonts w:ascii="Arial" w:hAnsi="Arial" w:hint="cs"/>
          <w:b/>
          <w:sz w:val="22"/>
          <w:szCs w:val="22"/>
          <w:rtl/>
          <w:lang w:bidi="ar-JO"/>
        </w:rPr>
        <w:t xml:space="preserve"> المستجدة</w:t>
      </w:r>
      <w:r w:rsidRPr="00D742AF">
        <w:rPr>
          <w:rFonts w:ascii="Arial" w:hAnsi="Arial" w:hint="cs"/>
          <w:b/>
          <w:sz w:val="22"/>
          <w:szCs w:val="22"/>
          <w:rtl/>
          <w:lang w:bidi="ar-JO"/>
        </w:rPr>
        <w:t xml:space="preserve"> أو العوامل المتعلقة بالبنية التحتية . والتعليم الجامع هو إزالة جميع الحواجز التي قد تحد من المشاركة في التعلم، وأن تكون منهجيات التدريس ومناهجه مناسبة لجميع الطلاب ومتاحة لهم، بما فيهم الطلاب ذوو الإعاقات، وأن يتم الترحيب بجميع الأطفال ودعمهم </w:t>
      </w:r>
      <w:r w:rsidR="009B59F2">
        <w:rPr>
          <w:rFonts w:ascii="Arial" w:hAnsi="Arial" w:hint="cs"/>
          <w:b/>
          <w:sz w:val="22"/>
          <w:szCs w:val="22"/>
          <w:rtl/>
          <w:lang w:bidi="ar-JO"/>
        </w:rPr>
        <w:t>من أجل</w:t>
      </w:r>
      <w:r w:rsidRPr="00D742AF">
        <w:rPr>
          <w:rFonts w:ascii="Arial" w:hAnsi="Arial" w:hint="cs"/>
          <w:b/>
          <w:sz w:val="22"/>
          <w:szCs w:val="22"/>
          <w:rtl/>
          <w:lang w:bidi="ar-JO"/>
        </w:rPr>
        <w:t xml:space="preserve"> إحراز التقدم والتصدي لاحتياجاتهم الفردية في ذات الوقت.</w:t>
      </w:r>
    </w:p>
    <w:p w14:paraId="7E41F51F" w14:textId="77777777" w:rsidR="0054298C" w:rsidRPr="00D742AF" w:rsidRDefault="0054298C" w:rsidP="00D742AF">
      <w:pPr>
        <w:bidi/>
        <w:rPr>
          <w:rFonts w:ascii="Arial" w:hAnsi="Arial"/>
          <w:b/>
          <w:sz w:val="22"/>
          <w:szCs w:val="22"/>
          <w:lang w:bidi="ar-JO"/>
        </w:rPr>
      </w:pPr>
    </w:p>
    <w:p w14:paraId="436595AE" w14:textId="77777777" w:rsidR="0054298C" w:rsidRPr="00D742AF" w:rsidRDefault="0054298C" w:rsidP="00D742AF">
      <w:pPr>
        <w:bidi/>
        <w:rPr>
          <w:rFonts w:ascii="Arial" w:hAnsi="Arial"/>
          <w:bCs/>
          <w:sz w:val="22"/>
          <w:szCs w:val="22"/>
          <w:rtl/>
          <w:lang w:bidi="ar-JO"/>
        </w:rPr>
      </w:pPr>
      <w:r w:rsidRPr="00D742AF">
        <w:rPr>
          <w:rFonts w:ascii="Arial" w:hAnsi="Arial" w:hint="cs"/>
          <w:bCs/>
          <w:sz w:val="22"/>
          <w:szCs w:val="22"/>
          <w:rtl/>
          <w:lang w:bidi="ar-JO"/>
        </w:rPr>
        <w:t>التعليم الجامع كمجال موضوعي</w:t>
      </w:r>
    </w:p>
    <w:p w14:paraId="2B2C11F3" w14:textId="77777777" w:rsidR="006079AF" w:rsidRPr="00D742AF" w:rsidRDefault="006079AF" w:rsidP="00121B02">
      <w:pPr>
        <w:bidi/>
        <w:rPr>
          <w:rFonts w:ascii="Arial" w:hAnsi="Arial"/>
          <w:b/>
          <w:sz w:val="22"/>
          <w:szCs w:val="22"/>
          <w:rtl/>
          <w:lang w:bidi="ar-JO"/>
        </w:rPr>
      </w:pPr>
      <w:r w:rsidRPr="00D742AF">
        <w:rPr>
          <w:rFonts w:ascii="Arial" w:hAnsi="Arial" w:hint="cs"/>
          <w:b/>
          <w:sz w:val="22"/>
          <w:szCs w:val="22"/>
          <w:rtl/>
          <w:lang w:bidi="ar-JO"/>
        </w:rPr>
        <w:t>يتمتع جميع الأفر</w:t>
      </w:r>
      <w:r w:rsidR="009B59F2">
        <w:rPr>
          <w:rFonts w:ascii="Arial" w:hAnsi="Arial" w:hint="cs"/>
          <w:b/>
          <w:sz w:val="22"/>
          <w:szCs w:val="22"/>
          <w:rtl/>
          <w:lang w:bidi="ar-JO"/>
        </w:rPr>
        <w:t>اد بحق التعليم في حالات الطوارئ</w:t>
      </w:r>
      <w:r w:rsidRPr="00D742AF">
        <w:rPr>
          <w:rFonts w:ascii="Arial" w:hAnsi="Arial" w:hint="cs"/>
          <w:b/>
          <w:sz w:val="22"/>
          <w:szCs w:val="22"/>
          <w:rtl/>
          <w:lang w:bidi="ar-JO"/>
        </w:rPr>
        <w:t xml:space="preserve"> والأزمات الممتدة وعمليات التعافي. وبالرغم من وجود عدد من الآليات القانونية الدولية تضمن الحق في التعليم للجميع، إلا أن المتعلمين يو</w:t>
      </w:r>
      <w:r w:rsidR="009B59F2">
        <w:rPr>
          <w:rFonts w:ascii="Arial" w:hAnsi="Arial" w:hint="cs"/>
          <w:b/>
          <w:sz w:val="22"/>
          <w:szCs w:val="22"/>
          <w:rtl/>
          <w:lang w:bidi="ar-JO"/>
        </w:rPr>
        <w:t>اجهون حواجز مادية</w:t>
      </w:r>
      <w:r w:rsidRPr="00D742AF">
        <w:rPr>
          <w:rFonts w:ascii="Arial" w:hAnsi="Arial" w:hint="cs"/>
          <w:b/>
          <w:sz w:val="22"/>
          <w:szCs w:val="22"/>
          <w:rtl/>
          <w:lang w:bidi="ar-JO"/>
        </w:rPr>
        <w:t xml:space="preserve"> واجتماعية وسلوكية تعيق وصولهم إلى الفرص التعلي</w:t>
      </w:r>
      <w:r w:rsidR="009B59F2">
        <w:rPr>
          <w:rFonts w:ascii="Arial" w:hAnsi="Arial" w:hint="cs"/>
          <w:b/>
          <w:sz w:val="22"/>
          <w:szCs w:val="22"/>
          <w:rtl/>
          <w:lang w:bidi="ar-JO"/>
        </w:rPr>
        <w:t>مية. تتضمن الفئات التي يتم إقصاؤها بالعادة الفتيات</w:t>
      </w:r>
      <w:r w:rsidRPr="00D742AF">
        <w:rPr>
          <w:rFonts w:ascii="Arial" w:hAnsi="Arial" w:hint="cs"/>
          <w:b/>
          <w:sz w:val="22"/>
          <w:szCs w:val="22"/>
          <w:rtl/>
          <w:lang w:bidi="ar-JO"/>
        </w:rPr>
        <w:t xml:space="preserve"> </w:t>
      </w:r>
      <w:r w:rsidR="009B59F2">
        <w:rPr>
          <w:rFonts w:ascii="Arial" w:hAnsi="Arial" w:hint="cs"/>
          <w:b/>
          <w:sz w:val="22"/>
          <w:szCs w:val="22"/>
          <w:rtl/>
          <w:lang w:bidi="ar-JO"/>
        </w:rPr>
        <w:t>والأيتام</w:t>
      </w:r>
      <w:r w:rsidRPr="00D742AF">
        <w:rPr>
          <w:rFonts w:ascii="Arial" w:hAnsi="Arial" w:hint="cs"/>
          <w:b/>
          <w:sz w:val="22"/>
          <w:szCs w:val="22"/>
          <w:rtl/>
          <w:lang w:bidi="ar-JO"/>
        </w:rPr>
        <w:t xml:space="preserve"> </w:t>
      </w:r>
      <w:r w:rsidR="009B59F2">
        <w:rPr>
          <w:rFonts w:ascii="Arial" w:hAnsi="Arial" w:hint="cs"/>
          <w:b/>
          <w:sz w:val="22"/>
          <w:szCs w:val="22"/>
          <w:rtl/>
          <w:lang w:bidi="ar-JO"/>
        </w:rPr>
        <w:t>والأطفال العاملين</w:t>
      </w:r>
      <w:r w:rsidRPr="00D742AF">
        <w:rPr>
          <w:rFonts w:ascii="Arial" w:hAnsi="Arial" w:hint="cs"/>
          <w:b/>
          <w:sz w:val="22"/>
          <w:szCs w:val="22"/>
          <w:rtl/>
          <w:lang w:bidi="ar-JO"/>
        </w:rPr>
        <w:t xml:space="preserve"> </w:t>
      </w:r>
      <w:r w:rsidR="009B59F2">
        <w:rPr>
          <w:rFonts w:ascii="Arial" w:hAnsi="Arial" w:hint="cs"/>
          <w:b/>
          <w:sz w:val="22"/>
          <w:szCs w:val="22"/>
          <w:rtl/>
          <w:lang w:bidi="ar-JO"/>
        </w:rPr>
        <w:t>و</w:t>
      </w:r>
      <w:r w:rsidRPr="00D742AF">
        <w:rPr>
          <w:rFonts w:ascii="Arial" w:hAnsi="Arial" w:hint="cs"/>
          <w:b/>
          <w:sz w:val="22"/>
          <w:szCs w:val="22"/>
          <w:rtl/>
          <w:lang w:bidi="ar-JO"/>
        </w:rPr>
        <w:t xml:space="preserve">الأطفال </w:t>
      </w:r>
      <w:r w:rsidR="009B59F2">
        <w:rPr>
          <w:rFonts w:ascii="Arial" w:hAnsi="Arial" w:hint="cs"/>
          <w:b/>
          <w:sz w:val="22"/>
          <w:szCs w:val="22"/>
          <w:rtl/>
          <w:lang w:bidi="ar-JO"/>
        </w:rPr>
        <w:t>المنتمين للمجتمعات البدوية</w:t>
      </w:r>
      <w:r w:rsidRPr="00D742AF">
        <w:rPr>
          <w:rFonts w:ascii="Arial" w:hAnsi="Arial" w:hint="cs"/>
          <w:b/>
          <w:sz w:val="22"/>
          <w:szCs w:val="22"/>
          <w:rtl/>
          <w:lang w:bidi="ar-JO"/>
        </w:rPr>
        <w:t xml:space="preserve"> </w:t>
      </w:r>
      <w:r w:rsidR="009B59F2">
        <w:rPr>
          <w:rFonts w:ascii="Arial" w:hAnsi="Arial" w:hint="cs"/>
          <w:b/>
          <w:sz w:val="22"/>
          <w:szCs w:val="22"/>
          <w:rtl/>
          <w:lang w:bidi="ar-JO"/>
        </w:rPr>
        <w:t>و</w:t>
      </w:r>
      <w:r w:rsidRPr="00D742AF">
        <w:rPr>
          <w:rFonts w:ascii="Arial" w:hAnsi="Arial" w:hint="cs"/>
          <w:b/>
          <w:sz w:val="22"/>
          <w:szCs w:val="22"/>
          <w:rtl/>
          <w:lang w:bidi="ar-JO"/>
        </w:rPr>
        <w:t xml:space="preserve">الأقليات </w:t>
      </w:r>
      <w:r w:rsidR="00121B02">
        <w:rPr>
          <w:rFonts w:ascii="Arial" w:hAnsi="Arial" w:hint="cs"/>
          <w:b/>
          <w:sz w:val="22"/>
          <w:szCs w:val="22"/>
          <w:rtl/>
          <w:lang w:bidi="ar-JO"/>
        </w:rPr>
        <w:t>التي تتحدث لغات خاصة</w:t>
      </w:r>
      <w:r w:rsidRPr="00D742AF">
        <w:rPr>
          <w:rFonts w:ascii="Arial" w:hAnsi="Arial" w:hint="cs"/>
          <w:b/>
          <w:sz w:val="22"/>
          <w:szCs w:val="22"/>
          <w:rtl/>
          <w:lang w:bidi="ar-JO"/>
        </w:rPr>
        <w:t xml:space="preserve"> والأطفال ذوو ا</w:t>
      </w:r>
      <w:r w:rsidR="00121B02">
        <w:rPr>
          <w:rFonts w:ascii="Arial" w:hAnsi="Arial" w:hint="cs"/>
          <w:b/>
          <w:sz w:val="22"/>
          <w:szCs w:val="22"/>
          <w:rtl/>
          <w:lang w:bidi="ar-JO"/>
        </w:rPr>
        <w:t>لإعاقات، وذلك بسبب عوامل كالجهل والتمييز</w:t>
      </w:r>
      <w:r w:rsidRPr="00D742AF">
        <w:rPr>
          <w:rFonts w:ascii="Arial" w:hAnsi="Arial" w:hint="cs"/>
          <w:b/>
          <w:sz w:val="22"/>
          <w:szCs w:val="22"/>
          <w:rtl/>
          <w:lang w:bidi="ar-JO"/>
        </w:rPr>
        <w:t xml:space="preserve"> و</w:t>
      </w:r>
      <w:r w:rsidR="00121B02">
        <w:rPr>
          <w:rFonts w:ascii="Arial" w:hAnsi="Arial" w:hint="cs"/>
          <w:b/>
          <w:sz w:val="22"/>
          <w:szCs w:val="22"/>
          <w:rtl/>
          <w:lang w:bidi="ar-JO"/>
        </w:rPr>
        <w:t>الفقر</w:t>
      </w:r>
      <w:r w:rsidRPr="00D742AF">
        <w:rPr>
          <w:rFonts w:ascii="Arial" w:hAnsi="Arial" w:hint="cs"/>
          <w:b/>
          <w:sz w:val="22"/>
          <w:szCs w:val="22"/>
          <w:rtl/>
          <w:lang w:bidi="ar-JO"/>
        </w:rPr>
        <w:t xml:space="preserve"> وغياب مراعاة النوع الاجتماعي والقدرة على الوصول للتعليم في الأماكن التي تعاني من الاكتظاظ، والنقص في مواد التعلم المناسبة</w:t>
      </w:r>
      <w:r w:rsidR="00121B02">
        <w:rPr>
          <w:rFonts w:ascii="Arial" w:hAnsi="Arial" w:hint="cs"/>
          <w:b/>
          <w:sz w:val="22"/>
          <w:szCs w:val="22"/>
          <w:rtl/>
          <w:lang w:bidi="ar-JO"/>
        </w:rPr>
        <w:t xml:space="preserve"> المتوفرة</w:t>
      </w:r>
      <w:r w:rsidRPr="00D742AF">
        <w:rPr>
          <w:rFonts w:ascii="Arial" w:hAnsi="Arial" w:hint="cs"/>
          <w:b/>
          <w:sz w:val="22"/>
          <w:szCs w:val="22"/>
          <w:rtl/>
          <w:lang w:bidi="ar-JO"/>
        </w:rPr>
        <w:t xml:space="preserve"> بلغة المتعلمين.</w:t>
      </w:r>
    </w:p>
    <w:p w14:paraId="54B953AB" w14:textId="77777777" w:rsidR="000E0FB0" w:rsidRPr="00D742AF" w:rsidRDefault="000E0FB0" w:rsidP="00D742AF">
      <w:pPr>
        <w:snapToGrid w:val="0"/>
        <w:rPr>
          <w:rFonts w:ascii="Arial" w:hAnsi="Arial" w:cs="Arial"/>
          <w:sz w:val="22"/>
          <w:szCs w:val="22"/>
          <w:rtl/>
        </w:rPr>
      </w:pPr>
    </w:p>
    <w:p w14:paraId="64CBB065" w14:textId="77777777" w:rsidR="006079AF" w:rsidRPr="00D742AF" w:rsidRDefault="006079AF" w:rsidP="00D742AF">
      <w:pPr>
        <w:bidi/>
        <w:snapToGrid w:val="0"/>
        <w:rPr>
          <w:rFonts w:ascii="Arial" w:hAnsi="Arial" w:cs="Arial"/>
          <w:sz w:val="22"/>
          <w:szCs w:val="22"/>
          <w:rtl/>
          <w:lang w:val="de-DE"/>
        </w:rPr>
      </w:pPr>
      <w:r w:rsidRPr="00D742AF">
        <w:rPr>
          <w:rFonts w:ascii="Arial" w:hAnsi="Arial" w:cs="Arial" w:hint="cs"/>
          <w:sz w:val="22"/>
          <w:szCs w:val="22"/>
          <w:rtl/>
        </w:rPr>
        <w:t xml:space="preserve">يجب أن يتم ضمان التعليم الجامع، لأن التعليم حق من حقوق الإنسان، وهو يوفر الحماية </w:t>
      </w:r>
      <w:r w:rsidR="00C85FCC" w:rsidRPr="00D742AF">
        <w:rPr>
          <w:rFonts w:ascii="Arial" w:hAnsi="Arial" w:cs="Arial" w:hint="cs"/>
          <w:sz w:val="22"/>
          <w:szCs w:val="22"/>
          <w:rtl/>
          <w:lang w:val="de-DE"/>
        </w:rPr>
        <w:t>والمهارات الضرورية والمعرفة المطلوبة خلال حالات الطوارئ، ويتيح الفرصة للمساهمة في عمليات إعادة البناء بعد انتهاء الأزمة وعمليات التنمية. يتحدى التعليم الجامع أيضا الصور النمطية وأشكال التمييز التقليدية، ويعمل على تشجيع التنوع والفهم المتبادل، وبالتالي الحد من أي أشكال أخرى من أشكال العنف والنزاع. يعتبر التعليم الجامع أيضا عملية تسهم في إيجاد مجتمع تتم فيه احترام الاختلافات</w:t>
      </w:r>
      <w:r w:rsidR="0083153F" w:rsidRPr="00D742AF">
        <w:rPr>
          <w:rFonts w:ascii="Arial" w:hAnsi="Arial" w:cs="Arial" w:hint="cs"/>
          <w:sz w:val="22"/>
          <w:szCs w:val="22"/>
          <w:rtl/>
          <w:lang w:val="de-DE"/>
        </w:rPr>
        <w:t>، ويتمتع الأطفال فيه بالقدرة الكاملة على المشاركة كأفراد متساوين في المجتمع المحلي.</w:t>
      </w:r>
    </w:p>
    <w:p w14:paraId="753AF465" w14:textId="77777777" w:rsidR="0083153F" w:rsidRPr="00D742AF" w:rsidRDefault="0083153F" w:rsidP="00121B02">
      <w:pPr>
        <w:bidi/>
        <w:snapToGrid w:val="0"/>
        <w:rPr>
          <w:rFonts w:ascii="Arial" w:hAnsi="Arial" w:cs="Arial"/>
          <w:sz w:val="22"/>
          <w:szCs w:val="22"/>
          <w:rtl/>
          <w:lang w:val="de-DE"/>
        </w:rPr>
      </w:pPr>
      <w:r w:rsidRPr="00D742AF">
        <w:rPr>
          <w:rFonts w:ascii="Arial" w:hAnsi="Arial" w:cs="Arial" w:hint="cs"/>
          <w:sz w:val="22"/>
          <w:szCs w:val="22"/>
          <w:rtl/>
          <w:lang w:val="de-DE"/>
        </w:rPr>
        <w:lastRenderedPageBreak/>
        <w:t>وفي عديد من الحالات لا يتم الالتفات لمسألة الجمع</w:t>
      </w:r>
      <w:r w:rsidR="00836D71">
        <w:rPr>
          <w:rFonts w:ascii="Arial" w:hAnsi="Arial" w:cs="Arial" w:hint="cs"/>
          <w:sz w:val="22"/>
          <w:szCs w:val="22"/>
          <w:rtl/>
          <w:lang w:val="de-DE"/>
        </w:rPr>
        <w:t xml:space="preserve"> في التعليم</w:t>
      </w:r>
      <w:r w:rsidRPr="00D742AF">
        <w:rPr>
          <w:rFonts w:ascii="Arial" w:hAnsi="Arial" w:cs="Arial" w:hint="cs"/>
          <w:sz w:val="22"/>
          <w:szCs w:val="22"/>
          <w:rtl/>
          <w:lang w:val="de-DE"/>
        </w:rPr>
        <w:t xml:space="preserve"> قبل وقوع حالة الطوارئ، ولا </w:t>
      </w:r>
      <w:r w:rsidR="00121B02">
        <w:rPr>
          <w:rFonts w:ascii="Arial" w:hAnsi="Arial" w:cs="Arial" w:hint="cs"/>
          <w:sz w:val="22"/>
          <w:szCs w:val="22"/>
          <w:rtl/>
          <w:lang w:val="de-DE"/>
        </w:rPr>
        <w:t>تمتلك سلطات</w:t>
      </w:r>
      <w:r w:rsidRPr="00D742AF">
        <w:rPr>
          <w:rFonts w:ascii="Arial" w:hAnsi="Arial" w:cs="Arial" w:hint="cs"/>
          <w:sz w:val="22"/>
          <w:szCs w:val="22"/>
          <w:rtl/>
          <w:lang w:val="de-DE"/>
        </w:rPr>
        <w:t xml:space="preserve"> التعليم والممارسين </w:t>
      </w:r>
      <w:r w:rsidR="00121B02">
        <w:rPr>
          <w:rFonts w:ascii="Arial" w:hAnsi="Arial" w:cs="Arial" w:hint="cs"/>
          <w:sz w:val="22"/>
          <w:szCs w:val="22"/>
          <w:rtl/>
          <w:lang w:val="de-DE"/>
        </w:rPr>
        <w:t>فكرة واضحة</w:t>
      </w:r>
      <w:r w:rsidRPr="00D742AF">
        <w:rPr>
          <w:rFonts w:ascii="Arial" w:hAnsi="Arial" w:cs="Arial" w:hint="cs"/>
          <w:sz w:val="22"/>
          <w:szCs w:val="22"/>
          <w:rtl/>
          <w:lang w:val="de-DE"/>
        </w:rPr>
        <w:t xml:space="preserve"> </w:t>
      </w:r>
      <w:r w:rsidR="00121B02">
        <w:rPr>
          <w:rFonts w:ascii="Arial" w:hAnsi="Arial" w:cs="Arial" w:hint="cs"/>
          <w:sz w:val="22"/>
          <w:szCs w:val="22"/>
          <w:rtl/>
          <w:lang w:val="de-DE"/>
        </w:rPr>
        <w:t>عن</w:t>
      </w:r>
      <w:r w:rsidRPr="00D742AF">
        <w:rPr>
          <w:rFonts w:ascii="Arial" w:hAnsi="Arial" w:cs="Arial" w:hint="cs"/>
          <w:sz w:val="22"/>
          <w:szCs w:val="22"/>
          <w:rtl/>
          <w:lang w:val="de-DE"/>
        </w:rPr>
        <w:t xml:space="preserve"> الطريقة التي يمكن لهم فيها تحويل </w:t>
      </w:r>
      <w:r w:rsidR="00121B02">
        <w:rPr>
          <w:rFonts w:ascii="Arial" w:hAnsi="Arial" w:cs="Arial" w:hint="cs"/>
          <w:sz w:val="22"/>
          <w:szCs w:val="22"/>
          <w:rtl/>
          <w:lang w:val="de-DE"/>
        </w:rPr>
        <w:t>بيئة التعلم إلى بيئة تعليم جامع</w:t>
      </w:r>
      <w:r w:rsidRPr="00D742AF">
        <w:rPr>
          <w:rFonts w:ascii="Arial" w:hAnsi="Arial" w:cs="Arial" w:hint="cs"/>
          <w:sz w:val="22"/>
          <w:szCs w:val="22"/>
          <w:rtl/>
          <w:lang w:val="de-DE"/>
        </w:rPr>
        <w:t>. وإضافة لذلك، تضيف مشاعر التوتر والهشاشة وغياب المواد التعليمية الرئيسية، والمرافق المناسبة</w:t>
      </w:r>
      <w:r w:rsidR="00836D71">
        <w:rPr>
          <w:rFonts w:ascii="Arial" w:hAnsi="Arial" w:cs="Arial" w:hint="cs"/>
          <w:sz w:val="22"/>
          <w:szCs w:val="22"/>
          <w:rtl/>
          <w:lang w:val="de-DE"/>
        </w:rPr>
        <w:t xml:space="preserve"> و</w:t>
      </w:r>
      <w:r w:rsidRPr="00D742AF">
        <w:rPr>
          <w:rFonts w:ascii="Arial" w:hAnsi="Arial" w:cs="Arial" w:hint="cs"/>
          <w:sz w:val="22"/>
          <w:szCs w:val="22"/>
          <w:rtl/>
          <w:lang w:val="de-DE"/>
        </w:rPr>
        <w:t>المعلمين المختصين، وهي ظروف تصاحب بالعادة حالات الطوارئ، إلى التحديات التي تواجهها السلطات في محاولة توفير التعليم للجميع. وبشكل عام يتطلب الت</w:t>
      </w:r>
      <w:r w:rsidR="00121B02">
        <w:rPr>
          <w:rFonts w:ascii="Arial" w:hAnsi="Arial" w:cs="Arial" w:hint="cs"/>
          <w:sz w:val="22"/>
          <w:szCs w:val="22"/>
          <w:rtl/>
          <w:lang w:val="de-DE"/>
        </w:rPr>
        <w:t>عليم الجامع إعادة هيكلة الثقافة والسياسات والممارسات</w:t>
      </w:r>
      <w:r w:rsidRPr="00D742AF">
        <w:rPr>
          <w:rFonts w:ascii="Arial" w:hAnsi="Arial" w:cs="Arial" w:hint="cs"/>
          <w:sz w:val="22"/>
          <w:szCs w:val="22"/>
          <w:rtl/>
          <w:lang w:val="de-DE"/>
        </w:rPr>
        <w:t xml:space="preserve"> ومرافق التعليم لتتمكن بيئة التعلم من الاستجابة للتنوع الموجود بين الطلاب، بدلا من أن تطلب منهم التكيف بحسب النظام الحالي. ويعتبر توفير بيئة تعلم مناسبة للمتعلمين الذين يعانون من الإقصاء من بداية حالة الطوارئ، وضمان التزام العاملين في مجال التعليم وقدرتهم على تغطية جميع الفئات ضروريا لتحقيق الأهداف.</w:t>
      </w:r>
    </w:p>
    <w:p w14:paraId="71BEC17F" w14:textId="77777777" w:rsidR="0083153F" w:rsidRPr="00D742AF" w:rsidRDefault="0083153F" w:rsidP="00D742AF">
      <w:pPr>
        <w:bidi/>
        <w:snapToGrid w:val="0"/>
        <w:rPr>
          <w:rFonts w:ascii="Arial" w:hAnsi="Arial" w:cs="Arial"/>
          <w:sz w:val="22"/>
          <w:szCs w:val="22"/>
          <w:rtl/>
          <w:lang w:val="de-DE"/>
        </w:rPr>
      </w:pPr>
    </w:p>
    <w:p w14:paraId="3E121A40" w14:textId="77777777" w:rsidR="0083153F" w:rsidRPr="00D742AF" w:rsidRDefault="0083153F" w:rsidP="00121B02">
      <w:pPr>
        <w:bidi/>
        <w:rPr>
          <w:rFonts w:ascii="Arial" w:hAnsi="Arial" w:cs="Arial"/>
          <w:bCs/>
          <w:sz w:val="22"/>
          <w:szCs w:val="22"/>
          <w:u w:val="single"/>
          <w:rtl/>
          <w:lang w:bidi="ar-JO"/>
        </w:rPr>
      </w:pPr>
      <w:r w:rsidRPr="00D742AF">
        <w:rPr>
          <w:rFonts w:ascii="Arial" w:hAnsi="Arial" w:cs="Arial" w:hint="cs"/>
          <w:bCs/>
          <w:sz w:val="22"/>
          <w:szCs w:val="22"/>
          <w:u w:val="single"/>
          <w:rtl/>
          <w:lang w:bidi="ar-JO"/>
        </w:rPr>
        <w:t xml:space="preserve">التصدي للتعليم الجامع في الحد الأدنى من معايير الشبكة العالمية </w:t>
      </w:r>
      <w:r w:rsidR="00121B02">
        <w:rPr>
          <w:rFonts w:ascii="Arial" w:hAnsi="Arial" w:cs="Arial" w:hint="cs"/>
          <w:bCs/>
          <w:sz w:val="22"/>
          <w:szCs w:val="22"/>
          <w:u w:val="single"/>
          <w:rtl/>
          <w:lang w:bidi="ar-JO"/>
        </w:rPr>
        <w:t>ل</w:t>
      </w:r>
      <w:r w:rsidRPr="00D742AF">
        <w:rPr>
          <w:rFonts w:ascii="Arial" w:hAnsi="Arial" w:cs="Arial" w:hint="cs"/>
          <w:bCs/>
          <w:sz w:val="22"/>
          <w:szCs w:val="22"/>
          <w:u w:val="single"/>
          <w:rtl/>
          <w:lang w:bidi="ar-JO"/>
        </w:rPr>
        <w:t>لتعليم في حالات الطوارئ</w:t>
      </w:r>
    </w:p>
    <w:p w14:paraId="5785DF7E" w14:textId="77777777" w:rsidR="0083153F" w:rsidRPr="00D742AF" w:rsidRDefault="0083153F" w:rsidP="00121B02">
      <w:pPr>
        <w:bidi/>
        <w:rPr>
          <w:rFonts w:ascii="Arial" w:hAnsi="Arial" w:cs="Arial"/>
          <w:b/>
          <w:sz w:val="22"/>
          <w:szCs w:val="22"/>
          <w:rtl/>
          <w:lang w:bidi="ar-JO"/>
        </w:rPr>
      </w:pPr>
      <w:r w:rsidRPr="00D742AF">
        <w:rPr>
          <w:rFonts w:ascii="Arial" w:hAnsi="Arial" w:cs="Arial" w:hint="cs"/>
          <w:b/>
          <w:sz w:val="22"/>
          <w:szCs w:val="22"/>
          <w:rtl/>
          <w:lang w:bidi="ar-JO"/>
        </w:rPr>
        <w:t xml:space="preserve">يهدف </w:t>
      </w:r>
      <w:r w:rsidR="00121B02">
        <w:rPr>
          <w:rFonts w:ascii="Arial" w:hAnsi="Arial" w:cs="Arial" w:hint="cs"/>
          <w:b/>
          <w:sz w:val="22"/>
          <w:szCs w:val="22"/>
          <w:rtl/>
          <w:lang w:bidi="ar-JO"/>
        </w:rPr>
        <w:t>دليل</w:t>
      </w:r>
      <w:r w:rsidRPr="00D742AF">
        <w:rPr>
          <w:rFonts w:ascii="Arial" w:hAnsi="Arial" w:cs="Arial" w:hint="cs"/>
          <w:b/>
          <w:sz w:val="22"/>
          <w:szCs w:val="22"/>
          <w:rtl/>
          <w:lang w:bidi="ar-JO"/>
        </w:rPr>
        <w:t xml:space="preserve"> الحد الأدنى </w:t>
      </w:r>
      <w:r w:rsidR="00121B02">
        <w:rPr>
          <w:rFonts w:ascii="Arial" w:hAnsi="Arial" w:cs="Arial" w:hint="cs"/>
          <w:b/>
          <w:sz w:val="22"/>
          <w:szCs w:val="22"/>
          <w:rtl/>
          <w:lang w:bidi="ar-JO"/>
        </w:rPr>
        <w:t>ل</w:t>
      </w:r>
      <w:r w:rsidRPr="00D742AF">
        <w:rPr>
          <w:rFonts w:ascii="Arial" w:hAnsi="Arial" w:cs="Arial" w:hint="cs"/>
          <w:b/>
          <w:sz w:val="22"/>
          <w:szCs w:val="22"/>
          <w:rtl/>
          <w:lang w:bidi="ar-JO"/>
        </w:rPr>
        <w:t xml:space="preserve">معايير </w:t>
      </w:r>
      <w:r w:rsidR="00121B02">
        <w:rPr>
          <w:rFonts w:ascii="Arial" w:hAnsi="Arial" w:cs="Arial" w:hint="cs"/>
          <w:b/>
          <w:sz w:val="22"/>
          <w:szCs w:val="22"/>
          <w:rtl/>
          <w:lang w:bidi="ar-JO"/>
        </w:rPr>
        <w:t>الآيني</w:t>
      </w:r>
      <w:r w:rsidRPr="00D742AF">
        <w:rPr>
          <w:rFonts w:ascii="Arial" w:hAnsi="Arial" w:cs="Arial" w:hint="cs"/>
          <w:b/>
          <w:sz w:val="22"/>
          <w:szCs w:val="22"/>
          <w:rtl/>
          <w:lang w:bidi="ar-JO"/>
        </w:rPr>
        <w:t xml:space="preserve"> لمساعدة الممارسين في مجال التعليم على ممارسة مفهوم التعليم الجامعي في سياقهم الخاص. وللقيام بذلك يتم نشر</w:t>
      </w:r>
      <w:r w:rsidR="00836D71">
        <w:rPr>
          <w:rFonts w:ascii="Arial" w:hAnsi="Arial" w:cs="Arial" w:hint="cs"/>
          <w:b/>
          <w:sz w:val="22"/>
          <w:szCs w:val="22"/>
          <w:rtl/>
          <w:lang w:bidi="ar-JO"/>
        </w:rPr>
        <w:t xml:space="preserve"> مفهوم</w:t>
      </w:r>
      <w:r w:rsidRPr="00D742AF">
        <w:rPr>
          <w:rFonts w:ascii="Arial" w:hAnsi="Arial" w:cs="Arial" w:hint="cs"/>
          <w:b/>
          <w:sz w:val="22"/>
          <w:szCs w:val="22"/>
          <w:rtl/>
          <w:lang w:bidi="ar-JO"/>
        </w:rPr>
        <w:t xml:space="preserve"> التعليم الجامع من خلال </w:t>
      </w:r>
      <w:r w:rsidR="00121B02">
        <w:rPr>
          <w:rFonts w:ascii="Arial" w:hAnsi="Arial" w:cs="Arial" w:hint="cs"/>
          <w:b/>
          <w:sz w:val="22"/>
          <w:szCs w:val="22"/>
          <w:rtl/>
          <w:lang w:bidi="ar-JO"/>
        </w:rPr>
        <w:t>الدليل</w:t>
      </w:r>
      <w:r w:rsidRPr="00D742AF">
        <w:rPr>
          <w:rFonts w:ascii="Arial" w:hAnsi="Arial" w:cs="Arial" w:hint="cs"/>
          <w:b/>
          <w:sz w:val="22"/>
          <w:szCs w:val="22"/>
          <w:rtl/>
          <w:lang w:bidi="ar-JO"/>
        </w:rPr>
        <w:t xml:space="preserve"> </w:t>
      </w:r>
      <w:r w:rsidR="00836D71">
        <w:rPr>
          <w:rFonts w:ascii="Arial" w:hAnsi="Arial" w:cs="Arial" w:hint="cs"/>
          <w:b/>
          <w:sz w:val="22"/>
          <w:szCs w:val="22"/>
          <w:rtl/>
          <w:lang w:bidi="ar-JO"/>
        </w:rPr>
        <w:t>لضمان</w:t>
      </w:r>
      <w:r w:rsidRPr="00D742AF">
        <w:rPr>
          <w:rFonts w:ascii="Arial" w:hAnsi="Arial" w:cs="Arial" w:hint="cs"/>
          <w:b/>
          <w:sz w:val="22"/>
          <w:szCs w:val="22"/>
          <w:rtl/>
          <w:lang w:bidi="ar-JO"/>
        </w:rPr>
        <w:t xml:space="preserve"> توافق المحتوى، واللغة، والمصطلحات مع اتفاقية حقوق الأشخاص ذوي الإعاقة (2008) </w:t>
      </w:r>
      <w:r w:rsidRPr="00D742AF">
        <w:rPr>
          <w:rFonts w:ascii="Arial" w:hAnsi="Arial" w:cs="Arial" w:hint="cs"/>
          <w:b/>
          <w:i/>
          <w:iCs/>
          <w:sz w:val="22"/>
          <w:szCs w:val="22"/>
          <w:rtl/>
          <w:lang w:bidi="ar-JO"/>
        </w:rPr>
        <w:t>والتعليم في حالات الطوارئ: تعليم يشمل الجميع -</w:t>
      </w:r>
      <w:r w:rsidR="00FA35A1" w:rsidRPr="00D742AF">
        <w:rPr>
          <w:rFonts w:ascii="Arial" w:hAnsi="Arial" w:cs="Arial" w:hint="cs"/>
          <w:b/>
          <w:i/>
          <w:iCs/>
          <w:sz w:val="22"/>
          <w:szCs w:val="22"/>
          <w:rtl/>
          <w:lang w:bidi="ar-JO"/>
        </w:rPr>
        <w:t xml:space="preserve"> دليل جيب</w:t>
      </w:r>
      <w:r w:rsidRPr="00D742AF">
        <w:rPr>
          <w:rFonts w:ascii="Arial" w:hAnsi="Arial" w:cs="Arial" w:hint="cs"/>
          <w:b/>
          <w:i/>
          <w:iCs/>
          <w:sz w:val="22"/>
          <w:szCs w:val="22"/>
          <w:rtl/>
          <w:lang w:bidi="ar-JO"/>
        </w:rPr>
        <w:t xml:space="preserve"> </w:t>
      </w:r>
      <w:r w:rsidR="00121B02">
        <w:rPr>
          <w:rFonts w:ascii="Arial" w:hAnsi="Arial" w:cs="Arial" w:hint="cs"/>
          <w:b/>
          <w:i/>
          <w:iCs/>
          <w:sz w:val="22"/>
          <w:szCs w:val="22"/>
          <w:rtl/>
          <w:lang w:bidi="ar-JO"/>
        </w:rPr>
        <w:t>الآيني</w:t>
      </w:r>
      <w:r w:rsidR="00FA35A1" w:rsidRPr="00D742AF">
        <w:rPr>
          <w:rFonts w:ascii="Arial" w:hAnsi="Arial" w:cs="Arial" w:hint="cs"/>
          <w:b/>
          <w:i/>
          <w:iCs/>
          <w:sz w:val="22"/>
          <w:szCs w:val="22"/>
          <w:rtl/>
          <w:lang w:bidi="ar-JO"/>
        </w:rPr>
        <w:t xml:space="preserve"> للتعليم الجامع (2009). </w:t>
      </w:r>
      <w:r w:rsidR="00FA35A1" w:rsidRPr="00D742AF">
        <w:rPr>
          <w:rFonts w:ascii="Arial" w:hAnsi="Arial" w:cs="Arial" w:hint="cs"/>
          <w:b/>
          <w:sz w:val="22"/>
          <w:szCs w:val="22"/>
          <w:rtl/>
          <w:lang w:bidi="ar-JO"/>
        </w:rPr>
        <w:t>فيما يلي بعض الأمثلة الواردة حول نشر التعليم الجامع في دليل الشبكة العالمية.</w:t>
      </w:r>
    </w:p>
    <w:p w14:paraId="45DBC13C" w14:textId="4577443D" w:rsidR="00FA35A1" w:rsidRPr="00D742AF" w:rsidRDefault="00FA35A1" w:rsidP="00121B02">
      <w:pPr>
        <w:pStyle w:val="ListParagraph"/>
        <w:numPr>
          <w:ilvl w:val="0"/>
          <w:numId w:val="3"/>
        </w:numPr>
        <w:bidi/>
        <w:rPr>
          <w:rFonts w:ascii="Arial" w:hAnsi="Arial" w:cs="Arial"/>
          <w:b/>
          <w:sz w:val="22"/>
          <w:szCs w:val="22"/>
          <w:lang w:bidi="ar-JO"/>
        </w:rPr>
      </w:pPr>
      <w:r w:rsidRPr="00D742AF">
        <w:rPr>
          <w:rFonts w:ascii="Arial" w:hAnsi="Arial" w:cs="Arial" w:hint="cs"/>
          <w:bCs/>
          <w:sz w:val="22"/>
          <w:szCs w:val="22"/>
          <w:rtl/>
          <w:lang w:bidi="ar-JO"/>
        </w:rPr>
        <w:t xml:space="preserve">المعايير </w:t>
      </w:r>
      <w:r w:rsidR="009F01D9">
        <w:rPr>
          <w:rFonts w:ascii="Arial" w:hAnsi="Arial" w:cs="Arial" w:hint="cs"/>
          <w:bCs/>
          <w:sz w:val="22"/>
          <w:szCs w:val="22"/>
          <w:rtl/>
          <w:lang w:bidi="ar-JO"/>
        </w:rPr>
        <w:t>الأ</w:t>
      </w:r>
      <w:r w:rsidR="00121B02">
        <w:rPr>
          <w:rFonts w:ascii="Arial" w:hAnsi="Arial" w:cs="Arial" w:hint="cs"/>
          <w:bCs/>
          <w:sz w:val="22"/>
          <w:szCs w:val="22"/>
          <w:rtl/>
          <w:lang w:bidi="ar-JO"/>
        </w:rPr>
        <w:t>س</w:t>
      </w:r>
      <w:r w:rsidR="009F01D9">
        <w:rPr>
          <w:rFonts w:ascii="Arial" w:hAnsi="Arial" w:cs="Arial" w:hint="cs"/>
          <w:bCs/>
          <w:sz w:val="22"/>
          <w:szCs w:val="22"/>
          <w:rtl/>
          <w:lang w:bidi="ar-JO"/>
        </w:rPr>
        <w:t>ا</w:t>
      </w:r>
      <w:r w:rsidR="00121B02">
        <w:rPr>
          <w:rFonts w:ascii="Arial" w:hAnsi="Arial" w:cs="Arial" w:hint="cs"/>
          <w:bCs/>
          <w:sz w:val="22"/>
          <w:szCs w:val="22"/>
          <w:rtl/>
          <w:lang w:bidi="ar-JO"/>
        </w:rPr>
        <w:t>سية</w:t>
      </w:r>
      <w:r w:rsidRPr="00D742AF">
        <w:rPr>
          <w:rFonts w:ascii="Arial" w:hAnsi="Arial" w:cs="Arial" w:hint="cs"/>
          <w:b/>
          <w:sz w:val="22"/>
          <w:szCs w:val="22"/>
          <w:rtl/>
          <w:lang w:bidi="ar-JO"/>
        </w:rPr>
        <w:t>. تسلط هذه المعايير الضوء على إستراتيجية الاستجابة التعليمية وتذكر بشكل واضح</w:t>
      </w:r>
      <w:r w:rsidR="00330AC3" w:rsidRPr="00D742AF">
        <w:rPr>
          <w:rFonts w:ascii="Arial" w:hAnsi="Arial" w:cs="Arial" w:hint="cs"/>
          <w:b/>
          <w:sz w:val="22"/>
          <w:szCs w:val="22"/>
          <w:rtl/>
          <w:lang w:bidi="ar-JO"/>
        </w:rPr>
        <w:t xml:space="preserve"> المجالات الهامة التي تتطلب شم</w:t>
      </w:r>
      <w:r w:rsidR="00121B02">
        <w:rPr>
          <w:rFonts w:ascii="Arial" w:hAnsi="Arial" w:cs="Arial" w:hint="cs"/>
          <w:b/>
          <w:sz w:val="22"/>
          <w:szCs w:val="22"/>
          <w:rtl/>
          <w:lang w:bidi="ar-JO"/>
        </w:rPr>
        <w:t>و</w:t>
      </w:r>
      <w:r w:rsidR="00330AC3" w:rsidRPr="00D742AF">
        <w:rPr>
          <w:rFonts w:ascii="Arial" w:hAnsi="Arial" w:cs="Arial" w:hint="cs"/>
          <w:b/>
          <w:sz w:val="22"/>
          <w:szCs w:val="22"/>
          <w:rtl/>
          <w:lang w:bidi="ar-JO"/>
        </w:rPr>
        <w:t>ل الأشخاص ذوي الإعاق</w:t>
      </w:r>
      <w:r w:rsidR="00836D71">
        <w:rPr>
          <w:rFonts w:ascii="Arial" w:hAnsi="Arial" w:cs="Arial" w:hint="cs"/>
          <w:b/>
          <w:sz w:val="22"/>
          <w:szCs w:val="22"/>
          <w:rtl/>
          <w:lang w:bidi="ar-JO"/>
        </w:rPr>
        <w:t>ات والأشخاص الآخرين المعرضين للخ</w:t>
      </w:r>
      <w:r w:rsidR="00330AC3" w:rsidRPr="00D742AF">
        <w:rPr>
          <w:rFonts w:ascii="Arial" w:hAnsi="Arial" w:cs="Arial" w:hint="cs"/>
          <w:b/>
          <w:sz w:val="22"/>
          <w:szCs w:val="22"/>
          <w:rtl/>
          <w:lang w:bidi="ar-JO"/>
        </w:rPr>
        <w:t xml:space="preserve">طر ليتمكنوا من المشاركة في المجتمع المحلي، وأن </w:t>
      </w:r>
      <w:r w:rsidR="00121B02">
        <w:rPr>
          <w:rFonts w:ascii="Arial" w:hAnsi="Arial" w:cs="Arial" w:hint="cs"/>
          <w:b/>
          <w:sz w:val="22"/>
          <w:szCs w:val="22"/>
          <w:rtl/>
          <w:lang w:bidi="ar-JO"/>
        </w:rPr>
        <w:t>لا يتم إغفالهم في عملية التخطيط والتنفيذ</w:t>
      </w:r>
      <w:r w:rsidR="00330AC3" w:rsidRPr="00D742AF">
        <w:rPr>
          <w:rFonts w:ascii="Arial" w:hAnsi="Arial" w:cs="Arial" w:hint="cs"/>
          <w:b/>
          <w:sz w:val="22"/>
          <w:szCs w:val="22"/>
          <w:rtl/>
          <w:lang w:bidi="ar-JO"/>
        </w:rPr>
        <w:t xml:space="preserve"> وتقييم برامج التعليم. يجب أن تتضمن استجابات الطوارئ في حالات التعليم تعزيز نظام التعليم الجامع لجميع المتعلمين، وبناء نظام أفضل في المستقبل.</w:t>
      </w:r>
    </w:p>
    <w:p w14:paraId="1A90FA2F" w14:textId="5FC0C8BE" w:rsidR="00330AC3" w:rsidRPr="00D742AF" w:rsidRDefault="00663B46" w:rsidP="00D742AF">
      <w:pPr>
        <w:widowControl/>
        <w:numPr>
          <w:ilvl w:val="0"/>
          <w:numId w:val="3"/>
        </w:numPr>
        <w:autoSpaceDE w:val="0"/>
        <w:autoSpaceDN w:val="0"/>
        <w:bidi/>
        <w:adjustRightInd w:val="0"/>
        <w:rPr>
          <w:rFonts w:ascii="Arial" w:hAnsi="Arial" w:cs="Bliss-Light"/>
          <w:sz w:val="22"/>
          <w:szCs w:val="22"/>
          <w:lang w:eastAsia="en-IE"/>
        </w:rPr>
      </w:pPr>
      <w:r w:rsidRPr="00BE2778">
        <w:rPr>
          <w:rFonts w:hint="cs"/>
          <w:b/>
          <w:color w:val="000000" w:themeColor="text1"/>
          <w:rtl/>
          <w:lang w:bidi="ar-JO"/>
        </w:rPr>
        <w:t>امكانية الحصول على التعليم و البئية التعليمية</w:t>
      </w:r>
      <w:r w:rsidR="00330AC3" w:rsidRPr="00D742AF">
        <w:rPr>
          <w:rFonts w:ascii="Arial" w:hAnsi="Arial" w:cs="Bliss-Light" w:hint="cs"/>
          <w:sz w:val="22"/>
          <w:szCs w:val="22"/>
          <w:rtl/>
          <w:lang w:eastAsia="en-IE"/>
        </w:rPr>
        <w:t xml:space="preserve">. </w:t>
      </w:r>
      <w:r w:rsidR="00330AC3" w:rsidRPr="00D742AF">
        <w:rPr>
          <w:rFonts w:ascii="Arial" w:hAnsi="Arial" w:cs="Arial" w:hint="cs"/>
          <w:b/>
          <w:sz w:val="22"/>
          <w:szCs w:val="22"/>
          <w:rtl/>
          <w:lang w:bidi="ar-JO"/>
        </w:rPr>
        <w:t xml:space="preserve">يشجع هذا المجال الممارسين في مجال التعليم على العمل على تشجيع مفهوم التعليم الجامع، وتحديد المجموعات التي تعاني من الإقصاء، وتحديد أسباب الإقصاء والعمل على ضمان أن يغطي التعليم جمع هذه الفئات. ومن الأشياء التي يمكنهم القيام بها العمل على إزالة حواجز التواصل المتعلقة بأسلوب التعليم، أو الحواجز المادية المرتبطة بالقدرة على الوصول لبيئة التعلم، والتي قد تمنع فئات معينة من المشاركة في التعليم. </w:t>
      </w:r>
    </w:p>
    <w:p w14:paraId="46DA9951" w14:textId="139FC1EB" w:rsidR="00330AC3" w:rsidRPr="00D742AF" w:rsidRDefault="00AA36C8" w:rsidP="00121B02">
      <w:pPr>
        <w:widowControl/>
        <w:numPr>
          <w:ilvl w:val="0"/>
          <w:numId w:val="3"/>
        </w:numPr>
        <w:autoSpaceDE w:val="0"/>
        <w:autoSpaceDN w:val="0"/>
        <w:bidi/>
        <w:adjustRightInd w:val="0"/>
        <w:rPr>
          <w:rFonts w:ascii="Arial" w:hAnsi="Arial" w:cs="Bliss-Light"/>
          <w:sz w:val="22"/>
          <w:szCs w:val="22"/>
          <w:lang w:eastAsia="en-IE"/>
        </w:rPr>
      </w:pPr>
      <w:r>
        <w:rPr>
          <w:rFonts w:ascii="Arial" w:hAnsi="Arial" w:cs="Arial" w:hint="cs"/>
          <w:b/>
          <w:bCs/>
          <w:rtl/>
          <w:lang w:bidi="ar-JO"/>
        </w:rPr>
        <w:t>التدريس</w:t>
      </w:r>
      <w:r w:rsidRPr="00C75C65">
        <w:rPr>
          <w:rFonts w:ascii="Arial" w:hAnsi="Arial" w:cs="Arial" w:hint="cs"/>
          <w:b/>
          <w:bCs/>
          <w:rtl/>
          <w:lang w:bidi="ar-JO"/>
        </w:rPr>
        <w:t xml:space="preserve"> والتعلم</w:t>
      </w:r>
      <w:r w:rsidR="00330AC3" w:rsidRPr="00D742AF">
        <w:rPr>
          <w:rFonts w:ascii="Arial" w:hAnsi="Arial" w:cs="Bliss-Light" w:hint="cs"/>
          <w:b/>
          <w:bCs/>
          <w:sz w:val="22"/>
          <w:szCs w:val="22"/>
          <w:rtl/>
          <w:lang w:eastAsia="en-IE"/>
        </w:rPr>
        <w:t>.</w:t>
      </w:r>
      <w:r w:rsidR="00330AC3" w:rsidRPr="00D742AF">
        <w:rPr>
          <w:rFonts w:ascii="Arial" w:hAnsi="Arial" w:hint="cs"/>
          <w:sz w:val="22"/>
          <w:szCs w:val="22"/>
          <w:rtl/>
          <w:lang w:eastAsia="en-IE"/>
        </w:rPr>
        <w:t xml:space="preserve"> يركز هذا المجال على الحاجة لضمان مراجعة المنهاج للتأكد من أنه ملائم، ومن أنه مرتبط بالمجموعات التي قد تعاني من الإقصاء، والطلاب ذوي الإعاقات. كما يركز هذا المجال على أن يكون لدى المعلمين التدريب والمهارات والمواد اللازمة لتعزيز مفهوم التعليم الجامع من خلال تغيير أساليب التعليم بحسب أساليب تعلم الطلاب وقدراتهم.</w:t>
      </w:r>
    </w:p>
    <w:p w14:paraId="4B3893C3" w14:textId="30516D2A" w:rsidR="00330AC3" w:rsidRPr="00D742AF" w:rsidRDefault="00AA36C8" w:rsidP="00121B02">
      <w:pPr>
        <w:widowControl/>
        <w:numPr>
          <w:ilvl w:val="0"/>
          <w:numId w:val="3"/>
        </w:numPr>
        <w:autoSpaceDE w:val="0"/>
        <w:autoSpaceDN w:val="0"/>
        <w:bidi/>
        <w:adjustRightInd w:val="0"/>
        <w:rPr>
          <w:rFonts w:ascii="Arial" w:hAnsi="Arial" w:cs="Bliss-Light"/>
          <w:sz w:val="22"/>
          <w:szCs w:val="22"/>
          <w:lang w:eastAsia="en-IE"/>
        </w:rPr>
      </w:pPr>
      <w:r>
        <w:rPr>
          <w:rFonts w:ascii="Arial" w:hAnsi="Arial" w:cs="Arial" w:hint="cs"/>
          <w:b/>
          <w:bCs/>
          <w:rtl/>
          <w:lang w:bidi="ar-JO"/>
        </w:rPr>
        <w:t>المعلمون وسائر العاملين في</w:t>
      </w:r>
      <w:r w:rsidRPr="00C75C65">
        <w:rPr>
          <w:rFonts w:ascii="Arial" w:hAnsi="Arial" w:cs="Arial" w:hint="cs"/>
          <w:b/>
          <w:bCs/>
          <w:rtl/>
          <w:lang w:bidi="ar-JO"/>
        </w:rPr>
        <w:t xml:space="preserve"> التعليم</w:t>
      </w:r>
      <w:r w:rsidR="00330AC3" w:rsidRPr="00D742AF">
        <w:rPr>
          <w:rFonts w:ascii="Arial" w:hAnsi="Arial" w:cs="Bliss-Light" w:hint="cs"/>
          <w:sz w:val="22"/>
          <w:szCs w:val="22"/>
          <w:rtl/>
          <w:lang w:eastAsia="en-IE"/>
        </w:rPr>
        <w:t xml:space="preserve">. </w:t>
      </w:r>
      <w:r w:rsidR="00016621" w:rsidRPr="00D742AF">
        <w:rPr>
          <w:rFonts w:ascii="Arial" w:hAnsi="Arial" w:cstheme="minorBidi" w:hint="cs"/>
          <w:sz w:val="22"/>
          <w:szCs w:val="22"/>
          <w:rtl/>
          <w:lang w:eastAsia="en-IE" w:bidi="ar-JO"/>
        </w:rPr>
        <w:t xml:space="preserve">يشجع هذا المجال على اعتماد عدم التمييز في تعيين واختيار العاملين في </w:t>
      </w:r>
      <w:r w:rsidR="00121B02">
        <w:rPr>
          <w:rFonts w:ascii="Arial" w:hAnsi="Arial" w:cstheme="minorBidi" w:hint="cs"/>
          <w:sz w:val="22"/>
          <w:szCs w:val="22"/>
          <w:rtl/>
          <w:lang w:eastAsia="en-IE" w:bidi="ar-JO"/>
        </w:rPr>
        <w:t>مجال</w:t>
      </w:r>
      <w:r w:rsidR="00016621" w:rsidRPr="00D742AF">
        <w:rPr>
          <w:rFonts w:ascii="Arial" w:hAnsi="Arial" w:cstheme="minorBidi" w:hint="cs"/>
          <w:sz w:val="22"/>
          <w:szCs w:val="22"/>
          <w:rtl/>
          <w:lang w:eastAsia="en-IE" w:bidi="ar-JO"/>
        </w:rPr>
        <w:t xml:space="preserve"> التع</w:t>
      </w:r>
      <w:r w:rsidR="00836D71">
        <w:rPr>
          <w:rFonts w:ascii="Arial" w:hAnsi="Arial" w:cstheme="minorBidi" w:hint="cs"/>
          <w:sz w:val="22"/>
          <w:szCs w:val="22"/>
          <w:rtl/>
          <w:lang w:eastAsia="en-IE" w:bidi="ar-JO"/>
        </w:rPr>
        <w:t>ليم، وخاصة المعلمات والأشخاص ذوو</w:t>
      </w:r>
      <w:r w:rsidR="00016621" w:rsidRPr="00D742AF">
        <w:rPr>
          <w:rFonts w:ascii="Arial" w:hAnsi="Arial" w:cstheme="minorBidi" w:hint="cs"/>
          <w:sz w:val="22"/>
          <w:szCs w:val="22"/>
          <w:rtl/>
          <w:lang w:eastAsia="en-IE" w:bidi="ar-JO"/>
        </w:rPr>
        <w:t xml:space="preserve"> الإعاقات، والتركيز على الحاجة لتدريب العاملين في سلك التعليم على تدريس الطلاب ذوي الإعاقة.</w:t>
      </w:r>
    </w:p>
    <w:p w14:paraId="548989CA" w14:textId="3ED5AA8A" w:rsidR="00330AC3" w:rsidRPr="00D742AF" w:rsidRDefault="00330AC3" w:rsidP="00D742AF">
      <w:pPr>
        <w:widowControl/>
        <w:numPr>
          <w:ilvl w:val="0"/>
          <w:numId w:val="3"/>
        </w:numPr>
        <w:autoSpaceDE w:val="0"/>
        <w:autoSpaceDN w:val="0"/>
        <w:bidi/>
        <w:adjustRightInd w:val="0"/>
        <w:rPr>
          <w:rFonts w:ascii="Arial" w:hAnsi="Arial" w:cs="Bliss-Light"/>
          <w:sz w:val="22"/>
          <w:szCs w:val="22"/>
          <w:lang w:eastAsia="en-IE"/>
        </w:rPr>
      </w:pPr>
      <w:r w:rsidRPr="00D742AF">
        <w:rPr>
          <w:rFonts w:ascii="Arial" w:hAnsi="Arial" w:hint="cs"/>
          <w:b/>
          <w:bCs/>
          <w:sz w:val="22"/>
          <w:szCs w:val="22"/>
          <w:rtl/>
          <w:lang w:eastAsia="en-IE"/>
        </w:rPr>
        <w:t xml:space="preserve"> سياسة التعليم</w:t>
      </w:r>
      <w:r w:rsidRPr="00D742AF">
        <w:rPr>
          <w:rFonts w:ascii="Arial" w:hAnsi="Arial" w:cs="Bliss-Light" w:hint="cs"/>
          <w:sz w:val="22"/>
          <w:szCs w:val="22"/>
          <w:rtl/>
          <w:lang w:eastAsia="en-IE"/>
        </w:rPr>
        <w:t>.</w:t>
      </w:r>
      <w:r w:rsidR="00016621" w:rsidRPr="00D742AF">
        <w:rPr>
          <w:rFonts w:ascii="Arial" w:hAnsi="Arial" w:cstheme="minorBidi" w:hint="cs"/>
          <w:sz w:val="22"/>
          <w:szCs w:val="22"/>
          <w:rtl/>
          <w:lang w:eastAsia="en-IE" w:bidi="ar-JO"/>
        </w:rPr>
        <w:t xml:space="preserve"> يتضمن هذا المجال الإرشادات التي تركز على الحق في تعليم الأشخاص ذوي الإعاقات بحسب ما ورد في اتفاقية حقوق الأشخاص ذوي الإعاقات (2008). يجب أن توفر برامج التعليم النظامي وغير النظامي نشاطات التعليم الجامع التي تلبي حقوق وغايات التعليم.</w:t>
      </w:r>
    </w:p>
    <w:p w14:paraId="3B77DE14" w14:textId="77777777" w:rsidR="00016621" w:rsidRPr="00D742AF" w:rsidRDefault="00016621" w:rsidP="00D742AF">
      <w:pPr>
        <w:pStyle w:val="ListParagraph"/>
        <w:bidi/>
        <w:rPr>
          <w:rFonts w:ascii="Arial" w:hAnsi="Arial" w:cstheme="minorBidi"/>
          <w:b/>
          <w:bCs/>
          <w:sz w:val="22"/>
          <w:szCs w:val="22"/>
          <w:u w:val="single"/>
          <w:rtl/>
          <w:lang w:eastAsia="en-IE" w:bidi="ar-JO"/>
        </w:rPr>
      </w:pPr>
    </w:p>
    <w:p w14:paraId="008F7AFD" w14:textId="77777777" w:rsidR="00330AC3" w:rsidRPr="00D742AF" w:rsidRDefault="00016621" w:rsidP="00D742AF">
      <w:pPr>
        <w:pStyle w:val="ListParagraph"/>
        <w:bidi/>
        <w:rPr>
          <w:rFonts w:ascii="Arial" w:hAnsi="Arial" w:cstheme="minorBidi"/>
          <w:b/>
          <w:bCs/>
          <w:sz w:val="22"/>
          <w:szCs w:val="22"/>
          <w:u w:val="single"/>
          <w:rtl/>
          <w:lang w:eastAsia="en-IE" w:bidi="ar-JO"/>
        </w:rPr>
      </w:pPr>
      <w:r w:rsidRPr="00D742AF">
        <w:rPr>
          <w:rFonts w:ascii="Arial" w:hAnsi="Arial" w:cstheme="minorBidi" w:hint="cs"/>
          <w:b/>
          <w:bCs/>
          <w:sz w:val="22"/>
          <w:szCs w:val="22"/>
          <w:u w:val="single"/>
          <w:rtl/>
          <w:lang w:eastAsia="en-IE" w:bidi="ar-JO"/>
        </w:rPr>
        <w:t>إرشادات إضافية</w:t>
      </w:r>
    </w:p>
    <w:p w14:paraId="1B6DE799" w14:textId="77777777" w:rsidR="00016621" w:rsidRPr="00D742AF" w:rsidRDefault="00016621" w:rsidP="00121B02">
      <w:pPr>
        <w:pStyle w:val="ListParagraph"/>
        <w:bidi/>
        <w:rPr>
          <w:rFonts w:ascii="Arial" w:hAnsi="Arial" w:cstheme="minorBidi"/>
          <w:sz w:val="22"/>
          <w:szCs w:val="22"/>
          <w:rtl/>
          <w:lang w:eastAsia="en-IE" w:bidi="ar-JO"/>
        </w:rPr>
      </w:pPr>
      <w:r w:rsidRPr="00D742AF">
        <w:rPr>
          <w:rFonts w:ascii="Arial" w:hAnsi="Arial" w:cstheme="minorBidi" w:hint="cs"/>
          <w:sz w:val="22"/>
          <w:szCs w:val="22"/>
          <w:rtl/>
          <w:lang w:eastAsia="en-IE" w:bidi="ar-JO"/>
        </w:rPr>
        <w:t xml:space="preserve">يمكن أن يستخدم الحد الأدنى </w:t>
      </w:r>
      <w:r w:rsidR="00121B02">
        <w:rPr>
          <w:rFonts w:ascii="Arial" w:hAnsi="Arial" w:cstheme="minorBidi" w:hint="cs"/>
          <w:sz w:val="22"/>
          <w:szCs w:val="22"/>
          <w:rtl/>
          <w:lang w:eastAsia="en-IE" w:bidi="ar-JO"/>
        </w:rPr>
        <w:t>ل</w:t>
      </w:r>
      <w:r w:rsidRPr="00D742AF">
        <w:rPr>
          <w:rFonts w:ascii="Arial" w:hAnsi="Arial" w:cstheme="minorBidi" w:hint="cs"/>
          <w:sz w:val="22"/>
          <w:szCs w:val="22"/>
          <w:rtl/>
          <w:lang w:eastAsia="en-IE" w:bidi="ar-JO"/>
        </w:rPr>
        <w:t xml:space="preserve">معايير </w:t>
      </w:r>
      <w:r w:rsidR="00121B02">
        <w:rPr>
          <w:rFonts w:ascii="Arial" w:hAnsi="Arial" w:cstheme="minorBidi" w:hint="cs"/>
          <w:sz w:val="22"/>
          <w:szCs w:val="22"/>
          <w:rtl/>
          <w:lang w:eastAsia="en-IE" w:bidi="ar-JO"/>
        </w:rPr>
        <w:t>الآيني</w:t>
      </w:r>
      <w:r w:rsidRPr="00D742AF">
        <w:rPr>
          <w:rFonts w:ascii="Arial" w:hAnsi="Arial" w:cstheme="minorBidi" w:hint="cs"/>
          <w:sz w:val="22"/>
          <w:szCs w:val="22"/>
          <w:rtl/>
          <w:lang w:eastAsia="en-IE" w:bidi="ar-JO"/>
        </w:rPr>
        <w:t xml:space="preserve"> لدعم تنفيذ التعليم الجامع ضمن برامج حالات الطوارئ باستخدام مختلف الأساليب، ومنها:</w:t>
      </w:r>
    </w:p>
    <w:p w14:paraId="625A8816" w14:textId="77777777" w:rsidR="00016621" w:rsidRPr="00D742AF" w:rsidRDefault="00016621" w:rsidP="00121B02">
      <w:pPr>
        <w:pStyle w:val="ListParagraph"/>
        <w:numPr>
          <w:ilvl w:val="0"/>
          <w:numId w:val="5"/>
        </w:numPr>
        <w:bidi/>
        <w:rPr>
          <w:rFonts w:ascii="Arial" w:hAnsi="Arial" w:cstheme="minorBidi"/>
          <w:sz w:val="22"/>
          <w:szCs w:val="22"/>
          <w:lang w:eastAsia="en-IE" w:bidi="ar-JO"/>
        </w:rPr>
      </w:pPr>
      <w:r w:rsidRPr="00836D71">
        <w:rPr>
          <w:rFonts w:ascii="Arial" w:hAnsi="Arial" w:cstheme="minorBidi" w:hint="cs"/>
          <w:b/>
          <w:bCs/>
          <w:sz w:val="22"/>
          <w:szCs w:val="22"/>
          <w:rtl/>
          <w:lang w:eastAsia="en-IE" w:bidi="ar-JO"/>
        </w:rPr>
        <w:t>جمع ومتابعة البيانات</w:t>
      </w:r>
      <w:r w:rsidRPr="00D742AF">
        <w:rPr>
          <w:rFonts w:ascii="Arial" w:hAnsi="Arial" w:cstheme="minorBidi" w:hint="cs"/>
          <w:sz w:val="22"/>
          <w:szCs w:val="22"/>
          <w:rtl/>
          <w:lang w:eastAsia="en-IE" w:bidi="ar-JO"/>
        </w:rPr>
        <w:t xml:space="preserve">: لا يتم في كثير من الأحيان جمع المعلومات حول المتعلمين غير الملتحقين </w:t>
      </w:r>
      <w:r w:rsidR="00121B02">
        <w:rPr>
          <w:rFonts w:ascii="Arial" w:hAnsi="Arial" w:cstheme="minorBidi" w:hint="cs"/>
          <w:sz w:val="22"/>
          <w:szCs w:val="22"/>
          <w:rtl/>
          <w:lang w:eastAsia="en-IE" w:bidi="ar-JO"/>
        </w:rPr>
        <w:t>ب</w:t>
      </w:r>
      <w:r w:rsidRPr="00D742AF">
        <w:rPr>
          <w:rFonts w:ascii="Arial" w:hAnsi="Arial" w:cstheme="minorBidi" w:hint="cs"/>
          <w:sz w:val="22"/>
          <w:szCs w:val="22"/>
          <w:rtl/>
          <w:lang w:eastAsia="en-IE" w:bidi="ar-JO"/>
        </w:rPr>
        <w:t>البرامج التعليمية والتشارك فيها مع الآخرين. ي</w:t>
      </w:r>
      <w:r w:rsidR="00121B02">
        <w:rPr>
          <w:rFonts w:ascii="Arial" w:hAnsi="Arial" w:cstheme="minorBidi" w:hint="cs"/>
          <w:sz w:val="22"/>
          <w:szCs w:val="22"/>
          <w:rtl/>
          <w:lang w:eastAsia="en-IE" w:bidi="ar-JO"/>
        </w:rPr>
        <w:t>ُ</w:t>
      </w:r>
      <w:r w:rsidRPr="00D742AF">
        <w:rPr>
          <w:rFonts w:ascii="Arial" w:hAnsi="Arial" w:cstheme="minorBidi" w:hint="cs"/>
          <w:sz w:val="22"/>
          <w:szCs w:val="22"/>
          <w:rtl/>
          <w:lang w:eastAsia="en-IE" w:bidi="ar-JO"/>
        </w:rPr>
        <w:t>ذ</w:t>
      </w:r>
      <w:r w:rsidR="00121B02">
        <w:rPr>
          <w:rFonts w:ascii="Arial" w:hAnsi="Arial" w:cstheme="minorBidi" w:hint="cs"/>
          <w:sz w:val="22"/>
          <w:szCs w:val="22"/>
          <w:rtl/>
          <w:lang w:eastAsia="en-IE" w:bidi="ar-JO"/>
        </w:rPr>
        <w:t>ّ</w:t>
      </w:r>
      <w:r w:rsidRPr="00D742AF">
        <w:rPr>
          <w:rFonts w:ascii="Arial" w:hAnsi="Arial" w:cstheme="minorBidi" w:hint="cs"/>
          <w:sz w:val="22"/>
          <w:szCs w:val="22"/>
          <w:rtl/>
          <w:lang w:eastAsia="en-IE" w:bidi="ar-JO"/>
        </w:rPr>
        <w:t xml:space="preserve">كر الحد الأدنى من المعايير العاملين في </w:t>
      </w:r>
      <w:r w:rsidR="00121B02">
        <w:rPr>
          <w:rFonts w:ascii="Arial" w:hAnsi="Arial" w:cstheme="minorBidi" w:hint="cs"/>
          <w:sz w:val="22"/>
          <w:szCs w:val="22"/>
          <w:rtl/>
          <w:lang w:eastAsia="en-IE" w:bidi="ar-JO"/>
        </w:rPr>
        <w:t>مجال</w:t>
      </w:r>
      <w:r w:rsidRPr="00D742AF">
        <w:rPr>
          <w:rFonts w:ascii="Arial" w:hAnsi="Arial" w:cstheme="minorBidi" w:hint="cs"/>
          <w:sz w:val="22"/>
          <w:szCs w:val="22"/>
          <w:rtl/>
          <w:lang w:eastAsia="en-IE" w:bidi="ar-JO"/>
        </w:rPr>
        <w:t xml:space="preserve"> التعليم كثيرا بضرورة اتخاذ الإجراءات اللازمة لشمل جميع الفئات في عمليات جمع البيانات ومتابعتها.</w:t>
      </w:r>
    </w:p>
    <w:p w14:paraId="46239F7A" w14:textId="5CDC4E0A" w:rsidR="0083153F" w:rsidRPr="00DC429C" w:rsidRDefault="00AA36C8" w:rsidP="00D742AF">
      <w:pPr>
        <w:pStyle w:val="ListParagraph"/>
        <w:numPr>
          <w:ilvl w:val="0"/>
          <w:numId w:val="5"/>
        </w:numPr>
        <w:bidi/>
        <w:snapToGrid w:val="0"/>
        <w:rPr>
          <w:rFonts w:ascii="Arial" w:hAnsi="Arial" w:cs="Arial"/>
          <w:sz w:val="22"/>
          <w:szCs w:val="22"/>
          <w:lang w:val="de-DE" w:bidi="ar-JO"/>
        </w:rPr>
      </w:pPr>
      <w:r>
        <w:rPr>
          <w:rFonts w:ascii="Arial" w:hAnsi="Arial" w:cstheme="minorBidi" w:hint="cs"/>
          <w:b/>
          <w:bCs/>
          <w:sz w:val="22"/>
          <w:szCs w:val="22"/>
          <w:rtl/>
          <w:lang w:eastAsia="en-IE" w:bidi="ar-JO"/>
        </w:rPr>
        <w:t>المناصرة</w:t>
      </w:r>
      <w:r w:rsidR="00121B02" w:rsidRPr="00DC429C">
        <w:rPr>
          <w:rFonts w:ascii="Arial" w:hAnsi="Arial" w:cstheme="minorBidi" w:hint="cs"/>
          <w:b/>
          <w:bCs/>
          <w:sz w:val="22"/>
          <w:szCs w:val="22"/>
          <w:rtl/>
          <w:lang w:eastAsia="en-IE" w:bidi="ar-JO"/>
        </w:rPr>
        <w:t xml:space="preserve"> لصالح التنفيذ</w:t>
      </w:r>
      <w:r w:rsidR="00016621" w:rsidRPr="00DC429C">
        <w:rPr>
          <w:rFonts w:ascii="Arial" w:hAnsi="Arial" w:cstheme="minorBidi" w:hint="cs"/>
          <w:b/>
          <w:bCs/>
          <w:sz w:val="22"/>
          <w:szCs w:val="22"/>
          <w:rtl/>
          <w:lang w:eastAsia="en-IE" w:bidi="ar-JO"/>
        </w:rPr>
        <w:t xml:space="preserve"> وحشد الشراكات والموارد</w:t>
      </w:r>
      <w:r w:rsidR="00016621" w:rsidRPr="00DC429C">
        <w:rPr>
          <w:rFonts w:ascii="Arial" w:hAnsi="Arial" w:cstheme="minorBidi" w:hint="cs"/>
          <w:sz w:val="22"/>
          <w:szCs w:val="22"/>
          <w:rtl/>
          <w:lang w:eastAsia="en-IE" w:bidi="ar-JO"/>
        </w:rPr>
        <w:t xml:space="preserve">: </w:t>
      </w:r>
      <w:r w:rsidR="00D742AF" w:rsidRPr="00DC429C">
        <w:rPr>
          <w:rFonts w:ascii="Arial" w:hAnsi="Arial" w:cstheme="minorBidi" w:hint="cs"/>
          <w:sz w:val="22"/>
          <w:szCs w:val="22"/>
          <w:rtl/>
          <w:lang w:eastAsia="en-IE" w:bidi="ar-JO"/>
        </w:rPr>
        <w:t xml:space="preserve">يتطلب تنفيذ التعليم الجامع العمل على الحد من الحواجز التي تعيق التعليم، وفي المجتمعات الكبيرة تتطلب هذه العملية الشراكات مع العاملين في سلك التعليم، والمجتمعات المحلية والقطاعات المختلفة والجهات المانحة، والأهم من ذلك الأشخاص الذين يعانون من الإقصاء في التعليم. يمكن أن يستخدم الحد الأدنى </w:t>
      </w:r>
      <w:r w:rsidR="00DC429C" w:rsidRPr="00DC429C">
        <w:rPr>
          <w:rFonts w:ascii="Arial" w:hAnsi="Arial" w:cstheme="minorBidi" w:hint="cs"/>
          <w:sz w:val="22"/>
          <w:szCs w:val="22"/>
          <w:rtl/>
          <w:lang w:eastAsia="en-IE" w:bidi="ar-JO"/>
        </w:rPr>
        <w:t>ل</w:t>
      </w:r>
      <w:r w:rsidR="00D742AF" w:rsidRPr="00DC429C">
        <w:rPr>
          <w:rFonts w:ascii="Arial" w:hAnsi="Arial" w:cstheme="minorBidi" w:hint="cs"/>
          <w:sz w:val="22"/>
          <w:szCs w:val="22"/>
          <w:rtl/>
          <w:lang w:eastAsia="en-IE" w:bidi="ar-JO"/>
        </w:rPr>
        <w:t xml:space="preserve">معايير </w:t>
      </w:r>
      <w:r w:rsidR="00DC429C" w:rsidRPr="00DC429C">
        <w:rPr>
          <w:rFonts w:ascii="Arial" w:hAnsi="Arial" w:cstheme="minorBidi" w:hint="cs"/>
          <w:sz w:val="22"/>
          <w:szCs w:val="22"/>
          <w:rtl/>
          <w:lang w:eastAsia="en-IE" w:bidi="ar-JO"/>
        </w:rPr>
        <w:t>الآيني</w:t>
      </w:r>
      <w:r w:rsidR="00D742AF" w:rsidRPr="00DC429C">
        <w:rPr>
          <w:rFonts w:ascii="Arial" w:hAnsi="Arial" w:cstheme="minorBidi" w:hint="cs"/>
          <w:sz w:val="22"/>
          <w:szCs w:val="22"/>
          <w:rtl/>
          <w:lang w:eastAsia="en-IE" w:bidi="ar-JO"/>
        </w:rPr>
        <w:t xml:space="preserve"> </w:t>
      </w:r>
      <w:r w:rsidR="00DC429C" w:rsidRPr="00DC429C">
        <w:rPr>
          <w:rFonts w:ascii="Arial" w:hAnsi="Arial" w:cstheme="minorBidi" w:hint="cs"/>
          <w:sz w:val="22"/>
          <w:szCs w:val="22"/>
          <w:rtl/>
          <w:lang w:eastAsia="en-IE" w:bidi="ar-JO"/>
        </w:rPr>
        <w:t>في</w:t>
      </w:r>
      <w:r w:rsidR="00D742AF" w:rsidRPr="00DC429C">
        <w:rPr>
          <w:rFonts w:ascii="Arial" w:hAnsi="Arial" w:cstheme="minorBidi" w:hint="cs"/>
          <w:sz w:val="22"/>
          <w:szCs w:val="22"/>
          <w:rtl/>
          <w:lang w:eastAsia="en-IE" w:bidi="ar-JO"/>
        </w:rPr>
        <w:t xml:space="preserve"> نشر الوعي وتشجيع مشاركة مختلف الشركاء في مختلف النشاطات التي تدعم التعليم الجامع. إضافة إلى ذلك، يمكن أن تستخدم الجهات المانحة الحد الأدنى</w:t>
      </w:r>
      <w:r w:rsidR="00DC429C" w:rsidRPr="00DC429C">
        <w:rPr>
          <w:rFonts w:ascii="Arial" w:hAnsi="Arial" w:cstheme="minorBidi" w:hint="cs"/>
          <w:sz w:val="22"/>
          <w:szCs w:val="22"/>
          <w:rtl/>
          <w:lang w:eastAsia="en-IE" w:bidi="ar-JO"/>
        </w:rPr>
        <w:t xml:space="preserve"> للمعايير</w:t>
      </w:r>
      <w:r w:rsidR="00D742AF" w:rsidRPr="00DC429C">
        <w:rPr>
          <w:rFonts w:ascii="Arial" w:hAnsi="Arial" w:cstheme="minorBidi" w:hint="cs"/>
          <w:sz w:val="22"/>
          <w:szCs w:val="22"/>
          <w:rtl/>
          <w:lang w:eastAsia="en-IE" w:bidi="ar-JO"/>
        </w:rPr>
        <w:t xml:space="preserve"> كأداة لحشد الموارد. </w:t>
      </w:r>
      <w:r w:rsidR="00836D71" w:rsidRPr="00DC429C">
        <w:rPr>
          <w:rFonts w:ascii="Arial" w:hAnsi="Arial" w:cstheme="minorBidi" w:hint="cs"/>
          <w:sz w:val="22"/>
          <w:szCs w:val="22"/>
          <w:rtl/>
          <w:lang w:eastAsia="en-IE" w:bidi="ar-JO"/>
        </w:rPr>
        <w:t>أيضا</w:t>
      </w:r>
      <w:r w:rsidR="00D742AF" w:rsidRPr="00DC429C">
        <w:rPr>
          <w:rFonts w:ascii="Arial" w:hAnsi="Arial" w:cstheme="minorBidi" w:hint="cs"/>
          <w:sz w:val="22"/>
          <w:szCs w:val="22"/>
          <w:rtl/>
          <w:lang w:eastAsia="en-IE" w:bidi="ar-JO"/>
        </w:rPr>
        <w:t xml:space="preserve">، يمكن أن يساعد منشور </w:t>
      </w:r>
      <w:r w:rsidR="00D742AF" w:rsidRPr="00DC429C">
        <w:rPr>
          <w:rFonts w:ascii="Arial" w:hAnsi="Arial" w:cs="Arial" w:hint="cs"/>
          <w:b/>
          <w:i/>
          <w:iCs/>
          <w:sz w:val="22"/>
          <w:szCs w:val="22"/>
          <w:rtl/>
          <w:lang w:bidi="ar-JO"/>
        </w:rPr>
        <w:t xml:space="preserve">التعليم في حالات الطوارئ: تعليم يشمل الجميع - دليل جيب </w:t>
      </w:r>
      <w:r w:rsidR="00DC429C" w:rsidRPr="00DC429C">
        <w:rPr>
          <w:rFonts w:ascii="Arial" w:hAnsi="Arial" w:cs="Arial" w:hint="cs"/>
          <w:b/>
          <w:i/>
          <w:iCs/>
          <w:sz w:val="22"/>
          <w:szCs w:val="22"/>
          <w:rtl/>
          <w:lang w:bidi="ar-JO"/>
        </w:rPr>
        <w:t>الآيني</w:t>
      </w:r>
      <w:r w:rsidR="00D742AF" w:rsidRPr="00DC429C">
        <w:rPr>
          <w:rFonts w:ascii="Arial" w:hAnsi="Arial" w:cs="Arial" w:hint="cs"/>
          <w:b/>
          <w:i/>
          <w:iCs/>
          <w:sz w:val="22"/>
          <w:szCs w:val="22"/>
          <w:rtl/>
          <w:lang w:bidi="ar-JO"/>
        </w:rPr>
        <w:t xml:space="preserve"> للتعليم الجامع (2009) </w:t>
      </w:r>
      <w:r w:rsidR="00D742AF" w:rsidRPr="00DC429C">
        <w:rPr>
          <w:rFonts w:ascii="Arial" w:hAnsi="Arial" w:cs="Arial" w:hint="cs"/>
          <w:b/>
          <w:sz w:val="22"/>
          <w:szCs w:val="22"/>
          <w:rtl/>
          <w:lang w:bidi="ar-JO"/>
        </w:rPr>
        <w:t>كثيرا في اقتراح نشاطات مختلفة يمكن الاعتماد عليها.</w:t>
      </w:r>
    </w:p>
    <w:p w14:paraId="5FA9E7A1" w14:textId="77777777" w:rsidR="000E0FB0" w:rsidRPr="00D742AF" w:rsidRDefault="000E0FB0" w:rsidP="00D742AF">
      <w:pPr>
        <w:snapToGrid w:val="0"/>
        <w:ind w:left="720"/>
        <w:rPr>
          <w:rFonts w:ascii="Arial" w:hAnsi="Arial" w:cs="Arial"/>
          <w:sz w:val="22"/>
          <w:szCs w:val="22"/>
        </w:rPr>
      </w:pPr>
    </w:p>
    <w:sectPr w:rsidR="000E0FB0" w:rsidRPr="00D742AF" w:rsidSect="000E0FB0">
      <w:footerReference w:type="even" r:id="rId8"/>
      <w:footerReference w:type="default" r:id="rId9"/>
      <w:pgSz w:w="11906" w:h="16838"/>
      <w:pgMar w:top="1260" w:right="926" w:bottom="180" w:left="1134"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7EE3F4" w14:textId="77777777" w:rsidR="00970C18" w:rsidRDefault="00970C18">
      <w:r>
        <w:separator/>
      </w:r>
    </w:p>
  </w:endnote>
  <w:endnote w:type="continuationSeparator" w:id="0">
    <w:p w14:paraId="4570AF97" w14:textId="77777777" w:rsidR="00970C18" w:rsidRDefault="00970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MS Mincho">
    <w:panose1 w:val="02020609040205080304"/>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Bliss-Light">
    <w:altName w:val="Times New Roman"/>
    <w:panose1 w:val="00000000000000000000"/>
    <w:charset w:val="4D"/>
    <w:family w:val="roman"/>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149A4" w14:textId="77777777" w:rsidR="000E0FB0" w:rsidRDefault="005361D9" w:rsidP="000E0FB0">
    <w:pPr>
      <w:pStyle w:val="Footer"/>
      <w:framePr w:wrap="around" w:vAnchor="text" w:hAnchor="margin" w:xAlign="right" w:y="1"/>
      <w:rPr>
        <w:rStyle w:val="PageNumber"/>
      </w:rPr>
    </w:pPr>
    <w:r>
      <w:rPr>
        <w:rStyle w:val="PageNumber"/>
      </w:rPr>
      <w:fldChar w:fldCharType="begin"/>
    </w:r>
    <w:r w:rsidR="000E0FB0">
      <w:rPr>
        <w:rStyle w:val="PageNumber"/>
      </w:rPr>
      <w:instrText xml:space="preserve">PAGE  </w:instrText>
    </w:r>
    <w:r>
      <w:rPr>
        <w:rStyle w:val="PageNumber"/>
      </w:rPr>
      <w:fldChar w:fldCharType="end"/>
    </w:r>
  </w:p>
  <w:p w14:paraId="04F2DF64" w14:textId="77777777" w:rsidR="000E0FB0" w:rsidRDefault="000E0FB0" w:rsidP="000E0FB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5D1A9" w14:textId="77777777" w:rsidR="000E0FB0" w:rsidRDefault="005361D9" w:rsidP="000E0FB0">
    <w:pPr>
      <w:pStyle w:val="Footer"/>
      <w:framePr w:wrap="around" w:vAnchor="text" w:hAnchor="margin" w:xAlign="right" w:y="1"/>
      <w:rPr>
        <w:rStyle w:val="PageNumber"/>
      </w:rPr>
    </w:pPr>
    <w:r>
      <w:rPr>
        <w:rStyle w:val="PageNumber"/>
      </w:rPr>
      <w:fldChar w:fldCharType="begin"/>
    </w:r>
    <w:r w:rsidR="000E0FB0">
      <w:rPr>
        <w:rStyle w:val="PageNumber"/>
      </w:rPr>
      <w:instrText xml:space="preserve">PAGE  </w:instrText>
    </w:r>
    <w:r>
      <w:rPr>
        <w:rStyle w:val="PageNumber"/>
      </w:rPr>
      <w:fldChar w:fldCharType="separate"/>
    </w:r>
    <w:r w:rsidR="007C1884">
      <w:rPr>
        <w:rStyle w:val="PageNumber"/>
        <w:noProof/>
      </w:rPr>
      <w:t>2</w:t>
    </w:r>
    <w:r>
      <w:rPr>
        <w:rStyle w:val="PageNumber"/>
      </w:rPr>
      <w:fldChar w:fldCharType="end"/>
    </w:r>
  </w:p>
  <w:p w14:paraId="48C8FC43" w14:textId="77777777" w:rsidR="000E0FB0" w:rsidRDefault="000E0FB0" w:rsidP="000E0FB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5D29A7" w14:textId="77777777" w:rsidR="00970C18" w:rsidRDefault="00970C18">
      <w:r>
        <w:separator/>
      </w:r>
    </w:p>
  </w:footnote>
  <w:footnote w:type="continuationSeparator" w:id="0">
    <w:p w14:paraId="7CEF730C" w14:textId="77777777" w:rsidR="00970C18" w:rsidRDefault="00970C1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01ECD"/>
    <w:multiLevelType w:val="hybridMultilevel"/>
    <w:tmpl w:val="C4CE9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562497"/>
    <w:multiLevelType w:val="hybridMultilevel"/>
    <w:tmpl w:val="BE069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B575B8"/>
    <w:multiLevelType w:val="hybridMultilevel"/>
    <w:tmpl w:val="D9A2D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A264904"/>
    <w:multiLevelType w:val="hybridMultilevel"/>
    <w:tmpl w:val="D5281A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7C0640F3"/>
    <w:multiLevelType w:val="hybridMultilevel"/>
    <w:tmpl w:val="03C63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E2091"/>
    <w:rsid w:val="00016621"/>
    <w:rsid w:val="000E0FB0"/>
    <w:rsid w:val="00104CD0"/>
    <w:rsid w:val="00121B02"/>
    <w:rsid w:val="001313FD"/>
    <w:rsid w:val="002E2091"/>
    <w:rsid w:val="002F0290"/>
    <w:rsid w:val="00330AC3"/>
    <w:rsid w:val="004B5FFF"/>
    <w:rsid w:val="005361D9"/>
    <w:rsid w:val="0054298C"/>
    <w:rsid w:val="006079AF"/>
    <w:rsid w:val="00663B46"/>
    <w:rsid w:val="007C1884"/>
    <w:rsid w:val="0083153F"/>
    <w:rsid w:val="00836D71"/>
    <w:rsid w:val="00847A5A"/>
    <w:rsid w:val="00970C18"/>
    <w:rsid w:val="009B59F2"/>
    <w:rsid w:val="009F01D9"/>
    <w:rsid w:val="00A611D6"/>
    <w:rsid w:val="00AA36C8"/>
    <w:rsid w:val="00B073D2"/>
    <w:rsid w:val="00BD6FC9"/>
    <w:rsid w:val="00C85FCC"/>
    <w:rsid w:val="00CE2352"/>
    <w:rsid w:val="00D742AF"/>
    <w:rsid w:val="00DC429C"/>
    <w:rsid w:val="00E41AE9"/>
    <w:rsid w:val="00EB3171"/>
    <w:rsid w:val="00EC52FE"/>
    <w:rsid w:val="00FA35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0405A1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S Mincho" w:hAnsi="Century" w:cs="Times New Roman"/>
        <w:lang w:val="en-GB" w:eastAsia="en-GB"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0290"/>
    <w:pPr>
      <w:widowControl w:val="0"/>
      <w:jc w:val="both"/>
    </w:pPr>
    <w:rPr>
      <w:kern w:val="2"/>
      <w:sz w:val="21"/>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8614E9"/>
    <w:pPr>
      <w:snapToGrid w:val="0"/>
      <w:jc w:val="left"/>
    </w:pPr>
  </w:style>
  <w:style w:type="character" w:styleId="FootnoteReference">
    <w:name w:val="footnote reference"/>
    <w:basedOn w:val="DefaultParagraphFont"/>
    <w:semiHidden/>
    <w:rsid w:val="008614E9"/>
    <w:rPr>
      <w:vertAlign w:val="superscript"/>
    </w:rPr>
  </w:style>
  <w:style w:type="paragraph" w:styleId="BalloonText">
    <w:name w:val="Balloon Text"/>
    <w:basedOn w:val="Normal"/>
    <w:semiHidden/>
    <w:rsid w:val="003C7FD5"/>
    <w:rPr>
      <w:rFonts w:ascii="Lucida Grande" w:hAnsi="Lucida Grande"/>
      <w:sz w:val="18"/>
      <w:szCs w:val="18"/>
    </w:rPr>
  </w:style>
  <w:style w:type="paragraph" w:styleId="Footer">
    <w:name w:val="footer"/>
    <w:basedOn w:val="Normal"/>
    <w:semiHidden/>
    <w:rsid w:val="003C7FD5"/>
    <w:pPr>
      <w:tabs>
        <w:tab w:val="center" w:pos="4320"/>
        <w:tab w:val="right" w:pos="8640"/>
      </w:tabs>
    </w:pPr>
  </w:style>
  <w:style w:type="character" w:styleId="PageNumber">
    <w:name w:val="page number"/>
    <w:basedOn w:val="DefaultParagraphFont"/>
    <w:rsid w:val="003C7FD5"/>
  </w:style>
  <w:style w:type="paragraph" w:styleId="ListParagraph">
    <w:name w:val="List Paragraph"/>
    <w:basedOn w:val="Normal"/>
    <w:uiPriority w:val="34"/>
    <w:qFormat/>
    <w:rsid w:val="00FA35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1099</Words>
  <Characters>6267</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Brief on inclusive education</vt:lpstr>
    </vt:vector>
  </TitlesOfParts>
  <Company>Columbia University</Company>
  <LinksUpToDate>false</LinksUpToDate>
  <CharactersWithSpaces>7352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on inclusive education</dc:title>
  <dc:creator>朝居　八穂子</dc:creator>
  <cp:lastModifiedBy>Education MENARO</cp:lastModifiedBy>
  <cp:revision>6</cp:revision>
  <dcterms:created xsi:type="dcterms:W3CDTF">2015-12-29T07:20:00Z</dcterms:created>
  <dcterms:modified xsi:type="dcterms:W3CDTF">2016-04-07T13:21:00Z</dcterms:modified>
</cp:coreProperties>
</file>