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F4356" w14:textId="77777777" w:rsidR="009719D8" w:rsidRDefault="009719D8" w:rsidP="009719D8">
      <w:pPr>
        <w:pStyle w:val="Heading1"/>
        <w:bidi/>
        <w:rPr>
          <w:rtl/>
          <w:lang w:bidi="ar-JO"/>
        </w:rPr>
      </w:pPr>
      <w:r>
        <w:rPr>
          <w:rFonts w:hint="cs"/>
          <w:rtl/>
          <w:lang w:bidi="ar-JO"/>
        </w:rPr>
        <w:t>تنسيق قطاع التعليم: تمرين محاكاة حول النداءات العاجلة</w:t>
      </w:r>
    </w:p>
    <w:p w14:paraId="5B86D9A3" w14:textId="77777777" w:rsidR="009719D8" w:rsidRDefault="009719D8" w:rsidP="009719D8">
      <w:pPr>
        <w:bidi/>
        <w:rPr>
          <w:rtl/>
          <w:lang w:bidi="ar-JO"/>
        </w:rPr>
      </w:pPr>
      <w:r>
        <w:rPr>
          <w:rFonts w:hint="cs"/>
          <w:rtl/>
          <w:lang w:bidi="ar-JO"/>
        </w:rPr>
        <w:t>الوقت: ساعة و20 دقيقة</w:t>
      </w:r>
    </w:p>
    <w:p w14:paraId="5F58202C" w14:textId="77777777" w:rsidR="009719D8" w:rsidRDefault="009719D8" w:rsidP="009719D8">
      <w:pPr>
        <w:bidi/>
        <w:rPr>
          <w:rtl/>
          <w:lang w:bidi="ar-JO"/>
        </w:rPr>
      </w:pPr>
    </w:p>
    <w:p w14:paraId="52D72FA5" w14:textId="77777777" w:rsidR="009719D8" w:rsidRPr="00F041C7" w:rsidRDefault="009719D8" w:rsidP="009719D8">
      <w:pPr>
        <w:bidi/>
        <w:rPr>
          <w:b/>
          <w:bCs/>
          <w:rtl/>
          <w:lang w:bidi="ar-JO"/>
        </w:rPr>
      </w:pPr>
      <w:r w:rsidRPr="00F041C7">
        <w:rPr>
          <w:rFonts w:hint="cs"/>
          <w:b/>
          <w:bCs/>
          <w:rtl/>
          <w:lang w:bidi="ar-JO"/>
        </w:rPr>
        <w:t>الأهداف التعلمية</w:t>
      </w:r>
    </w:p>
    <w:tbl>
      <w:tblPr>
        <w:tblStyle w:val="TableGrid"/>
        <w:bidiVisual/>
        <w:tblW w:w="0" w:type="auto"/>
        <w:tblLook w:val="04A0" w:firstRow="1" w:lastRow="0" w:firstColumn="1" w:lastColumn="0" w:noHBand="0" w:noVBand="1"/>
      </w:tblPr>
      <w:tblGrid>
        <w:gridCol w:w="9242"/>
      </w:tblGrid>
      <w:tr w:rsidR="009719D8" w14:paraId="3EF46E1C" w14:textId="77777777" w:rsidTr="00672A56">
        <w:tc>
          <w:tcPr>
            <w:tcW w:w="9242" w:type="dxa"/>
            <w:tcBorders>
              <w:top w:val="nil"/>
              <w:left w:val="nil"/>
              <w:bottom w:val="nil"/>
              <w:right w:val="nil"/>
            </w:tcBorders>
            <w:shd w:val="clear" w:color="auto" w:fill="D9D9D9" w:themeFill="background1" w:themeFillShade="D9"/>
          </w:tcPr>
          <w:p w14:paraId="244BA9DB" w14:textId="77777777" w:rsidR="009719D8" w:rsidRDefault="009719D8" w:rsidP="00672A56">
            <w:pPr>
              <w:bidi/>
              <w:rPr>
                <w:rtl/>
                <w:lang w:bidi="ar-JO"/>
              </w:rPr>
            </w:pPr>
            <w:r>
              <w:rPr>
                <w:rFonts w:hint="cs"/>
                <w:rtl/>
                <w:lang w:bidi="ar-JO"/>
              </w:rPr>
              <w:t>في نهاية هذه الجلسة سيكون المشاركون قادرين على القيام بما يلي:</w:t>
            </w:r>
          </w:p>
          <w:p w14:paraId="05BFF308" w14:textId="77777777" w:rsidR="009719D8" w:rsidRDefault="009719D8" w:rsidP="00672A56">
            <w:pPr>
              <w:bidi/>
              <w:rPr>
                <w:rtl/>
                <w:lang w:bidi="ar-JO"/>
              </w:rPr>
            </w:pPr>
          </w:p>
          <w:p w14:paraId="2FDB1D6C" w14:textId="77777777" w:rsidR="009719D8" w:rsidRDefault="009719D8" w:rsidP="009719D8">
            <w:pPr>
              <w:pStyle w:val="ListParagraph"/>
              <w:numPr>
                <w:ilvl w:val="0"/>
                <w:numId w:val="51"/>
              </w:numPr>
              <w:bidi/>
              <w:rPr>
                <w:lang w:bidi="ar-JO"/>
              </w:rPr>
            </w:pPr>
            <w:r>
              <w:rPr>
                <w:rFonts w:hint="cs"/>
                <w:rtl/>
                <w:lang w:bidi="ar-JO"/>
              </w:rPr>
              <w:t>تشكيل خطة استجابة ومشاريع للنداءات العاجلة ضمن سياق مجموعة التعليم</w:t>
            </w:r>
          </w:p>
          <w:p w14:paraId="040495D3" w14:textId="77777777" w:rsidR="009719D8" w:rsidRDefault="009719D8" w:rsidP="009719D8">
            <w:pPr>
              <w:pStyle w:val="ListParagraph"/>
              <w:numPr>
                <w:ilvl w:val="0"/>
                <w:numId w:val="51"/>
              </w:numPr>
              <w:bidi/>
              <w:rPr>
                <w:rtl/>
                <w:lang w:bidi="ar-JO"/>
              </w:rPr>
            </w:pPr>
            <w:r>
              <w:rPr>
                <w:rFonts w:hint="cs"/>
                <w:rtl/>
                <w:lang w:bidi="ar-JO"/>
              </w:rPr>
              <w:t>استخدام الحد الأدنى لمعايير التعليم في حالات الطوارئ من الآيني كأداة فاعلة لتحسين التخطيط المشترك بين الوكالات في القطاعات والتخطيط للاستجابة (مجموعة التعليم التابعة للجنة الدائمة المشتركة بين الوكالات)</w:t>
            </w:r>
          </w:p>
        </w:tc>
      </w:tr>
    </w:tbl>
    <w:p w14:paraId="4230F353" w14:textId="77777777" w:rsidR="009719D8" w:rsidRDefault="009719D8" w:rsidP="009719D8">
      <w:pPr>
        <w:bidi/>
        <w:rPr>
          <w:rtl/>
          <w:lang w:bidi="ar-JO"/>
        </w:rPr>
      </w:pPr>
    </w:p>
    <w:tbl>
      <w:tblPr>
        <w:tblStyle w:val="TableGrid"/>
        <w:bidiVisual/>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42"/>
      </w:tblGrid>
      <w:tr w:rsidR="009719D8" w14:paraId="19E0E2D8" w14:textId="77777777" w:rsidTr="00672A56">
        <w:tc>
          <w:tcPr>
            <w:tcW w:w="9242" w:type="dxa"/>
          </w:tcPr>
          <w:p w14:paraId="6AF3981B" w14:textId="77777777" w:rsidR="009719D8" w:rsidRDefault="009719D8" w:rsidP="00672A56">
            <w:pPr>
              <w:bidi/>
              <w:rPr>
                <w:rtl/>
                <w:lang w:bidi="ar-JO"/>
              </w:rPr>
            </w:pPr>
          </w:p>
          <w:p w14:paraId="1E1F45A9" w14:textId="77777777" w:rsidR="009719D8" w:rsidRPr="00F041C7" w:rsidRDefault="009719D8" w:rsidP="00672A56">
            <w:pPr>
              <w:bidi/>
              <w:rPr>
                <w:b/>
                <w:bCs/>
                <w:rtl/>
                <w:lang w:bidi="ar-JO"/>
              </w:rPr>
            </w:pPr>
            <w:r w:rsidRPr="00F041C7">
              <w:rPr>
                <w:rFonts w:hint="cs"/>
                <w:b/>
                <w:bCs/>
                <w:rtl/>
                <w:lang w:bidi="ar-JO"/>
              </w:rPr>
              <w:t xml:space="preserve">بنك </w:t>
            </w:r>
            <w:r>
              <w:rPr>
                <w:rFonts w:hint="cs"/>
                <w:b/>
                <w:bCs/>
                <w:rtl/>
                <w:lang w:bidi="ar-JO"/>
              </w:rPr>
              <w:t>المصادر</w:t>
            </w:r>
          </w:p>
          <w:p w14:paraId="30C035FE" w14:textId="77777777" w:rsidR="009719D8" w:rsidRDefault="009719D8" w:rsidP="00672A56">
            <w:pPr>
              <w:bidi/>
              <w:rPr>
                <w:rtl/>
                <w:lang w:bidi="ar-JO"/>
              </w:rPr>
            </w:pPr>
          </w:p>
          <w:p w14:paraId="58E423B2" w14:textId="77777777" w:rsidR="009719D8" w:rsidRDefault="009719D8" w:rsidP="00672A56">
            <w:pPr>
              <w:bidi/>
              <w:rPr>
                <w:rtl/>
                <w:lang w:bidi="ar-JO"/>
              </w:rPr>
            </w:pPr>
            <w:r>
              <w:rPr>
                <w:rFonts w:hint="cs"/>
                <w:rtl/>
                <w:lang w:bidi="ar-JO"/>
              </w:rPr>
              <w:t>وزع الوثائق التالية على المشاركين:</w:t>
            </w:r>
          </w:p>
          <w:p w14:paraId="433A3603" w14:textId="77777777" w:rsidR="009719D8" w:rsidRDefault="009719D8" w:rsidP="009719D8">
            <w:pPr>
              <w:pStyle w:val="ListParagraph"/>
              <w:numPr>
                <w:ilvl w:val="0"/>
                <w:numId w:val="52"/>
              </w:numPr>
              <w:bidi/>
              <w:rPr>
                <w:lang w:bidi="ar-JO"/>
              </w:rPr>
            </w:pPr>
            <w:r>
              <w:rPr>
                <w:rFonts w:hint="cs"/>
                <w:rtl/>
                <w:lang w:bidi="ar-JO"/>
              </w:rPr>
              <w:t>تقرير الحالة رقم 2 - النزاع في الصومال: أدوار السيناريو</w:t>
            </w:r>
          </w:p>
          <w:p w14:paraId="2B36DC78" w14:textId="77777777" w:rsidR="009719D8" w:rsidRDefault="009719D8" w:rsidP="009719D8">
            <w:pPr>
              <w:pStyle w:val="ListParagraph"/>
              <w:numPr>
                <w:ilvl w:val="0"/>
                <w:numId w:val="52"/>
              </w:numPr>
              <w:bidi/>
              <w:rPr>
                <w:lang w:bidi="ar-JO"/>
              </w:rPr>
            </w:pPr>
            <w:r>
              <w:rPr>
                <w:rFonts w:hint="cs"/>
                <w:rtl/>
                <w:lang w:bidi="ar-JO"/>
              </w:rPr>
              <w:t>أوراق مشروع النداء العاجل، آسيا الجنوبية 2005</w:t>
            </w:r>
          </w:p>
          <w:p w14:paraId="72B4B717" w14:textId="77777777" w:rsidR="009719D8" w:rsidRDefault="009719D8" w:rsidP="00672A56">
            <w:pPr>
              <w:pStyle w:val="ListParagraph"/>
              <w:bidi/>
              <w:rPr>
                <w:rtl/>
                <w:lang w:bidi="ar-JO"/>
              </w:rPr>
            </w:pPr>
          </w:p>
        </w:tc>
      </w:tr>
    </w:tbl>
    <w:p w14:paraId="636B4B1D" w14:textId="77777777" w:rsidR="009719D8" w:rsidRDefault="009719D8" w:rsidP="009719D8">
      <w:pPr>
        <w:bidi/>
        <w:rPr>
          <w:rtl/>
          <w:lang w:bidi="ar-JO"/>
        </w:rPr>
      </w:pPr>
    </w:p>
    <w:tbl>
      <w:tblPr>
        <w:tblStyle w:val="TableGrid"/>
        <w:bidiVisual/>
        <w:tblW w:w="0" w:type="auto"/>
        <w:shd w:val="clear" w:color="auto" w:fill="D9D9D9" w:themeFill="background1" w:themeFillShade="D9"/>
        <w:tblLook w:val="04A0" w:firstRow="1" w:lastRow="0" w:firstColumn="1" w:lastColumn="0" w:noHBand="0" w:noVBand="1"/>
      </w:tblPr>
      <w:tblGrid>
        <w:gridCol w:w="9242"/>
      </w:tblGrid>
      <w:tr w:rsidR="009719D8" w14:paraId="23741301" w14:textId="77777777" w:rsidTr="00672A56">
        <w:tc>
          <w:tcPr>
            <w:tcW w:w="9242" w:type="dxa"/>
            <w:shd w:val="clear" w:color="auto" w:fill="D9D9D9" w:themeFill="background1" w:themeFillShade="D9"/>
          </w:tcPr>
          <w:p w14:paraId="262D7ECA" w14:textId="77777777" w:rsidR="009719D8" w:rsidRPr="00F041C7" w:rsidRDefault="009719D8" w:rsidP="00672A56">
            <w:pPr>
              <w:bidi/>
              <w:rPr>
                <w:b/>
                <w:bCs/>
                <w:rtl/>
                <w:lang w:bidi="ar-JO"/>
              </w:rPr>
            </w:pPr>
          </w:p>
          <w:p w14:paraId="3A65CA66" w14:textId="77777777" w:rsidR="009719D8" w:rsidRPr="00F041C7" w:rsidRDefault="009719D8" w:rsidP="00672A56">
            <w:pPr>
              <w:bidi/>
              <w:rPr>
                <w:b/>
                <w:bCs/>
                <w:rtl/>
                <w:lang w:bidi="ar-JO"/>
              </w:rPr>
            </w:pPr>
            <w:r w:rsidRPr="00F041C7">
              <w:rPr>
                <w:rFonts w:hint="cs"/>
                <w:b/>
                <w:bCs/>
                <w:rtl/>
                <w:lang w:bidi="ar-JO"/>
              </w:rPr>
              <w:t>التحضير المتقدم للميسرين:</w:t>
            </w:r>
          </w:p>
          <w:p w14:paraId="6E127BAD" w14:textId="77777777" w:rsidR="009719D8" w:rsidRDefault="009719D8" w:rsidP="009719D8">
            <w:pPr>
              <w:pStyle w:val="ListParagraph"/>
              <w:numPr>
                <w:ilvl w:val="0"/>
                <w:numId w:val="53"/>
              </w:numPr>
              <w:bidi/>
              <w:rPr>
                <w:lang w:bidi="ar-JO"/>
              </w:rPr>
            </w:pPr>
            <w:r>
              <w:rPr>
                <w:rFonts w:hint="cs"/>
                <w:rtl/>
                <w:lang w:bidi="ar-JO"/>
              </w:rPr>
              <w:t>يجب أن يكون لدى المنسقين نسخة عن السيناريو والأدوار جاهزة للتوزيع</w:t>
            </w:r>
          </w:p>
          <w:p w14:paraId="561F86C5" w14:textId="77777777" w:rsidR="009719D8" w:rsidRDefault="009719D8" w:rsidP="009719D8">
            <w:pPr>
              <w:pStyle w:val="ListParagraph"/>
              <w:numPr>
                <w:ilvl w:val="0"/>
                <w:numId w:val="53"/>
              </w:numPr>
              <w:bidi/>
              <w:rPr>
                <w:lang w:bidi="ar-JO"/>
              </w:rPr>
            </w:pPr>
            <w:r>
              <w:rPr>
                <w:rFonts w:hint="cs"/>
                <w:rtl/>
                <w:lang w:bidi="ar-JO"/>
              </w:rPr>
              <w:t>يجب على الميسرين أن يرسموا جدولا فارغا لكل مجموعة على ورقة لوح قلاب، يمكن للمشاركين أن يرسموا جدولا آخر، وتعبئة مشروع في كل من الجداول</w:t>
            </w:r>
          </w:p>
          <w:p w14:paraId="12821533" w14:textId="77777777" w:rsidR="009719D8" w:rsidRDefault="009719D8" w:rsidP="00672A56">
            <w:pPr>
              <w:pStyle w:val="ListParagraph"/>
              <w:bidi/>
              <w:rPr>
                <w:rtl/>
                <w:lang w:bidi="ar-JO"/>
              </w:rPr>
            </w:pPr>
          </w:p>
        </w:tc>
      </w:tr>
    </w:tbl>
    <w:p w14:paraId="3709E029" w14:textId="77777777" w:rsidR="009719D8" w:rsidRDefault="009719D8" w:rsidP="009719D8">
      <w:pPr>
        <w:bidi/>
        <w:rPr>
          <w:rtl/>
          <w:lang w:bidi="ar-JO"/>
        </w:rPr>
      </w:pPr>
    </w:p>
    <w:p w14:paraId="10E953B9" w14:textId="77777777" w:rsidR="009719D8" w:rsidRDefault="009719D8" w:rsidP="009719D8">
      <w:pPr>
        <w:bidi/>
        <w:rPr>
          <w:rtl/>
          <w:lang w:bidi="ar-JO"/>
        </w:rPr>
      </w:pPr>
    </w:p>
    <w:p w14:paraId="623D96FA" w14:textId="77777777" w:rsidR="009719D8" w:rsidRPr="009D52BF" w:rsidRDefault="009719D8" w:rsidP="009719D8">
      <w:pPr>
        <w:bidi/>
        <w:rPr>
          <w:b/>
          <w:bCs/>
          <w:rtl/>
          <w:lang w:bidi="ar-JO"/>
        </w:rPr>
      </w:pPr>
      <w:r w:rsidRPr="009D52BF">
        <w:rPr>
          <w:rFonts w:hint="cs"/>
          <w:b/>
          <w:bCs/>
          <w:rtl/>
          <w:lang w:bidi="ar-JO"/>
        </w:rPr>
        <w:t>مخطط الجلسة</w:t>
      </w:r>
    </w:p>
    <w:tbl>
      <w:tblPr>
        <w:tblStyle w:val="TableGrid"/>
        <w:bidiVisual/>
        <w:tblW w:w="0" w:type="auto"/>
        <w:tblBorders>
          <w:top w:val="single" w:sz="12"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3080"/>
        <w:gridCol w:w="3081"/>
        <w:gridCol w:w="3081"/>
      </w:tblGrid>
      <w:tr w:rsidR="009719D8" w14:paraId="740D2DBF" w14:textId="77777777" w:rsidTr="00672A56">
        <w:tc>
          <w:tcPr>
            <w:tcW w:w="3080" w:type="dxa"/>
          </w:tcPr>
          <w:p w14:paraId="6FD5EC8E" w14:textId="77777777" w:rsidR="009719D8" w:rsidRPr="009D52BF" w:rsidRDefault="009719D8" w:rsidP="00672A56">
            <w:pPr>
              <w:bidi/>
              <w:rPr>
                <w:b/>
                <w:bCs/>
                <w:rtl/>
                <w:lang w:bidi="ar-JO"/>
              </w:rPr>
            </w:pPr>
            <w:r w:rsidRPr="009D52BF">
              <w:rPr>
                <w:rFonts w:hint="cs"/>
                <w:b/>
                <w:bCs/>
                <w:rtl/>
                <w:lang w:bidi="ar-JO"/>
              </w:rPr>
              <w:t>المحتوى</w:t>
            </w:r>
          </w:p>
        </w:tc>
        <w:tc>
          <w:tcPr>
            <w:tcW w:w="3081" w:type="dxa"/>
          </w:tcPr>
          <w:p w14:paraId="7CE0E776" w14:textId="77777777" w:rsidR="009719D8" w:rsidRPr="009D52BF" w:rsidRDefault="009719D8" w:rsidP="00672A56">
            <w:pPr>
              <w:bidi/>
              <w:rPr>
                <w:b/>
                <w:bCs/>
                <w:rtl/>
                <w:lang w:bidi="ar-JO"/>
              </w:rPr>
            </w:pPr>
            <w:r w:rsidRPr="009D52BF">
              <w:rPr>
                <w:rFonts w:hint="cs"/>
                <w:b/>
                <w:bCs/>
                <w:rtl/>
                <w:lang w:bidi="ar-JO"/>
              </w:rPr>
              <w:t>الوقت التقريبي</w:t>
            </w:r>
          </w:p>
        </w:tc>
        <w:tc>
          <w:tcPr>
            <w:tcW w:w="3081" w:type="dxa"/>
          </w:tcPr>
          <w:p w14:paraId="5B1C9F03" w14:textId="77777777" w:rsidR="009719D8" w:rsidRPr="009D52BF" w:rsidRDefault="009719D8" w:rsidP="00672A56">
            <w:pPr>
              <w:bidi/>
              <w:rPr>
                <w:b/>
                <w:bCs/>
                <w:rtl/>
                <w:lang w:bidi="ar-JO"/>
              </w:rPr>
            </w:pPr>
            <w:r w:rsidRPr="009D52BF">
              <w:rPr>
                <w:rFonts w:hint="cs"/>
                <w:b/>
                <w:bCs/>
                <w:rtl/>
                <w:lang w:bidi="ar-JO"/>
              </w:rPr>
              <w:t>التعليمات</w:t>
            </w:r>
          </w:p>
        </w:tc>
      </w:tr>
      <w:tr w:rsidR="009719D8" w14:paraId="3335E6DD" w14:textId="77777777" w:rsidTr="00672A56">
        <w:tc>
          <w:tcPr>
            <w:tcW w:w="3080" w:type="dxa"/>
          </w:tcPr>
          <w:p w14:paraId="38A0FBA9" w14:textId="77777777" w:rsidR="009719D8" w:rsidRDefault="009719D8" w:rsidP="00672A56">
            <w:pPr>
              <w:bidi/>
              <w:rPr>
                <w:rtl/>
                <w:lang w:bidi="ar-JO"/>
              </w:rPr>
            </w:pPr>
            <w:r>
              <w:rPr>
                <w:rFonts w:hint="cs"/>
                <w:rtl/>
                <w:lang w:bidi="ar-JO"/>
              </w:rPr>
              <w:t>المقدمة</w:t>
            </w:r>
          </w:p>
        </w:tc>
        <w:tc>
          <w:tcPr>
            <w:tcW w:w="3081" w:type="dxa"/>
          </w:tcPr>
          <w:p w14:paraId="12E3653A" w14:textId="77777777" w:rsidR="009719D8" w:rsidRDefault="009719D8" w:rsidP="00672A56">
            <w:pPr>
              <w:bidi/>
              <w:rPr>
                <w:rtl/>
                <w:lang w:bidi="ar-JO"/>
              </w:rPr>
            </w:pPr>
            <w:r>
              <w:rPr>
                <w:rFonts w:hint="cs"/>
                <w:rtl/>
                <w:lang w:bidi="ar-JO"/>
              </w:rPr>
              <w:t>10 دقائق</w:t>
            </w:r>
          </w:p>
        </w:tc>
        <w:tc>
          <w:tcPr>
            <w:tcW w:w="3081" w:type="dxa"/>
          </w:tcPr>
          <w:p w14:paraId="38AF2BF3" w14:textId="77777777" w:rsidR="009719D8" w:rsidRDefault="009719D8" w:rsidP="00672A56">
            <w:pPr>
              <w:bidi/>
              <w:rPr>
                <w:rtl/>
                <w:lang w:bidi="ar-JO"/>
              </w:rPr>
            </w:pPr>
            <w:r>
              <w:rPr>
                <w:rFonts w:hint="cs"/>
                <w:rtl/>
                <w:lang w:bidi="ar-JO"/>
              </w:rPr>
              <w:t>العروض التقديمية</w:t>
            </w:r>
          </w:p>
        </w:tc>
      </w:tr>
      <w:tr w:rsidR="009719D8" w14:paraId="2BDDDCA4" w14:textId="77777777" w:rsidTr="00672A56">
        <w:tc>
          <w:tcPr>
            <w:tcW w:w="3080" w:type="dxa"/>
          </w:tcPr>
          <w:p w14:paraId="35E6811B" w14:textId="77777777" w:rsidR="009719D8" w:rsidRDefault="009719D8" w:rsidP="00672A56">
            <w:pPr>
              <w:bidi/>
              <w:rPr>
                <w:rtl/>
                <w:lang w:bidi="ar-JO"/>
              </w:rPr>
            </w:pPr>
            <w:r>
              <w:rPr>
                <w:rFonts w:hint="cs"/>
                <w:rtl/>
                <w:lang w:bidi="ar-JO"/>
              </w:rPr>
              <w:t>تمرين لعب الأدوار والعمل في مجموعات</w:t>
            </w:r>
          </w:p>
        </w:tc>
        <w:tc>
          <w:tcPr>
            <w:tcW w:w="3081" w:type="dxa"/>
          </w:tcPr>
          <w:p w14:paraId="66F3B3F6" w14:textId="77777777" w:rsidR="009719D8" w:rsidRDefault="009719D8" w:rsidP="00672A56">
            <w:pPr>
              <w:bidi/>
              <w:rPr>
                <w:rtl/>
                <w:lang w:bidi="ar-JO"/>
              </w:rPr>
            </w:pPr>
            <w:r>
              <w:rPr>
                <w:rFonts w:hint="cs"/>
                <w:rtl/>
                <w:lang w:bidi="ar-JO"/>
              </w:rPr>
              <w:t>50 دقيقة</w:t>
            </w:r>
          </w:p>
        </w:tc>
        <w:tc>
          <w:tcPr>
            <w:tcW w:w="3081" w:type="dxa"/>
          </w:tcPr>
          <w:p w14:paraId="2E4BC553" w14:textId="77777777" w:rsidR="009719D8" w:rsidRDefault="009719D8" w:rsidP="00672A56">
            <w:pPr>
              <w:bidi/>
              <w:rPr>
                <w:rtl/>
                <w:lang w:bidi="ar-JO"/>
              </w:rPr>
            </w:pPr>
            <w:r>
              <w:rPr>
                <w:rFonts w:hint="cs"/>
                <w:rtl/>
                <w:lang w:bidi="ar-JO"/>
              </w:rPr>
              <w:t>لعب الأدوار والعمل في مجموعات</w:t>
            </w:r>
          </w:p>
        </w:tc>
      </w:tr>
      <w:tr w:rsidR="009719D8" w14:paraId="7425AC0D" w14:textId="77777777" w:rsidTr="00672A56">
        <w:tc>
          <w:tcPr>
            <w:tcW w:w="3080" w:type="dxa"/>
          </w:tcPr>
          <w:p w14:paraId="79665119" w14:textId="77777777" w:rsidR="009719D8" w:rsidRDefault="009719D8" w:rsidP="00672A56">
            <w:pPr>
              <w:bidi/>
              <w:rPr>
                <w:rtl/>
                <w:lang w:bidi="ar-JO"/>
              </w:rPr>
            </w:pPr>
            <w:r>
              <w:rPr>
                <w:rFonts w:hint="cs"/>
                <w:rtl/>
                <w:lang w:bidi="ar-JO"/>
              </w:rPr>
              <w:t>العروض الجماعية</w:t>
            </w:r>
          </w:p>
        </w:tc>
        <w:tc>
          <w:tcPr>
            <w:tcW w:w="3081" w:type="dxa"/>
          </w:tcPr>
          <w:p w14:paraId="65421DE5" w14:textId="77777777" w:rsidR="009719D8" w:rsidRDefault="009719D8" w:rsidP="00672A56">
            <w:pPr>
              <w:bidi/>
              <w:rPr>
                <w:rtl/>
                <w:lang w:bidi="ar-JO"/>
              </w:rPr>
            </w:pPr>
            <w:r>
              <w:rPr>
                <w:rFonts w:hint="cs"/>
                <w:rtl/>
                <w:lang w:bidi="ar-JO"/>
              </w:rPr>
              <w:t>40 دقيقة</w:t>
            </w:r>
          </w:p>
        </w:tc>
        <w:tc>
          <w:tcPr>
            <w:tcW w:w="3081" w:type="dxa"/>
          </w:tcPr>
          <w:p w14:paraId="3481D719" w14:textId="77777777" w:rsidR="009719D8" w:rsidRDefault="009719D8" w:rsidP="00672A56">
            <w:pPr>
              <w:bidi/>
              <w:rPr>
                <w:rtl/>
                <w:lang w:bidi="ar-JO"/>
              </w:rPr>
            </w:pPr>
            <w:r>
              <w:rPr>
                <w:rFonts w:hint="cs"/>
                <w:rtl/>
                <w:lang w:bidi="ar-JO"/>
              </w:rPr>
              <w:t>التغذية الراجعة الجماعية في الجلسة العامة</w:t>
            </w:r>
          </w:p>
        </w:tc>
      </w:tr>
      <w:tr w:rsidR="009719D8" w14:paraId="684E3A84" w14:textId="77777777" w:rsidTr="00672A56">
        <w:tc>
          <w:tcPr>
            <w:tcW w:w="3080" w:type="dxa"/>
          </w:tcPr>
          <w:p w14:paraId="644663FC" w14:textId="77777777" w:rsidR="009719D8" w:rsidRDefault="009719D8" w:rsidP="00672A56">
            <w:pPr>
              <w:bidi/>
              <w:rPr>
                <w:rtl/>
                <w:lang w:bidi="ar-JO"/>
              </w:rPr>
            </w:pPr>
            <w:r>
              <w:rPr>
                <w:rFonts w:hint="cs"/>
                <w:rtl/>
                <w:lang w:bidi="ar-JO"/>
              </w:rPr>
              <w:t>النقاش والتلخيص: مقارنة مع أوراق مشروع النداء العجال في جنوب آسيا عام 2005</w:t>
            </w:r>
          </w:p>
        </w:tc>
        <w:tc>
          <w:tcPr>
            <w:tcW w:w="3081" w:type="dxa"/>
          </w:tcPr>
          <w:p w14:paraId="7B769EB9" w14:textId="77777777" w:rsidR="009719D8" w:rsidRDefault="009719D8" w:rsidP="00672A56">
            <w:pPr>
              <w:bidi/>
              <w:rPr>
                <w:rtl/>
                <w:lang w:bidi="ar-JO"/>
              </w:rPr>
            </w:pPr>
            <w:r>
              <w:rPr>
                <w:rFonts w:hint="cs"/>
                <w:rtl/>
                <w:lang w:bidi="ar-JO"/>
              </w:rPr>
              <w:t>20 دقيقة</w:t>
            </w:r>
          </w:p>
        </w:tc>
        <w:tc>
          <w:tcPr>
            <w:tcW w:w="3081" w:type="dxa"/>
          </w:tcPr>
          <w:p w14:paraId="10B419CB" w14:textId="77777777" w:rsidR="009719D8" w:rsidRDefault="009719D8" w:rsidP="00672A56">
            <w:pPr>
              <w:bidi/>
              <w:rPr>
                <w:rtl/>
                <w:lang w:bidi="ar-JO"/>
              </w:rPr>
            </w:pPr>
            <w:r>
              <w:rPr>
                <w:rFonts w:hint="cs"/>
                <w:rtl/>
                <w:lang w:bidi="ar-JO"/>
              </w:rPr>
              <w:t>الجلسة العامة</w:t>
            </w:r>
          </w:p>
        </w:tc>
      </w:tr>
      <w:tr w:rsidR="009719D8" w14:paraId="67968B3A" w14:textId="77777777" w:rsidTr="00672A56">
        <w:tc>
          <w:tcPr>
            <w:tcW w:w="3080" w:type="dxa"/>
          </w:tcPr>
          <w:p w14:paraId="1C27B585" w14:textId="77777777" w:rsidR="009719D8" w:rsidRPr="009D52BF" w:rsidRDefault="009719D8" w:rsidP="00672A56">
            <w:pPr>
              <w:bidi/>
              <w:rPr>
                <w:b/>
                <w:bCs/>
                <w:rtl/>
                <w:lang w:bidi="ar-JO"/>
              </w:rPr>
            </w:pPr>
            <w:r w:rsidRPr="009D52BF">
              <w:rPr>
                <w:rFonts w:hint="cs"/>
                <w:b/>
                <w:bCs/>
                <w:rtl/>
                <w:lang w:bidi="ar-JO"/>
              </w:rPr>
              <w:t>الوقت</w:t>
            </w:r>
          </w:p>
        </w:tc>
        <w:tc>
          <w:tcPr>
            <w:tcW w:w="3081" w:type="dxa"/>
          </w:tcPr>
          <w:p w14:paraId="3A6B6172" w14:textId="77777777" w:rsidR="009719D8" w:rsidRPr="009D52BF" w:rsidRDefault="009719D8" w:rsidP="00672A56">
            <w:pPr>
              <w:bidi/>
              <w:rPr>
                <w:b/>
                <w:bCs/>
                <w:rtl/>
                <w:lang w:bidi="ar-JO"/>
              </w:rPr>
            </w:pPr>
            <w:r w:rsidRPr="009D52BF">
              <w:rPr>
                <w:rFonts w:hint="cs"/>
                <w:b/>
                <w:bCs/>
                <w:rtl/>
                <w:lang w:bidi="ar-JO"/>
              </w:rPr>
              <w:t>ساعة و20 دقيقة</w:t>
            </w:r>
          </w:p>
        </w:tc>
        <w:tc>
          <w:tcPr>
            <w:tcW w:w="3081" w:type="dxa"/>
          </w:tcPr>
          <w:p w14:paraId="448619BF" w14:textId="77777777" w:rsidR="009719D8" w:rsidRDefault="009719D8" w:rsidP="00672A56">
            <w:pPr>
              <w:bidi/>
              <w:rPr>
                <w:rtl/>
                <w:lang w:bidi="ar-JO"/>
              </w:rPr>
            </w:pPr>
          </w:p>
        </w:tc>
      </w:tr>
    </w:tbl>
    <w:p w14:paraId="15681DEB" w14:textId="77777777" w:rsidR="009719D8" w:rsidRDefault="009719D8" w:rsidP="009719D8">
      <w:pPr>
        <w:bidi/>
        <w:rPr>
          <w:rtl/>
          <w:lang w:bidi="ar-JO"/>
        </w:rPr>
      </w:pPr>
    </w:p>
    <w:p w14:paraId="56507EC9" w14:textId="77777777" w:rsidR="009719D8" w:rsidRDefault="009719D8" w:rsidP="009719D8">
      <w:pPr>
        <w:rPr>
          <w:rtl/>
          <w:lang w:bidi="ar-JO"/>
        </w:rPr>
      </w:pPr>
      <w:r>
        <w:rPr>
          <w:rtl/>
          <w:lang w:bidi="ar-JO"/>
        </w:rPr>
        <w:br w:type="page"/>
      </w:r>
    </w:p>
    <w:p w14:paraId="691CCA9F" w14:textId="77777777" w:rsidR="009719D8" w:rsidRDefault="009719D8" w:rsidP="009719D8">
      <w:pPr>
        <w:bidi/>
        <w:jc w:val="both"/>
        <w:rPr>
          <w:lang w:bidi="ar-JO"/>
        </w:rPr>
      </w:pPr>
      <w:r>
        <w:rPr>
          <w:rFonts w:hint="cs"/>
          <w:b/>
          <w:bCs/>
          <w:rtl/>
          <w:lang w:bidi="ar-JO"/>
        </w:rPr>
        <w:lastRenderedPageBreak/>
        <w:t xml:space="preserve">مقدمة: </w:t>
      </w:r>
      <w:r>
        <w:rPr>
          <w:rFonts w:hint="cs"/>
          <w:rtl/>
          <w:lang w:bidi="ar-JO"/>
        </w:rPr>
        <w:t>بعد وقوع حالة الطوارئ يمكن استخدام آلية النداءات العاجلة لجمع الأموال بسرعة . والنداء العاجل هو إستراتيجية مشتركة بين الوكالات للاستجابة السريعة في الحالات الإنسانية، تعتمد على تقييم سريع لحجم وحدة الأزمة، وتحديد الأدوار والمسؤوليات، وخطط الاستجابة المحددة بحسب القطاعات والنشاطات التي تحتاج للتمويل. كما تتصدى آلية جمع الأموال  للحاجة الملحة  لأفق تخطيط مشترك يمتد لستة أشهر. الغرض من هذه الآلية هو: 1) تجنب المنافسة والتداخل في نداءات الوكالات المنفردة، 2) توفير إطار عمل للبرامج الإستراتيجية والمنسقة والشاملة، 3) جذب اهتمام الجهات الممولة و4) العمل كسجل أو دليل لمقترحات المشاريع ذات الأولوية وبالتالي مقياس للاستجابة لحالات الطوارئ. يمكن أن يطلق منسق الشؤون الإنسانية أو المنسق المقيم (رئيس بعثة الأمم المتحدة) بإطلاق عملية النداءات العاجلة. ويتم تطوير النداء العاجل الفعلي بعد وقوع حالة الطوارئ، يمكن أن يتم التحضير له من قبل لضمان قدرة المجموعة على تطوير مقترحات المشاريع بشكل عاجل. ويمكن أن تتضمن عملية التحضير ترسيم القدرات من خلال المعنيين الرئيسيين (من سيقوم بماذا وأين)، تحديد الأدوار والمسؤوليات، وإنشاء آليات للتنسيق على المستويات الوطنية والمحلية</w:t>
      </w:r>
      <w:r>
        <w:rPr>
          <w:rStyle w:val="FootnoteReference"/>
          <w:rtl/>
          <w:lang w:bidi="ar-JO"/>
        </w:rPr>
        <w:footnoteReference w:id="1"/>
      </w:r>
      <w:r>
        <w:rPr>
          <w:rFonts w:hint="cs"/>
          <w:rtl/>
          <w:lang w:bidi="ar-JO"/>
        </w:rPr>
        <w:t xml:space="preserve"> </w:t>
      </w:r>
      <w:r>
        <w:rPr>
          <w:lang w:bidi="ar-JO"/>
        </w:rPr>
        <w:t>:</w:t>
      </w:r>
    </w:p>
    <w:p w14:paraId="10961B4B" w14:textId="77777777" w:rsidR="009719D8" w:rsidRDefault="009719D8" w:rsidP="009719D8">
      <w:pPr>
        <w:bidi/>
        <w:jc w:val="both"/>
        <w:rPr>
          <w:lang w:bidi="ar-JO"/>
        </w:rPr>
      </w:pPr>
    </w:p>
    <w:p w14:paraId="69A1C471" w14:textId="77777777" w:rsidR="009719D8" w:rsidRDefault="009719D8" w:rsidP="009719D8">
      <w:pPr>
        <w:bidi/>
        <w:jc w:val="both"/>
        <w:rPr>
          <w:rtl/>
          <w:lang w:bidi="ar-QA"/>
        </w:rPr>
      </w:pPr>
      <w:r>
        <w:rPr>
          <w:rFonts w:hint="cs"/>
          <w:rtl/>
          <w:lang w:bidi="ar-QA"/>
        </w:rPr>
        <w:t>سيشارك الحاضرون في ورشة العمل بتمرين لعب الأدوار حول عملية النداءات العاجلة</w:t>
      </w:r>
      <w:r>
        <w:rPr>
          <w:rStyle w:val="FootnoteReference"/>
          <w:rtl/>
          <w:lang w:bidi="ar-QA"/>
        </w:rPr>
        <w:footnoteReference w:id="2"/>
      </w:r>
      <w:r>
        <w:rPr>
          <w:rFonts w:hint="cs"/>
          <w:rtl/>
          <w:lang w:bidi="ar-QA"/>
        </w:rPr>
        <w:t>. سيقوم المشاركون خلال هذا السيناريو بالعمل سويا على تشكيل خطة استجابة ومشاريع للنداءات العاجلة ضمن سياق المجموعة. يمكن أن يبني هذا التمرين على الخطة البديلة التي تم تطويرها في التمرين السابق.</w:t>
      </w:r>
    </w:p>
    <w:p w14:paraId="7DFA05BA" w14:textId="4D02BA2D" w:rsidR="009719D8" w:rsidRDefault="009719D8" w:rsidP="009719D8">
      <w:pPr>
        <w:pStyle w:val="ListParagraph"/>
        <w:numPr>
          <w:ilvl w:val="0"/>
          <w:numId w:val="54"/>
        </w:numPr>
        <w:bidi/>
        <w:jc w:val="both"/>
        <w:rPr>
          <w:lang w:bidi="ar-QA"/>
        </w:rPr>
      </w:pPr>
      <w:r>
        <w:rPr>
          <w:rFonts w:hint="cs"/>
          <w:rtl/>
          <w:lang w:bidi="ar-QA"/>
        </w:rPr>
        <w:t xml:space="preserve">في هذه العملية، سيستخدم المشاركون </w:t>
      </w:r>
      <w:r>
        <w:rPr>
          <w:rFonts w:hint="cs"/>
          <w:rtl/>
          <w:lang w:bidi="ar-JO"/>
        </w:rPr>
        <w:t xml:space="preserve">الحد الأدنى لمعايير التعليم </w:t>
      </w:r>
      <w:r>
        <w:rPr>
          <w:rFonts w:hint="cs"/>
          <w:rtl/>
          <w:lang w:bidi="ar-QA"/>
        </w:rPr>
        <w:t>في حالات الطوارئ كأداة لتحسين التنسيق لتكون إطارا مشتركا للتنسيق في عملية المجموعات المشتركة بين الوكالات.</w:t>
      </w:r>
    </w:p>
    <w:p w14:paraId="7BBAB93C" w14:textId="48868BA0" w:rsidR="009719D8" w:rsidRDefault="00BE7F99" w:rsidP="009719D8">
      <w:pPr>
        <w:pStyle w:val="ListParagraph"/>
        <w:numPr>
          <w:ilvl w:val="0"/>
          <w:numId w:val="54"/>
        </w:numPr>
        <w:bidi/>
        <w:jc w:val="both"/>
        <w:rPr>
          <w:lang w:bidi="ar-QA"/>
        </w:rPr>
      </w:pPr>
      <w:bookmarkStart w:id="0" w:name="_GoBack"/>
      <w:r>
        <w:rPr>
          <w:rFonts w:hint="cs"/>
          <w:noProof/>
          <w:rtl/>
          <w:lang w:val="en-US"/>
        </w:rPr>
        <w:drawing>
          <wp:anchor distT="0" distB="0" distL="114300" distR="114300" simplePos="0" relativeHeight="251658240" behindDoc="0" locked="0" layoutInCell="1" allowOverlap="1" wp14:anchorId="34D78FE7" wp14:editId="4C1BE8DC">
            <wp:simplePos x="0" y="0"/>
            <wp:positionH relativeFrom="column">
              <wp:posOffset>2794000</wp:posOffset>
            </wp:positionH>
            <wp:positionV relativeFrom="paragraph">
              <wp:posOffset>39370</wp:posOffset>
            </wp:positionV>
            <wp:extent cx="3042920" cy="2465070"/>
            <wp:effectExtent l="25400" t="25400" r="30480" b="2413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2920" cy="2465070"/>
                    </a:xfrm>
                    <a:prstGeom prst="rect">
                      <a:avLst/>
                    </a:prstGeom>
                    <a:noFill/>
                    <a:ln w="9525" cap="flat">
                      <a:solidFill>
                        <a:srgbClr val="000000"/>
                      </a:solidFill>
                      <a:round/>
                      <a:headEnd/>
                      <a:tailEnd/>
                    </a:ln>
                  </pic:spPr>
                </pic:pic>
              </a:graphicData>
            </a:graphic>
            <wp14:sizeRelH relativeFrom="page">
              <wp14:pctWidth>0</wp14:pctWidth>
            </wp14:sizeRelH>
            <wp14:sizeRelV relativeFrom="page">
              <wp14:pctHeight>0</wp14:pctHeight>
            </wp14:sizeRelV>
          </wp:anchor>
        </w:drawing>
      </w:r>
      <w:bookmarkEnd w:id="0"/>
      <w:r w:rsidR="009719D8">
        <w:rPr>
          <w:rFonts w:hint="cs"/>
          <w:rtl/>
          <w:lang w:bidi="ar-QA"/>
        </w:rPr>
        <w:t>أعط فكرة عامة مختصرة عن عملية الالتماسات الموحدة في الأمم المتحدة.</w:t>
      </w:r>
    </w:p>
    <w:p w14:paraId="389F8743" w14:textId="77777777" w:rsidR="00BE7F99" w:rsidRDefault="00BE7F99" w:rsidP="00BE7F99">
      <w:pPr>
        <w:pStyle w:val="ListParagraph"/>
        <w:bidi/>
        <w:jc w:val="both"/>
        <w:rPr>
          <w:lang w:bidi="ar-QA"/>
        </w:rPr>
      </w:pPr>
    </w:p>
    <w:p w14:paraId="3EBA440E" w14:textId="004609C9" w:rsidR="009719D8" w:rsidRDefault="009719D8" w:rsidP="00BE7F99">
      <w:pPr>
        <w:pStyle w:val="ListParagraph"/>
        <w:bidi/>
        <w:jc w:val="both"/>
        <w:rPr>
          <w:lang w:bidi="ar-QA"/>
        </w:rPr>
      </w:pPr>
      <w:r>
        <w:rPr>
          <w:rFonts w:hint="cs"/>
          <w:rtl/>
          <w:lang w:bidi="ar-QA"/>
        </w:rPr>
        <w:t>قسم المشاركين إلى مجموعات يتألف كل منها من 8 أفراد، وأطلب منهم أن يقرؤوا تقرير الحالة في الصومال (الموجود بعد المقدمة).</w:t>
      </w:r>
    </w:p>
    <w:p w14:paraId="0AD1A641" w14:textId="77777777" w:rsidR="009719D8" w:rsidRDefault="009719D8" w:rsidP="009719D8">
      <w:pPr>
        <w:pStyle w:val="ListParagraph"/>
        <w:numPr>
          <w:ilvl w:val="0"/>
          <w:numId w:val="55"/>
        </w:numPr>
        <w:bidi/>
        <w:jc w:val="both"/>
        <w:rPr>
          <w:lang w:bidi="ar-QA"/>
        </w:rPr>
      </w:pPr>
      <w:r>
        <w:rPr>
          <w:rFonts w:hint="cs"/>
          <w:rtl/>
          <w:lang w:bidi="ar-QA"/>
        </w:rPr>
        <w:t>بعد أن تقوم كل المجموعات بقراءة تقرير الحالة، وزع عليهم الأدوار وأطلب منهم العمل ضمن مجموعاتهم وضمن أدوارهم لمدة 50 دقيقة للتوصل إلى إجماع حول خطة استجابة تمتد إلى 6 أشهر لمجموعة / قطاع التعليم. خلال هذه الساعة يجب على الميسرين أن يتجولوا بين المجموعات ليتأكدوا من أن جميع المشاركين فهموا المطلوب ولتجيب عن أسئلتهم.</w:t>
      </w:r>
    </w:p>
    <w:p w14:paraId="27E3C4EF" w14:textId="77777777" w:rsidR="009719D8" w:rsidRDefault="009719D8" w:rsidP="009719D8">
      <w:pPr>
        <w:pStyle w:val="ListParagraph"/>
        <w:numPr>
          <w:ilvl w:val="0"/>
          <w:numId w:val="55"/>
        </w:numPr>
        <w:bidi/>
        <w:jc w:val="both"/>
        <w:rPr>
          <w:lang w:bidi="ar-QA"/>
        </w:rPr>
      </w:pPr>
      <w:r>
        <w:rPr>
          <w:rFonts w:hint="cs"/>
          <w:rtl/>
          <w:lang w:bidi="ar-QA"/>
        </w:rPr>
        <w:t>يجب أن تتضمن الخطة ما يلي: تطوير صندوق مشاريع بحسب النموذج الموجود أدناه (يجب أن يرسم الميسر مثالا على النموذج الموجود أدناه ليتمكن الجميع من رؤيته):</w:t>
      </w:r>
    </w:p>
    <w:p w14:paraId="6806DCF0" w14:textId="77777777" w:rsidR="009719D8" w:rsidRDefault="009719D8" w:rsidP="009719D8">
      <w:pPr>
        <w:pStyle w:val="ListParagraph"/>
        <w:numPr>
          <w:ilvl w:val="0"/>
          <w:numId w:val="56"/>
        </w:numPr>
        <w:bidi/>
        <w:ind w:left="946" w:hanging="284"/>
        <w:jc w:val="both"/>
        <w:rPr>
          <w:lang w:bidi="ar-QA"/>
        </w:rPr>
      </w:pPr>
      <w:r>
        <w:rPr>
          <w:rFonts w:hint="cs"/>
          <w:rtl/>
          <w:lang w:bidi="ar-QA"/>
        </w:rPr>
        <w:t>عنوان المشروع: يجب أن تكون في غاية الوضوح: "فالتعليم" على سبيل المثال ليس عنوانا مناسبا للمشروع</w:t>
      </w:r>
    </w:p>
    <w:p w14:paraId="6A56D467" w14:textId="77777777" w:rsidR="009719D8" w:rsidRDefault="009719D8" w:rsidP="009719D8">
      <w:pPr>
        <w:pStyle w:val="ListParagraph"/>
        <w:numPr>
          <w:ilvl w:val="0"/>
          <w:numId w:val="56"/>
        </w:numPr>
        <w:bidi/>
        <w:ind w:left="946" w:hanging="284"/>
        <w:jc w:val="both"/>
        <w:rPr>
          <w:lang w:bidi="ar-QA"/>
        </w:rPr>
      </w:pPr>
      <w:r>
        <w:rPr>
          <w:rFonts w:hint="cs"/>
          <w:rtl/>
          <w:lang w:bidi="ar-QA"/>
        </w:rPr>
        <w:t xml:space="preserve">يجب أن يكون هناك هدفان على الأقل لكل مشروع، ويجب أن يكون كل منهما محددا ويمكن قياسه. إضافة لذلك، يجب على المجموعة أن تقدم فكرة عن النشاطات/ الإستراتيجيات التي يمكن تنفيذها ضمن الوقت الزمني للنداء العاجل (6 أشهر كحد أقصى) لكل من الأهداف المحددة. يجب على المجموعات أن تبني على </w:t>
      </w:r>
      <w:r>
        <w:rPr>
          <w:rFonts w:hint="cs"/>
          <w:rtl/>
          <w:lang w:bidi="ar-JO"/>
        </w:rPr>
        <w:t>الحد الأدنى لمعايير التعليم</w:t>
      </w:r>
      <w:r>
        <w:rPr>
          <w:rFonts w:hint="cs"/>
          <w:rtl/>
          <w:lang w:bidi="ar-QA"/>
        </w:rPr>
        <w:t xml:space="preserve"> في حالات الطوارئ عند تطويرها لهذه النشاطات.</w:t>
      </w:r>
    </w:p>
    <w:p w14:paraId="201F5EDE" w14:textId="77777777" w:rsidR="009719D8" w:rsidRDefault="009719D8" w:rsidP="009719D8">
      <w:pPr>
        <w:pStyle w:val="ListParagraph"/>
        <w:numPr>
          <w:ilvl w:val="0"/>
          <w:numId w:val="56"/>
        </w:numPr>
        <w:bidi/>
        <w:ind w:left="946" w:hanging="284"/>
        <w:jc w:val="both"/>
        <w:rPr>
          <w:lang w:bidi="ar-QA"/>
        </w:rPr>
      </w:pPr>
      <w:r>
        <w:rPr>
          <w:rFonts w:hint="cs"/>
          <w:rtl/>
          <w:lang w:bidi="ar-QA"/>
        </w:rPr>
        <w:t>المستفيدون: يجب أن تتضمن الفئات المستفيدة المستهدفة (الأطفال في سن المدرسة الابتدائية، الأطفال المتسربون من المدارس، الأطفال المنفصلون عن أهلهم وذويهم، اليافعون وغيرهم) و/ أو العدد الإجمالي (إن كان ذلك منطبقا)</w:t>
      </w:r>
    </w:p>
    <w:p w14:paraId="6E873041" w14:textId="77777777" w:rsidR="009719D8" w:rsidRDefault="009719D8" w:rsidP="009719D8">
      <w:pPr>
        <w:pStyle w:val="ListParagraph"/>
        <w:numPr>
          <w:ilvl w:val="0"/>
          <w:numId w:val="56"/>
        </w:numPr>
        <w:bidi/>
        <w:ind w:left="946" w:hanging="284"/>
        <w:jc w:val="both"/>
        <w:rPr>
          <w:lang w:bidi="ar-QA"/>
        </w:rPr>
      </w:pPr>
      <w:r>
        <w:rPr>
          <w:rFonts w:hint="cs"/>
          <w:rtl/>
          <w:lang w:bidi="ar-QA"/>
        </w:rPr>
        <w:lastRenderedPageBreak/>
        <w:t>الشركاء: "الشركاء" هم شركاء التنفيذ الواردة أسماؤهم في الخطة، وذلك بمعنى علاقة التعاقد بالباطن، وليس أي منظمة تعمل بالتوازي.</w:t>
      </w:r>
    </w:p>
    <w:p w14:paraId="53532400" w14:textId="77777777" w:rsidR="009719D8" w:rsidRDefault="009719D8" w:rsidP="009719D8">
      <w:pPr>
        <w:pStyle w:val="ListParagraph"/>
        <w:numPr>
          <w:ilvl w:val="0"/>
          <w:numId w:val="56"/>
        </w:numPr>
        <w:bidi/>
        <w:ind w:left="946" w:hanging="284"/>
        <w:jc w:val="both"/>
        <w:rPr>
          <w:lang w:bidi="ar-QA"/>
        </w:rPr>
      </w:pPr>
      <w:r>
        <w:rPr>
          <w:rFonts w:hint="cs"/>
          <w:rtl/>
          <w:lang w:bidi="ar-QA"/>
        </w:rPr>
        <w:t>المخرجات والآثار المتوقعة</w:t>
      </w:r>
    </w:p>
    <w:p w14:paraId="3798ED8A" w14:textId="77777777" w:rsidR="009719D8" w:rsidRDefault="009719D8" w:rsidP="009719D8">
      <w:pPr>
        <w:pStyle w:val="ListParagraph"/>
        <w:numPr>
          <w:ilvl w:val="0"/>
          <w:numId w:val="56"/>
        </w:numPr>
        <w:bidi/>
        <w:ind w:left="946" w:hanging="284"/>
        <w:jc w:val="both"/>
        <w:rPr>
          <w:lang w:bidi="ar-QA"/>
        </w:rPr>
      </w:pPr>
      <w:r>
        <w:rPr>
          <w:rFonts w:hint="cs"/>
          <w:rtl/>
          <w:lang w:bidi="ar-QA"/>
        </w:rPr>
        <w:t>إضافة إلى ذلك على المجموعة أن تفكر في أي صلات إضافية يجب إنشاؤها مع المجموعات الأخرى مثل الحماية والتعافي المبكر والمياه والصرف الصحي والصحة، والمأوى وإدارة المخيمات وغيرها.</w:t>
      </w:r>
    </w:p>
    <w:p w14:paraId="00DDA34C" w14:textId="77777777" w:rsidR="009719D8" w:rsidRDefault="009719D8" w:rsidP="009719D8">
      <w:pPr>
        <w:bidi/>
        <w:rPr>
          <w:u w:val="single"/>
          <w:rtl/>
          <w:lang w:bidi="ar-QA"/>
        </w:rPr>
      </w:pPr>
      <w:r>
        <w:rPr>
          <w:rFonts w:hint="cs"/>
          <w:rtl/>
          <w:lang w:bidi="ar-QA"/>
        </w:rPr>
        <w:t xml:space="preserve">عند تقديم نموذج صندوق المشروع عليك تذكير المشاركين أن النشاطات هي التي تندرج تحت بند </w:t>
      </w:r>
      <w:r w:rsidRPr="004013C8">
        <w:rPr>
          <w:rFonts w:hint="cs"/>
          <w:u w:val="single"/>
          <w:rtl/>
          <w:lang w:bidi="ar-QA"/>
        </w:rPr>
        <w:t>ماذا</w:t>
      </w:r>
      <w:r w:rsidRPr="004013C8">
        <w:rPr>
          <w:rFonts w:hint="cs"/>
          <w:rtl/>
          <w:lang w:bidi="ar-QA"/>
        </w:rPr>
        <w:t>، وأن الأهداف هي</w:t>
      </w:r>
      <w:r>
        <w:rPr>
          <w:rFonts w:hint="cs"/>
          <w:u w:val="single"/>
          <w:rtl/>
          <w:lang w:bidi="ar-QA"/>
        </w:rPr>
        <w:t xml:space="preserve"> الأثر الناتج عن المكونات المندرجة تحت بند ماذا</w:t>
      </w:r>
      <w:r w:rsidRPr="004013C8">
        <w:rPr>
          <w:rFonts w:hint="cs"/>
          <w:rtl/>
          <w:lang w:bidi="ar-QA"/>
        </w:rPr>
        <w:t>، وأن الإستراتيجية تندرج تحت</w:t>
      </w:r>
      <w:r>
        <w:rPr>
          <w:rFonts w:hint="cs"/>
          <w:u w:val="single"/>
          <w:rtl/>
          <w:lang w:bidi="ar-QA"/>
        </w:rPr>
        <w:t xml:space="preserve"> بند كيف.</w:t>
      </w:r>
    </w:p>
    <w:p w14:paraId="51CE5E1E" w14:textId="77777777" w:rsidR="009719D8" w:rsidRDefault="009719D8" w:rsidP="009719D8">
      <w:pPr>
        <w:bidi/>
        <w:rPr>
          <w:u w:val="single"/>
          <w:rtl/>
          <w:lang w:bidi="ar-QA"/>
        </w:rPr>
      </w:pPr>
    </w:p>
    <w:tbl>
      <w:tblPr>
        <w:tblStyle w:val="TableGrid"/>
        <w:bidiVisual/>
        <w:tblW w:w="0" w:type="auto"/>
        <w:tblLook w:val="04A0" w:firstRow="1" w:lastRow="0" w:firstColumn="1" w:lastColumn="0" w:noHBand="0" w:noVBand="1"/>
      </w:tblPr>
      <w:tblGrid>
        <w:gridCol w:w="1763"/>
        <w:gridCol w:w="7479"/>
      </w:tblGrid>
      <w:tr w:rsidR="009719D8" w14:paraId="3FBCAA37" w14:textId="77777777" w:rsidTr="00672A56">
        <w:tc>
          <w:tcPr>
            <w:tcW w:w="9242" w:type="dxa"/>
            <w:gridSpan w:val="2"/>
            <w:shd w:val="clear" w:color="auto" w:fill="943634" w:themeFill="accent2" w:themeFillShade="BF"/>
          </w:tcPr>
          <w:p w14:paraId="74FD97FD" w14:textId="77777777" w:rsidR="009719D8" w:rsidRPr="00A530A5" w:rsidRDefault="009719D8" w:rsidP="00672A56">
            <w:pPr>
              <w:bidi/>
              <w:rPr>
                <w:b/>
                <w:bCs/>
                <w:color w:val="FFFFFF" w:themeColor="background1"/>
                <w:rtl/>
                <w:lang w:bidi="ar-QA"/>
              </w:rPr>
            </w:pPr>
            <w:r>
              <w:rPr>
                <w:rFonts w:hint="cs"/>
                <w:b/>
                <w:bCs/>
                <w:color w:val="FFFFFF" w:themeColor="background1"/>
                <w:rtl/>
                <w:lang w:bidi="ar-QA"/>
              </w:rPr>
              <w:t>النداء</w:t>
            </w:r>
            <w:r w:rsidRPr="00A530A5">
              <w:rPr>
                <w:rFonts w:hint="cs"/>
                <w:b/>
                <w:bCs/>
                <w:color w:val="FFFFFF" w:themeColor="background1"/>
                <w:rtl/>
                <w:lang w:bidi="ar-QA"/>
              </w:rPr>
              <w:t xml:space="preserve"> العاجل للمجموعة </w:t>
            </w:r>
          </w:p>
        </w:tc>
      </w:tr>
      <w:tr w:rsidR="009719D8" w14:paraId="3B51E0E8" w14:textId="77777777" w:rsidTr="00672A56">
        <w:tc>
          <w:tcPr>
            <w:tcW w:w="1763" w:type="dxa"/>
            <w:vMerge w:val="restart"/>
          </w:tcPr>
          <w:p w14:paraId="43DAC9A3" w14:textId="77777777" w:rsidR="009719D8" w:rsidRDefault="009719D8" w:rsidP="00672A56">
            <w:pPr>
              <w:bidi/>
              <w:rPr>
                <w:rtl/>
                <w:lang w:bidi="ar-QA"/>
              </w:rPr>
            </w:pPr>
            <w:r>
              <w:rPr>
                <w:rFonts w:hint="cs"/>
                <w:rtl/>
                <w:lang w:bidi="ar-QA"/>
              </w:rPr>
              <w:t>اختصار اسم المؤسسة</w:t>
            </w:r>
          </w:p>
          <w:p w14:paraId="3B763AE5" w14:textId="77777777" w:rsidR="009719D8" w:rsidRDefault="009719D8" w:rsidP="00672A56">
            <w:pPr>
              <w:bidi/>
              <w:rPr>
                <w:rtl/>
                <w:lang w:bidi="ar-QA"/>
              </w:rPr>
            </w:pPr>
            <w:r>
              <w:rPr>
                <w:rFonts w:hint="cs"/>
                <w:rtl/>
                <w:lang w:bidi="ar-QA"/>
              </w:rPr>
              <w:t>اليونيسيف، اليونسكو ..</w:t>
            </w:r>
          </w:p>
        </w:tc>
        <w:tc>
          <w:tcPr>
            <w:tcW w:w="7479" w:type="dxa"/>
            <w:tcBorders>
              <w:bottom w:val="nil"/>
            </w:tcBorders>
          </w:tcPr>
          <w:p w14:paraId="41BE4460" w14:textId="77777777" w:rsidR="009719D8" w:rsidRDefault="009719D8" w:rsidP="00672A56">
            <w:pPr>
              <w:bidi/>
              <w:rPr>
                <w:rtl/>
                <w:lang w:bidi="ar-QA"/>
              </w:rPr>
            </w:pPr>
            <w:r>
              <w:rPr>
                <w:rFonts w:hint="cs"/>
                <w:rtl/>
                <w:lang w:bidi="ar-QA"/>
              </w:rPr>
              <w:t>عنوان المشروع</w:t>
            </w:r>
          </w:p>
        </w:tc>
      </w:tr>
      <w:tr w:rsidR="009719D8" w14:paraId="45C4CC64" w14:textId="77777777" w:rsidTr="00672A56">
        <w:tc>
          <w:tcPr>
            <w:tcW w:w="1763" w:type="dxa"/>
            <w:vMerge/>
          </w:tcPr>
          <w:p w14:paraId="4F2DE971" w14:textId="77777777" w:rsidR="009719D8" w:rsidRDefault="009719D8" w:rsidP="00672A56">
            <w:pPr>
              <w:bidi/>
              <w:rPr>
                <w:rtl/>
                <w:lang w:bidi="ar-QA"/>
              </w:rPr>
            </w:pPr>
          </w:p>
        </w:tc>
        <w:tc>
          <w:tcPr>
            <w:tcW w:w="7479" w:type="dxa"/>
            <w:tcBorders>
              <w:top w:val="nil"/>
              <w:bottom w:val="nil"/>
            </w:tcBorders>
          </w:tcPr>
          <w:p w14:paraId="2F6160A1" w14:textId="77777777" w:rsidR="009719D8" w:rsidRDefault="009719D8" w:rsidP="00672A56">
            <w:pPr>
              <w:bidi/>
              <w:rPr>
                <w:rtl/>
                <w:lang w:bidi="ar-QA"/>
              </w:rPr>
            </w:pPr>
            <w:r>
              <w:rPr>
                <w:rFonts w:hint="cs"/>
                <w:rtl/>
                <w:lang w:bidi="ar-QA"/>
              </w:rPr>
              <w:t>الأهداف</w:t>
            </w:r>
          </w:p>
        </w:tc>
      </w:tr>
      <w:tr w:rsidR="009719D8" w14:paraId="7B60D986" w14:textId="77777777" w:rsidTr="00672A56">
        <w:tc>
          <w:tcPr>
            <w:tcW w:w="1763" w:type="dxa"/>
            <w:vMerge/>
          </w:tcPr>
          <w:p w14:paraId="29E1F23E" w14:textId="77777777" w:rsidR="009719D8" w:rsidRDefault="009719D8" w:rsidP="00672A56">
            <w:pPr>
              <w:bidi/>
              <w:rPr>
                <w:rtl/>
                <w:lang w:bidi="ar-QA"/>
              </w:rPr>
            </w:pPr>
          </w:p>
        </w:tc>
        <w:tc>
          <w:tcPr>
            <w:tcW w:w="7479" w:type="dxa"/>
            <w:tcBorders>
              <w:top w:val="nil"/>
              <w:bottom w:val="nil"/>
            </w:tcBorders>
          </w:tcPr>
          <w:p w14:paraId="5C170D2A" w14:textId="77777777" w:rsidR="009719D8" w:rsidRDefault="009719D8" w:rsidP="00672A56">
            <w:pPr>
              <w:bidi/>
              <w:rPr>
                <w:rtl/>
                <w:lang w:bidi="ar-QA"/>
              </w:rPr>
            </w:pPr>
            <w:r>
              <w:rPr>
                <w:rFonts w:hint="cs"/>
                <w:rtl/>
                <w:lang w:bidi="ar-QA"/>
              </w:rPr>
              <w:t>المستفيدون</w:t>
            </w:r>
          </w:p>
        </w:tc>
      </w:tr>
      <w:tr w:rsidR="009719D8" w14:paraId="5E03DD97" w14:textId="77777777" w:rsidTr="00672A56">
        <w:tc>
          <w:tcPr>
            <w:tcW w:w="1763" w:type="dxa"/>
            <w:vMerge/>
          </w:tcPr>
          <w:p w14:paraId="4D85DEA4" w14:textId="77777777" w:rsidR="009719D8" w:rsidRDefault="009719D8" w:rsidP="00672A56">
            <w:pPr>
              <w:bidi/>
              <w:rPr>
                <w:rtl/>
                <w:lang w:bidi="ar-QA"/>
              </w:rPr>
            </w:pPr>
          </w:p>
        </w:tc>
        <w:tc>
          <w:tcPr>
            <w:tcW w:w="7479" w:type="dxa"/>
            <w:tcBorders>
              <w:top w:val="nil"/>
              <w:bottom w:val="nil"/>
            </w:tcBorders>
          </w:tcPr>
          <w:p w14:paraId="23BB2840" w14:textId="77777777" w:rsidR="009719D8" w:rsidRDefault="009719D8" w:rsidP="00672A56">
            <w:pPr>
              <w:bidi/>
              <w:rPr>
                <w:rtl/>
                <w:lang w:bidi="ar-QA"/>
              </w:rPr>
            </w:pPr>
            <w:r>
              <w:rPr>
                <w:rFonts w:hint="cs"/>
                <w:rtl/>
                <w:lang w:bidi="ar-QA"/>
              </w:rPr>
              <w:t>الشركاء</w:t>
            </w:r>
          </w:p>
        </w:tc>
      </w:tr>
      <w:tr w:rsidR="009719D8" w14:paraId="6E6916A2" w14:textId="77777777" w:rsidTr="00672A56">
        <w:tc>
          <w:tcPr>
            <w:tcW w:w="1763" w:type="dxa"/>
            <w:vMerge/>
          </w:tcPr>
          <w:p w14:paraId="5558C87D" w14:textId="77777777" w:rsidR="009719D8" w:rsidRDefault="009719D8" w:rsidP="00672A56">
            <w:pPr>
              <w:bidi/>
              <w:rPr>
                <w:rtl/>
                <w:lang w:bidi="ar-QA"/>
              </w:rPr>
            </w:pPr>
          </w:p>
        </w:tc>
        <w:tc>
          <w:tcPr>
            <w:tcW w:w="7479" w:type="dxa"/>
            <w:tcBorders>
              <w:top w:val="nil"/>
            </w:tcBorders>
          </w:tcPr>
          <w:p w14:paraId="4A104D0F" w14:textId="77777777" w:rsidR="009719D8" w:rsidRDefault="009719D8" w:rsidP="00672A56">
            <w:pPr>
              <w:bidi/>
              <w:rPr>
                <w:rtl/>
                <w:lang w:bidi="ar-QA"/>
              </w:rPr>
            </w:pPr>
            <w:r>
              <w:rPr>
                <w:rFonts w:hint="cs"/>
                <w:rtl/>
                <w:lang w:bidi="ar-QA"/>
              </w:rPr>
              <w:t>المخرجات المتوقعة</w:t>
            </w:r>
          </w:p>
        </w:tc>
      </w:tr>
    </w:tbl>
    <w:p w14:paraId="50962B0E" w14:textId="77777777" w:rsidR="009719D8" w:rsidRDefault="009719D8" w:rsidP="009719D8">
      <w:pPr>
        <w:bidi/>
        <w:rPr>
          <w:rtl/>
          <w:lang w:bidi="ar-QA"/>
        </w:rPr>
      </w:pPr>
    </w:p>
    <w:tbl>
      <w:tblPr>
        <w:tblStyle w:val="TableGrid"/>
        <w:bidiVisual/>
        <w:tblW w:w="0" w:type="auto"/>
        <w:tblLook w:val="04A0" w:firstRow="1" w:lastRow="0" w:firstColumn="1" w:lastColumn="0" w:noHBand="0" w:noVBand="1"/>
      </w:tblPr>
      <w:tblGrid>
        <w:gridCol w:w="9242"/>
      </w:tblGrid>
      <w:tr w:rsidR="009719D8" w14:paraId="40734E57" w14:textId="77777777" w:rsidTr="00672A56">
        <w:tc>
          <w:tcPr>
            <w:tcW w:w="9242" w:type="dxa"/>
          </w:tcPr>
          <w:p w14:paraId="2BFE88A3" w14:textId="77777777" w:rsidR="009719D8" w:rsidRPr="00A530A5" w:rsidRDefault="009719D8" w:rsidP="00672A56">
            <w:pPr>
              <w:bidi/>
              <w:rPr>
                <w:b/>
                <w:bCs/>
                <w:u w:val="single"/>
                <w:rtl/>
                <w:lang w:bidi="ar-QA"/>
              </w:rPr>
            </w:pPr>
            <w:r w:rsidRPr="00A530A5">
              <w:rPr>
                <w:rFonts w:hint="cs"/>
                <w:b/>
                <w:bCs/>
                <w:u w:val="single"/>
                <w:rtl/>
                <w:lang w:bidi="ar-QA"/>
              </w:rPr>
              <w:t>الصلات مع المجموعات الأخرى</w:t>
            </w:r>
          </w:p>
          <w:p w14:paraId="5ECC92CE" w14:textId="77777777" w:rsidR="009719D8" w:rsidRDefault="009719D8" w:rsidP="00672A56">
            <w:pPr>
              <w:bidi/>
              <w:rPr>
                <w:rtl/>
                <w:lang w:bidi="ar-QA"/>
              </w:rPr>
            </w:pPr>
          </w:p>
          <w:p w14:paraId="6928CE83" w14:textId="77777777" w:rsidR="009719D8" w:rsidRDefault="009719D8" w:rsidP="00672A56">
            <w:pPr>
              <w:bidi/>
              <w:rPr>
                <w:rtl/>
                <w:lang w:bidi="ar-QA"/>
              </w:rPr>
            </w:pPr>
            <w:r>
              <w:rPr>
                <w:rFonts w:hint="cs"/>
                <w:rtl/>
                <w:lang w:bidi="ar-QA"/>
              </w:rPr>
              <w:t>الحماية:</w:t>
            </w:r>
          </w:p>
          <w:p w14:paraId="5D876416" w14:textId="77777777" w:rsidR="009719D8" w:rsidRDefault="009719D8" w:rsidP="00672A56">
            <w:pPr>
              <w:bidi/>
              <w:rPr>
                <w:rtl/>
                <w:lang w:bidi="ar-QA"/>
              </w:rPr>
            </w:pPr>
          </w:p>
          <w:p w14:paraId="2E177A6F" w14:textId="77777777" w:rsidR="009719D8" w:rsidRDefault="009719D8" w:rsidP="00672A56">
            <w:pPr>
              <w:bidi/>
              <w:rPr>
                <w:rtl/>
                <w:lang w:bidi="ar-QA"/>
              </w:rPr>
            </w:pPr>
            <w:r>
              <w:rPr>
                <w:rFonts w:hint="cs"/>
                <w:rtl/>
                <w:lang w:bidi="ar-QA"/>
              </w:rPr>
              <w:t>التعافي المبكر:</w:t>
            </w:r>
          </w:p>
          <w:p w14:paraId="55C0B104" w14:textId="77777777" w:rsidR="009719D8" w:rsidRDefault="009719D8" w:rsidP="00672A56">
            <w:pPr>
              <w:bidi/>
              <w:rPr>
                <w:rtl/>
                <w:lang w:bidi="ar-QA"/>
              </w:rPr>
            </w:pPr>
          </w:p>
          <w:p w14:paraId="5C53C53C" w14:textId="77777777" w:rsidR="009719D8" w:rsidRDefault="009719D8" w:rsidP="00672A56">
            <w:pPr>
              <w:bidi/>
              <w:rPr>
                <w:rtl/>
                <w:lang w:bidi="ar-QA"/>
              </w:rPr>
            </w:pPr>
            <w:r>
              <w:rPr>
                <w:rFonts w:hint="cs"/>
                <w:rtl/>
                <w:lang w:bidi="ar-QA"/>
              </w:rPr>
              <w:t>المياه والصرف الصحي:</w:t>
            </w:r>
          </w:p>
          <w:p w14:paraId="14C28663" w14:textId="77777777" w:rsidR="009719D8" w:rsidRDefault="009719D8" w:rsidP="00672A56">
            <w:pPr>
              <w:bidi/>
              <w:rPr>
                <w:rtl/>
                <w:lang w:bidi="ar-QA"/>
              </w:rPr>
            </w:pPr>
          </w:p>
          <w:p w14:paraId="05AA338C" w14:textId="77777777" w:rsidR="009719D8" w:rsidRDefault="009719D8" w:rsidP="00672A56">
            <w:pPr>
              <w:bidi/>
              <w:rPr>
                <w:rtl/>
                <w:lang w:bidi="ar-QA"/>
              </w:rPr>
            </w:pPr>
            <w:r>
              <w:rPr>
                <w:rFonts w:hint="cs"/>
                <w:rtl/>
                <w:lang w:bidi="ar-QA"/>
              </w:rPr>
              <w:t>المأوى:</w:t>
            </w:r>
          </w:p>
          <w:p w14:paraId="6D884272" w14:textId="77777777" w:rsidR="009719D8" w:rsidRDefault="009719D8" w:rsidP="00672A56">
            <w:pPr>
              <w:bidi/>
              <w:rPr>
                <w:rtl/>
                <w:lang w:bidi="ar-QA"/>
              </w:rPr>
            </w:pPr>
          </w:p>
          <w:p w14:paraId="1F69FF49" w14:textId="77777777" w:rsidR="009719D8" w:rsidRDefault="009719D8" w:rsidP="00672A56">
            <w:pPr>
              <w:bidi/>
              <w:rPr>
                <w:rtl/>
                <w:lang w:bidi="ar-QA"/>
              </w:rPr>
            </w:pPr>
            <w:r>
              <w:rPr>
                <w:rFonts w:hint="cs"/>
                <w:rtl/>
                <w:lang w:bidi="ar-QA"/>
              </w:rPr>
              <w:t>المخرجات والآثار المتوقعة:</w:t>
            </w:r>
          </w:p>
        </w:tc>
      </w:tr>
    </w:tbl>
    <w:p w14:paraId="229129A3" w14:textId="77777777" w:rsidR="009719D8" w:rsidRDefault="009719D8" w:rsidP="009719D8">
      <w:pPr>
        <w:bidi/>
        <w:rPr>
          <w:rtl/>
          <w:lang w:bidi="ar-QA"/>
        </w:rPr>
      </w:pPr>
    </w:p>
    <w:p w14:paraId="35F71760" w14:textId="77777777" w:rsidR="009719D8" w:rsidRPr="002E5E31" w:rsidRDefault="009719D8" w:rsidP="009719D8">
      <w:pPr>
        <w:bidi/>
        <w:rPr>
          <w:b/>
          <w:bCs/>
          <w:rtl/>
          <w:lang w:bidi="ar-QA"/>
        </w:rPr>
      </w:pPr>
      <w:r w:rsidRPr="002E5E31">
        <w:rPr>
          <w:rFonts w:hint="cs"/>
          <w:b/>
          <w:bCs/>
          <w:rtl/>
          <w:lang w:bidi="ar-QA"/>
        </w:rPr>
        <w:t>العروض التقديمية للمجموعات (40 دقيقة)</w:t>
      </w:r>
    </w:p>
    <w:p w14:paraId="63488A73" w14:textId="77777777" w:rsidR="009719D8" w:rsidRDefault="009719D8" w:rsidP="009719D8">
      <w:pPr>
        <w:bidi/>
        <w:rPr>
          <w:rtl/>
          <w:lang w:bidi="ar-QA"/>
        </w:rPr>
      </w:pPr>
      <w:r>
        <w:rPr>
          <w:rFonts w:hint="cs"/>
          <w:rtl/>
          <w:lang w:bidi="ar-QA"/>
        </w:rPr>
        <w:t>بعد 60 دقيقة ستقوم كل مجموعة بعرض خطتها باستخدام اللوح القلاب، والوقت المتاح لكل مجموعة هو 5 دقائق تشرح خلالها علاقة المشروع بالاحتياجات الموجودة أو التي يتم التصدي لها.</w:t>
      </w:r>
    </w:p>
    <w:p w14:paraId="70F4500A" w14:textId="77777777" w:rsidR="009719D8" w:rsidRDefault="009719D8" w:rsidP="009719D8">
      <w:pPr>
        <w:bidi/>
        <w:rPr>
          <w:rtl/>
          <w:lang w:bidi="ar-QA"/>
        </w:rPr>
      </w:pPr>
    </w:p>
    <w:p w14:paraId="67AF8FE8" w14:textId="77777777" w:rsidR="009719D8" w:rsidRPr="002E5E31" w:rsidRDefault="009719D8" w:rsidP="009719D8">
      <w:pPr>
        <w:bidi/>
        <w:rPr>
          <w:b/>
          <w:bCs/>
          <w:rtl/>
          <w:lang w:bidi="ar-QA"/>
        </w:rPr>
      </w:pPr>
      <w:r w:rsidRPr="002E5E31">
        <w:rPr>
          <w:rFonts w:hint="cs"/>
          <w:b/>
          <w:bCs/>
          <w:rtl/>
          <w:lang w:bidi="ar-QA"/>
        </w:rPr>
        <w:t xml:space="preserve">النقاش والتلخيص: مقارنة مع أوراق مشروع </w:t>
      </w:r>
      <w:r>
        <w:rPr>
          <w:rFonts w:hint="cs"/>
          <w:b/>
          <w:bCs/>
          <w:rtl/>
          <w:lang w:bidi="ar-QA"/>
        </w:rPr>
        <w:t>النداء</w:t>
      </w:r>
      <w:r w:rsidRPr="002E5E31">
        <w:rPr>
          <w:rFonts w:hint="cs"/>
          <w:b/>
          <w:bCs/>
          <w:rtl/>
          <w:lang w:bidi="ar-QA"/>
        </w:rPr>
        <w:t xml:space="preserve"> العاجل في جنوب آسيا عام 2005</w:t>
      </w:r>
    </w:p>
    <w:p w14:paraId="5530B649" w14:textId="77777777" w:rsidR="009719D8" w:rsidRDefault="009719D8" w:rsidP="009719D8">
      <w:pPr>
        <w:bidi/>
        <w:rPr>
          <w:rtl/>
          <w:lang w:bidi="ar-QA"/>
        </w:rPr>
      </w:pPr>
      <w:r>
        <w:rPr>
          <w:rFonts w:hint="cs"/>
          <w:rtl/>
          <w:lang w:bidi="ar-QA"/>
        </w:rPr>
        <w:t xml:space="preserve"> (20 دقيقة)</w:t>
      </w:r>
    </w:p>
    <w:p w14:paraId="48CDE3CA" w14:textId="77777777" w:rsidR="009719D8" w:rsidRDefault="009719D8" w:rsidP="009719D8">
      <w:pPr>
        <w:bidi/>
        <w:jc w:val="both"/>
        <w:rPr>
          <w:rtl/>
          <w:lang w:bidi="ar-QA"/>
        </w:rPr>
      </w:pPr>
      <w:r>
        <w:rPr>
          <w:rFonts w:hint="cs"/>
          <w:rtl/>
          <w:lang w:bidi="ar-QA"/>
        </w:rPr>
        <w:t>في نهاية كل عرض أطلب من المشاركين أن يتوقفوا عن تقمص الدور ويقوموا بمناقشة العملية. بعد النقاش يجب على الميسر أن يوزع "</w:t>
      </w:r>
      <w:r w:rsidRPr="002E5E31">
        <w:rPr>
          <w:rFonts w:hint="cs"/>
          <w:b/>
          <w:bCs/>
          <w:rtl/>
          <w:lang w:bidi="ar-QA"/>
        </w:rPr>
        <w:t xml:space="preserve">ورقة المعلومات: مشروع </w:t>
      </w:r>
      <w:r>
        <w:rPr>
          <w:rFonts w:hint="cs"/>
          <w:b/>
          <w:bCs/>
          <w:rtl/>
          <w:lang w:bidi="ar-QA"/>
        </w:rPr>
        <w:t>النداء</w:t>
      </w:r>
      <w:r w:rsidRPr="002E5E31">
        <w:rPr>
          <w:rFonts w:hint="cs"/>
          <w:b/>
          <w:bCs/>
          <w:rtl/>
          <w:lang w:bidi="ar-QA"/>
        </w:rPr>
        <w:t xml:space="preserve"> العاجل في جنوب آسيا عام 2005</w:t>
      </w:r>
      <w:r>
        <w:rPr>
          <w:rFonts w:hint="cs"/>
          <w:b/>
          <w:bCs/>
          <w:rtl/>
          <w:lang w:bidi="ar-QA"/>
        </w:rPr>
        <w:t>"</w:t>
      </w:r>
      <w:r>
        <w:rPr>
          <w:rFonts w:hint="cs"/>
          <w:rtl/>
          <w:lang w:bidi="ar-QA"/>
        </w:rPr>
        <w:t>، ويوضح أن هذه هي نسخة مختصرة من النداء العاجل الذي قدم عام 2005، وهي تركز على المشاريع المرتبطة بالتعليم. أطلب من المشاركين يعطوا آراءهم بالعرض، وقم بتيسير النقاش حول مواطن التشابه والاختلاف بين المشاريع التي قاموا بتطويرها، وتلك التي تم إعطاؤها الأولوية في أوراق مشروع النداء في جنوب آسيا.</w:t>
      </w:r>
    </w:p>
    <w:p w14:paraId="1DA88AFC" w14:textId="77777777" w:rsidR="009719D8" w:rsidRDefault="009719D8" w:rsidP="009719D8">
      <w:pPr>
        <w:rPr>
          <w:rtl/>
          <w:lang w:bidi="ar-QA"/>
        </w:rPr>
      </w:pPr>
      <w:r>
        <w:rPr>
          <w:rtl/>
          <w:lang w:bidi="ar-QA"/>
        </w:rPr>
        <w:br w:type="page"/>
      </w:r>
    </w:p>
    <w:p w14:paraId="65E8ADC7" w14:textId="77777777" w:rsidR="009719D8" w:rsidRPr="00726EE7" w:rsidRDefault="009719D8" w:rsidP="009719D8">
      <w:pPr>
        <w:pBdr>
          <w:top w:val="single" w:sz="4" w:space="1" w:color="auto"/>
          <w:left w:val="single" w:sz="4" w:space="4" w:color="auto"/>
          <w:bottom w:val="single" w:sz="4" w:space="1" w:color="auto"/>
          <w:right w:val="single" w:sz="4" w:space="4" w:color="auto"/>
        </w:pBdr>
        <w:shd w:val="clear" w:color="auto" w:fill="D9D9D9" w:themeFill="background1" w:themeFillShade="D9"/>
        <w:bidi/>
        <w:jc w:val="center"/>
        <w:rPr>
          <w:b/>
          <w:bCs/>
          <w:rtl/>
          <w:lang w:bidi="ar-QA"/>
        </w:rPr>
      </w:pPr>
      <w:r w:rsidRPr="00726EE7">
        <w:rPr>
          <w:rFonts w:hint="cs"/>
          <w:b/>
          <w:bCs/>
          <w:rtl/>
          <w:lang w:bidi="ar-QA"/>
        </w:rPr>
        <w:lastRenderedPageBreak/>
        <w:t>تقرير الحالة 2 - النزاع في سلومانيا</w:t>
      </w:r>
    </w:p>
    <w:p w14:paraId="2A5F8908" w14:textId="77777777" w:rsidR="009719D8" w:rsidRPr="00D16C40" w:rsidRDefault="009719D8" w:rsidP="009719D8">
      <w:pPr>
        <w:bidi/>
        <w:jc w:val="both"/>
        <w:rPr>
          <w:b/>
          <w:bCs/>
          <w:rtl/>
          <w:lang w:bidi="ar-QA"/>
        </w:rPr>
      </w:pPr>
      <w:r w:rsidRPr="00D16C40">
        <w:rPr>
          <w:rFonts w:hint="cs"/>
          <w:b/>
          <w:bCs/>
          <w:rtl/>
          <w:lang w:bidi="ar-QA"/>
        </w:rPr>
        <w:t>خلفية</w:t>
      </w:r>
    </w:p>
    <w:p w14:paraId="2E18B44D" w14:textId="77777777" w:rsidR="009719D8" w:rsidRDefault="009719D8" w:rsidP="009719D8">
      <w:pPr>
        <w:bidi/>
        <w:jc w:val="both"/>
        <w:rPr>
          <w:rtl/>
          <w:lang w:bidi="ar-QA"/>
        </w:rPr>
      </w:pPr>
      <w:r>
        <w:rPr>
          <w:rFonts w:hint="cs"/>
          <w:rtl/>
          <w:lang w:bidi="ar-QA"/>
        </w:rPr>
        <w:t>سلومانيا بلاد ذات طبيعة منبسطة وجبلية في ذات الوقت، ولقد تصاعدت حدة الاقتتال الذي اندلع في جبال سلومانيا قبل عدة أشهر. وتصاعدت حدة العمليات التي تنفذها المجموعتان المسلحتان الرئيسينان في المناطق التي يقطنها المدنيون، حيث بدؤوا الآن بقصف القرى. قتل العديد من الأشخاص وتم تهجير آلاف آخرين.</w:t>
      </w:r>
    </w:p>
    <w:p w14:paraId="04C9B0E3" w14:textId="77777777" w:rsidR="009719D8" w:rsidRDefault="009719D8" w:rsidP="009719D8">
      <w:pPr>
        <w:bidi/>
        <w:jc w:val="both"/>
        <w:rPr>
          <w:rtl/>
          <w:lang w:bidi="ar-QA"/>
        </w:rPr>
      </w:pPr>
    </w:p>
    <w:p w14:paraId="4893AFCF" w14:textId="77777777" w:rsidR="009719D8" w:rsidRPr="00534BB9" w:rsidRDefault="009719D8" w:rsidP="009719D8">
      <w:pPr>
        <w:bidi/>
        <w:jc w:val="both"/>
        <w:rPr>
          <w:b/>
          <w:bCs/>
          <w:rtl/>
          <w:lang w:bidi="ar-QA"/>
        </w:rPr>
      </w:pPr>
      <w:r w:rsidRPr="00534BB9">
        <w:rPr>
          <w:rFonts w:hint="cs"/>
          <w:b/>
          <w:bCs/>
          <w:rtl/>
          <w:lang w:bidi="ar-QA"/>
        </w:rPr>
        <w:t>الوضع العام</w:t>
      </w:r>
    </w:p>
    <w:p w14:paraId="64CC6CA4" w14:textId="77777777" w:rsidR="009719D8" w:rsidRDefault="009719D8" w:rsidP="009719D8">
      <w:pPr>
        <w:pStyle w:val="ListParagraph"/>
        <w:numPr>
          <w:ilvl w:val="0"/>
          <w:numId w:val="57"/>
        </w:numPr>
        <w:bidi/>
        <w:jc w:val="both"/>
        <w:rPr>
          <w:lang w:bidi="ar-QA"/>
        </w:rPr>
      </w:pPr>
      <w:r>
        <w:rPr>
          <w:rFonts w:hint="cs"/>
          <w:rtl/>
          <w:lang w:bidi="ar-QA"/>
        </w:rPr>
        <w:t>وصل عدد القتلى إلى حوالي 25,000 شخص، بينما وصل عدد المهجرين إلى 800,000 معظمهم في 5 أقضية</w:t>
      </w:r>
    </w:p>
    <w:p w14:paraId="1170C49F" w14:textId="77777777" w:rsidR="009719D8" w:rsidRDefault="009719D8" w:rsidP="009719D8">
      <w:pPr>
        <w:pStyle w:val="ListParagraph"/>
        <w:numPr>
          <w:ilvl w:val="0"/>
          <w:numId w:val="57"/>
        </w:numPr>
        <w:bidi/>
        <w:jc w:val="both"/>
        <w:rPr>
          <w:lang w:bidi="ar-QA"/>
        </w:rPr>
      </w:pPr>
      <w:r>
        <w:rPr>
          <w:rFonts w:hint="cs"/>
          <w:rtl/>
          <w:lang w:bidi="ar-QA"/>
        </w:rPr>
        <w:t>تقوم أكثر من 80 منظمة إغاثة دولية ووطنية بتقديم خدمات الإغاثة في سلومانيا، ولكن العديد من هذه المنظمات لا يستطيع الوصول إلى الأقضية المتأثرة بسبب الحرب الدائرة.</w:t>
      </w:r>
    </w:p>
    <w:p w14:paraId="2E33B099" w14:textId="77777777" w:rsidR="009719D8" w:rsidRDefault="009719D8" w:rsidP="009719D8">
      <w:pPr>
        <w:pStyle w:val="ListParagraph"/>
        <w:numPr>
          <w:ilvl w:val="0"/>
          <w:numId w:val="57"/>
        </w:numPr>
        <w:bidi/>
        <w:jc w:val="both"/>
        <w:rPr>
          <w:lang w:bidi="ar-QA"/>
        </w:rPr>
      </w:pPr>
      <w:r>
        <w:rPr>
          <w:rFonts w:hint="cs"/>
          <w:rtl/>
          <w:lang w:bidi="ar-QA"/>
        </w:rPr>
        <w:t>ذهب العديد من المهجرين إلى الأقضية المجاورة التي تستطيع وكالات الإغاثة الوصول إليها، ولذا تم البدء بتقديم خدمات الإغاثة، ولكن الأمطار الغزيرة المتوقعة خلال الأربع وعشرين ساعة القادمة تعيق عمليات الإغاثة في الطوارئ.</w:t>
      </w:r>
    </w:p>
    <w:p w14:paraId="100AB733" w14:textId="77777777" w:rsidR="009719D8" w:rsidRDefault="009719D8" w:rsidP="009719D8">
      <w:pPr>
        <w:pStyle w:val="ListParagraph"/>
        <w:numPr>
          <w:ilvl w:val="0"/>
          <w:numId w:val="57"/>
        </w:numPr>
        <w:bidi/>
        <w:jc w:val="both"/>
        <w:rPr>
          <w:lang w:bidi="ar-QA"/>
        </w:rPr>
      </w:pPr>
      <w:r>
        <w:rPr>
          <w:rFonts w:hint="cs"/>
          <w:rtl/>
          <w:lang w:bidi="ar-QA"/>
        </w:rPr>
        <w:t>التحدي الأكبر الذي يواجه عمليات الإغاثة حاليا هو صعوبة العمليات اللوجستية اللازمة لتوصيل مواد بناء المآوي والملاجئ في المناطق التي لا يمكن الوصول إليها. تبقى الطائرات المروحية والخيام والأوراق المستخدمة لفرش الأرض والبطانيات والمواد الطبية هي المتطلبات الضرورية في هذه المرحلة. كما أفاد مفوض الطوارئ الوطنية في سلومانيا أن توفير الطعام ليس أحد الأولويات في هذه المرحلة، لأن الحكومة أفادت بأن هناك مخزونا كافيا من الأطعمة لتلبية الاحتياجات الحالية.</w:t>
      </w:r>
    </w:p>
    <w:p w14:paraId="0622DC4C" w14:textId="77777777" w:rsidR="009719D8" w:rsidRDefault="009719D8" w:rsidP="009719D8">
      <w:pPr>
        <w:pStyle w:val="ListParagraph"/>
        <w:numPr>
          <w:ilvl w:val="0"/>
          <w:numId w:val="57"/>
        </w:numPr>
        <w:bidi/>
        <w:jc w:val="both"/>
        <w:rPr>
          <w:lang w:bidi="ar-QA"/>
        </w:rPr>
      </w:pPr>
      <w:r>
        <w:rPr>
          <w:rFonts w:hint="cs"/>
          <w:rtl/>
          <w:lang w:bidi="ar-QA"/>
        </w:rPr>
        <w:t>هناك مخاوف من أن 40,000 مصاب يتعرضون لسوء التغذية، وأن نقص المياه ومرافق الصرف الصحي سيزيد من أعداد الوفيات</w:t>
      </w:r>
    </w:p>
    <w:p w14:paraId="026A0F01" w14:textId="77777777" w:rsidR="009719D8" w:rsidRDefault="009719D8" w:rsidP="009719D8">
      <w:pPr>
        <w:pStyle w:val="ListParagraph"/>
        <w:numPr>
          <w:ilvl w:val="0"/>
          <w:numId w:val="57"/>
        </w:numPr>
        <w:bidi/>
        <w:jc w:val="both"/>
        <w:rPr>
          <w:lang w:bidi="ar-QA"/>
        </w:rPr>
      </w:pPr>
      <w:r>
        <w:rPr>
          <w:rFonts w:hint="cs"/>
          <w:rtl/>
          <w:lang w:bidi="ar-QA"/>
        </w:rPr>
        <w:t>هناك حاجة ملحة لاتخاذ قرار بشأن النشاطات التي يجب أن تنفذ لمواجهة حالة الطوارئ في سلومانيا بسبب العدد الكبير من المستشفيات والعيادات المدمرة، وبسبب وشوك حلول فصل الشتاء المعروف بقسوته في سلومانيا.</w:t>
      </w:r>
    </w:p>
    <w:p w14:paraId="39CE401A" w14:textId="77777777" w:rsidR="009719D8" w:rsidRDefault="009719D8" w:rsidP="009719D8">
      <w:pPr>
        <w:pStyle w:val="ListParagraph"/>
        <w:numPr>
          <w:ilvl w:val="0"/>
          <w:numId w:val="57"/>
        </w:numPr>
        <w:bidi/>
        <w:jc w:val="both"/>
        <w:rPr>
          <w:lang w:bidi="ar-QA"/>
        </w:rPr>
      </w:pPr>
      <w:r>
        <w:rPr>
          <w:rFonts w:hint="cs"/>
          <w:rtl/>
          <w:lang w:bidi="ar-QA"/>
        </w:rPr>
        <w:t>نظرا للعدد المتزايد من وكالات الإغاثة، تقوم الحكومة بترشيح نظراء من الوزارات المعنية والجيش لضمان وجود استجابة متكاملة ومنسقة بين الفاعلين المحليين والدوليين في مجال الإغاثة الإنسانية</w:t>
      </w:r>
    </w:p>
    <w:p w14:paraId="387DFBC4" w14:textId="77777777" w:rsidR="009719D8" w:rsidRDefault="009719D8" w:rsidP="009719D8">
      <w:pPr>
        <w:pStyle w:val="ListParagraph"/>
        <w:numPr>
          <w:ilvl w:val="0"/>
          <w:numId w:val="57"/>
        </w:numPr>
        <w:bidi/>
        <w:jc w:val="both"/>
        <w:rPr>
          <w:lang w:bidi="ar-QA"/>
        </w:rPr>
      </w:pPr>
      <w:r>
        <w:rPr>
          <w:rFonts w:hint="cs"/>
          <w:rtl/>
          <w:lang w:bidi="ar-QA"/>
        </w:rPr>
        <w:t>تم إنشاء عدد من المخيمات شبه التلقائية التي توفر عددا محدودا من الخدمات، ولكن المعلومات المتوفرة حول عدد الأشخاص الموجودين في المخيمات غير كامل.</w:t>
      </w:r>
    </w:p>
    <w:p w14:paraId="54306246" w14:textId="77777777" w:rsidR="009719D8" w:rsidRPr="00534BB9" w:rsidRDefault="009719D8" w:rsidP="009719D8">
      <w:pPr>
        <w:bidi/>
        <w:jc w:val="both"/>
        <w:rPr>
          <w:b/>
          <w:bCs/>
          <w:rtl/>
          <w:lang w:bidi="ar-QA"/>
        </w:rPr>
      </w:pPr>
      <w:r w:rsidRPr="00534BB9">
        <w:rPr>
          <w:rFonts w:hint="cs"/>
          <w:b/>
          <w:bCs/>
          <w:rtl/>
          <w:lang w:bidi="ar-QA"/>
        </w:rPr>
        <w:t>تقارير القطاع</w:t>
      </w:r>
    </w:p>
    <w:p w14:paraId="5F36E9A0" w14:textId="77777777" w:rsidR="009719D8" w:rsidRPr="00534BB9" w:rsidRDefault="009719D8" w:rsidP="009719D8">
      <w:pPr>
        <w:bidi/>
        <w:jc w:val="both"/>
        <w:rPr>
          <w:b/>
          <w:bCs/>
          <w:rtl/>
          <w:lang w:bidi="ar-QA"/>
        </w:rPr>
      </w:pPr>
      <w:r w:rsidRPr="00534BB9">
        <w:rPr>
          <w:rFonts w:hint="cs"/>
          <w:b/>
          <w:bCs/>
          <w:rtl/>
          <w:lang w:bidi="ar-QA"/>
        </w:rPr>
        <w:t>التعليم</w:t>
      </w:r>
    </w:p>
    <w:p w14:paraId="58AD82EE" w14:textId="77777777" w:rsidR="009719D8" w:rsidRDefault="009719D8" w:rsidP="009719D8">
      <w:pPr>
        <w:bidi/>
        <w:jc w:val="both"/>
        <w:rPr>
          <w:rtl/>
          <w:lang w:bidi="ar-QA"/>
        </w:rPr>
      </w:pPr>
      <w:r>
        <w:rPr>
          <w:rFonts w:hint="cs"/>
          <w:rtl/>
          <w:lang w:bidi="ar-QA"/>
        </w:rPr>
        <w:t>العوامل التي كانت سائدة قبل الأزمة، والتي تؤثر على جودة التعليم:</w:t>
      </w:r>
    </w:p>
    <w:p w14:paraId="1384BC34" w14:textId="77777777" w:rsidR="009719D8" w:rsidRDefault="009719D8" w:rsidP="009719D8">
      <w:pPr>
        <w:pStyle w:val="ListParagraph"/>
        <w:numPr>
          <w:ilvl w:val="0"/>
          <w:numId w:val="58"/>
        </w:numPr>
        <w:bidi/>
        <w:jc w:val="both"/>
        <w:rPr>
          <w:lang w:bidi="ar-QA"/>
        </w:rPr>
      </w:pPr>
      <w:r>
        <w:rPr>
          <w:rFonts w:hint="cs"/>
          <w:rtl/>
          <w:lang w:bidi="ar-QA"/>
        </w:rPr>
        <w:t>الزواج المبكر، الاستغلال الجنسي، عمالة الأطفال بما فيها تجنيد الأطفال، همي جميعها من الحواجز الرئيسية التي تحول دول الوصول إلى التعليم. يجبر الأطفال في الكثير من الأحيان على الانخراط في القوى العاملة بسبب الفقر والتجنيد القسري، حيث يعاني البعض من الاستغلال وظروف العمل القاسية.</w:t>
      </w:r>
    </w:p>
    <w:p w14:paraId="6634E543" w14:textId="77777777" w:rsidR="009719D8" w:rsidRDefault="009719D8" w:rsidP="009719D8">
      <w:pPr>
        <w:pStyle w:val="ListParagraph"/>
        <w:numPr>
          <w:ilvl w:val="0"/>
          <w:numId w:val="58"/>
        </w:numPr>
        <w:bidi/>
        <w:jc w:val="both"/>
        <w:rPr>
          <w:lang w:bidi="ar-QA"/>
        </w:rPr>
      </w:pPr>
      <w:r>
        <w:rPr>
          <w:rFonts w:hint="cs"/>
          <w:rtl/>
          <w:lang w:bidi="ar-QA"/>
        </w:rPr>
        <w:t xml:space="preserve">تتجاوز نسبة الأمية في سلومانيا نصف عدد السكان، وترتفع نسبة الأمية بين النساء أكثر من الرجال. ذلك يعود في الأغلب إلى العادات الثقافية، حيث لا تستطيع العديد من الفتيات الوصول إلى التعليم الرسمي إطلاقا، أو أنهن يدخلن المدرسة في الصفوف الابتدائية الأولى فقط. وتزيد هذه الحالة حدة في المناطق الريفية، حيث تكمل فتاة واحدة من كل خمسة فتيات التعليم الابتدائي مقارنة بنصف الفتيان. </w:t>
      </w:r>
    </w:p>
    <w:p w14:paraId="164C3B65" w14:textId="77777777" w:rsidR="009719D8" w:rsidRPr="005353DF" w:rsidRDefault="009719D8" w:rsidP="009719D8">
      <w:pPr>
        <w:bidi/>
        <w:jc w:val="both"/>
        <w:rPr>
          <w:u w:val="single"/>
          <w:rtl/>
          <w:lang w:bidi="ar-QA"/>
        </w:rPr>
      </w:pPr>
      <w:r w:rsidRPr="005353DF">
        <w:rPr>
          <w:rFonts w:hint="cs"/>
          <w:u w:val="single"/>
          <w:rtl/>
          <w:lang w:bidi="ar-QA"/>
        </w:rPr>
        <w:t>آخر التطورات</w:t>
      </w:r>
    </w:p>
    <w:p w14:paraId="058F556E" w14:textId="77777777" w:rsidR="009719D8" w:rsidRDefault="009719D8" w:rsidP="009719D8">
      <w:pPr>
        <w:pStyle w:val="ListParagraph"/>
        <w:numPr>
          <w:ilvl w:val="0"/>
          <w:numId w:val="59"/>
        </w:numPr>
        <w:bidi/>
        <w:jc w:val="both"/>
        <w:rPr>
          <w:lang w:bidi="ar-QA"/>
        </w:rPr>
      </w:pPr>
      <w:r>
        <w:rPr>
          <w:rFonts w:hint="cs"/>
          <w:rtl/>
          <w:lang w:bidi="ar-QA"/>
        </w:rPr>
        <w:t>تشير وزارة التربية والتعليم إلى أن القنابل دمرت أو ألحقت أضرارا كبيرة بالبنية التحتية للنظام المدرسي في 3 أقضية.</w:t>
      </w:r>
    </w:p>
    <w:p w14:paraId="66CD183A" w14:textId="77777777" w:rsidR="009719D8" w:rsidRDefault="009719D8" w:rsidP="009719D8">
      <w:pPr>
        <w:pStyle w:val="ListParagraph"/>
        <w:numPr>
          <w:ilvl w:val="0"/>
          <w:numId w:val="59"/>
        </w:numPr>
        <w:bidi/>
        <w:jc w:val="both"/>
        <w:rPr>
          <w:lang w:bidi="ar-QA"/>
        </w:rPr>
      </w:pPr>
      <w:r>
        <w:rPr>
          <w:rFonts w:hint="cs"/>
          <w:rtl/>
          <w:lang w:bidi="ar-QA"/>
        </w:rPr>
        <w:t>تسبب النزاع في مقتل 18,000 طفل و900 معلم.</w:t>
      </w:r>
    </w:p>
    <w:p w14:paraId="65275CE8" w14:textId="77777777" w:rsidR="009719D8" w:rsidRDefault="009719D8" w:rsidP="009719D8">
      <w:pPr>
        <w:pStyle w:val="ListParagraph"/>
        <w:numPr>
          <w:ilvl w:val="0"/>
          <w:numId w:val="59"/>
        </w:numPr>
        <w:bidi/>
        <w:jc w:val="both"/>
        <w:rPr>
          <w:lang w:bidi="ar-QA"/>
        </w:rPr>
      </w:pPr>
      <w:r>
        <w:rPr>
          <w:rFonts w:hint="cs"/>
          <w:rtl/>
          <w:lang w:bidi="ar-QA"/>
        </w:rPr>
        <w:lastRenderedPageBreak/>
        <w:t>عانى الموظفون المدنيون المسؤولون عن التخطيط وإدارة النظام التعليمي من فقدان أقاربهم أو زملائهم أو منازلهم أو مكاتبهم.</w:t>
      </w:r>
    </w:p>
    <w:p w14:paraId="32242971" w14:textId="77777777" w:rsidR="009719D8" w:rsidRDefault="009719D8" w:rsidP="009719D8">
      <w:pPr>
        <w:pStyle w:val="ListParagraph"/>
        <w:numPr>
          <w:ilvl w:val="0"/>
          <w:numId w:val="59"/>
        </w:numPr>
        <w:bidi/>
        <w:jc w:val="both"/>
        <w:rPr>
          <w:lang w:bidi="ar-QA"/>
        </w:rPr>
      </w:pPr>
      <w:r>
        <w:rPr>
          <w:rFonts w:hint="cs"/>
          <w:rtl/>
          <w:lang w:bidi="ar-QA"/>
        </w:rPr>
        <w:t>تأثرت غالبية المدارس بالنزاع، ويقدر أن الغالبية العظمى منها دمرت بشكل لا يمكن إصلاحه. فعلى سبيل المثال دمرت أكثر من 46% من المدارس والكليات في الأقضية الأكثر تأثرا. ويصل الرقم المقابل في الأقضية الثلاثة الأكثر تأثرا في محافظة أخرى إلى 96%. وصل إجمالي عدد المباني المدرسية التي تحتاج لإعادة بناء أو إصلاح ليتمكن الطلاب والمعلمون من العودة إليها إلى 6000 مبنى.</w:t>
      </w:r>
    </w:p>
    <w:p w14:paraId="3056A2E0" w14:textId="77777777" w:rsidR="009719D8" w:rsidRDefault="009719D8" w:rsidP="009719D8">
      <w:pPr>
        <w:pStyle w:val="ListParagraph"/>
        <w:numPr>
          <w:ilvl w:val="0"/>
          <w:numId w:val="59"/>
        </w:numPr>
        <w:bidi/>
        <w:jc w:val="both"/>
        <w:rPr>
          <w:lang w:bidi="ar-QA"/>
        </w:rPr>
      </w:pPr>
      <w:r>
        <w:rPr>
          <w:rFonts w:hint="cs"/>
          <w:rtl/>
          <w:lang w:bidi="ar-QA"/>
        </w:rPr>
        <w:t>وعدت الحكومة السلومانية في استجابتها لهذه الكارثة "بإعادة البناء بشكل أفضل" مما كانت عليه قبل النزاع. وفي قطاع التعليم لا يعني هذا فقط إنشاء المدارس لتكون "مناطق سلمية" قادرة على مقاومة أي نزاع أو كارثة أخرى، ولكن لتقدم أيضا خدمات أجود.</w:t>
      </w:r>
    </w:p>
    <w:p w14:paraId="06B34884" w14:textId="77777777" w:rsidR="009719D8" w:rsidRPr="00540691" w:rsidRDefault="009719D8" w:rsidP="009719D8">
      <w:pPr>
        <w:bidi/>
        <w:jc w:val="both"/>
        <w:rPr>
          <w:b/>
          <w:bCs/>
          <w:rtl/>
          <w:lang w:bidi="ar-QA"/>
        </w:rPr>
      </w:pPr>
      <w:r w:rsidRPr="00540691">
        <w:rPr>
          <w:rFonts w:hint="cs"/>
          <w:b/>
          <w:bCs/>
          <w:rtl/>
          <w:lang w:bidi="ar-QA"/>
        </w:rPr>
        <w:t>الملاجئ المتوفرة في حالات الطوارئ</w:t>
      </w:r>
    </w:p>
    <w:p w14:paraId="26F19AF7" w14:textId="77777777" w:rsidR="009719D8" w:rsidRPr="00540691" w:rsidRDefault="009719D8" w:rsidP="009719D8">
      <w:pPr>
        <w:bidi/>
        <w:jc w:val="both"/>
        <w:rPr>
          <w:u w:val="single"/>
          <w:rtl/>
          <w:lang w:bidi="ar-QA"/>
        </w:rPr>
      </w:pPr>
      <w:r w:rsidRPr="00540691">
        <w:rPr>
          <w:rFonts w:hint="cs"/>
          <w:u w:val="single"/>
          <w:rtl/>
          <w:lang w:bidi="ar-QA"/>
        </w:rPr>
        <w:t>آخر التطورات</w:t>
      </w:r>
    </w:p>
    <w:p w14:paraId="1DD2B340" w14:textId="77777777" w:rsidR="009719D8" w:rsidRDefault="009719D8" w:rsidP="009719D8">
      <w:pPr>
        <w:pStyle w:val="ListParagraph"/>
        <w:numPr>
          <w:ilvl w:val="0"/>
          <w:numId w:val="60"/>
        </w:numPr>
        <w:bidi/>
        <w:jc w:val="both"/>
        <w:rPr>
          <w:lang w:bidi="ar-QA"/>
        </w:rPr>
      </w:pPr>
      <w:r>
        <w:rPr>
          <w:rFonts w:hint="cs"/>
          <w:rtl/>
          <w:lang w:bidi="ar-QA"/>
        </w:rPr>
        <w:t>تم توصيل 5000 خيمة، ويتم في الوقت الحالي الترتيب للحصول على 30,000 خيمة أخرى.</w:t>
      </w:r>
    </w:p>
    <w:p w14:paraId="37335699" w14:textId="77777777" w:rsidR="009719D8" w:rsidRDefault="009719D8" w:rsidP="009719D8">
      <w:pPr>
        <w:pStyle w:val="ListParagraph"/>
        <w:numPr>
          <w:ilvl w:val="0"/>
          <w:numId w:val="60"/>
        </w:numPr>
        <w:bidi/>
        <w:jc w:val="both"/>
        <w:rPr>
          <w:lang w:bidi="ar-QA"/>
        </w:rPr>
      </w:pPr>
      <w:r>
        <w:rPr>
          <w:rFonts w:hint="cs"/>
          <w:rtl/>
          <w:lang w:bidi="ar-QA"/>
        </w:rPr>
        <w:t>جهزت منظمة الهجرة الدولية 10 شاحنات، ويمكن للشركاء أن يستخدموها لتوصيل المواد التي يريدونها، ولكن عليهم أن يؤكدوا أنهم سيعملون على مراقبة عملية التوصيل.</w:t>
      </w:r>
    </w:p>
    <w:p w14:paraId="478DF5D6" w14:textId="77777777" w:rsidR="009719D8" w:rsidRDefault="009719D8" w:rsidP="009719D8">
      <w:pPr>
        <w:pStyle w:val="ListParagraph"/>
        <w:numPr>
          <w:ilvl w:val="0"/>
          <w:numId w:val="60"/>
        </w:numPr>
        <w:bidi/>
        <w:jc w:val="both"/>
        <w:rPr>
          <w:lang w:bidi="ar-QA"/>
        </w:rPr>
      </w:pPr>
      <w:r>
        <w:rPr>
          <w:rFonts w:hint="cs"/>
          <w:rtl/>
          <w:lang w:bidi="ar-QA"/>
        </w:rPr>
        <w:t>تشير التقديرات إلى وجود 800,000 مهجر في سلومانيا بعد النزاع، وإضافة لذلك كانت عملية استلام ونقل وتوزيع المواد اللازمة لتوفير المأوى بطيئة نوعا ما. يعتبر التوريد من أهم التحديات التي تواجه هذه العملية (النقص في المواد اللازمة لتوفير المأوي في الأسواق المحلية)، والنقل (النقص في الشاحنات والجمارك)، والنقص في التمويل، والظروف الجوية التي تعيق عملية التوزيع.</w:t>
      </w:r>
    </w:p>
    <w:p w14:paraId="2C1CECCF" w14:textId="77777777" w:rsidR="009719D8" w:rsidRDefault="009719D8" w:rsidP="009719D8">
      <w:pPr>
        <w:pStyle w:val="ListParagraph"/>
        <w:numPr>
          <w:ilvl w:val="0"/>
          <w:numId w:val="60"/>
        </w:numPr>
        <w:bidi/>
        <w:jc w:val="both"/>
        <w:rPr>
          <w:lang w:bidi="ar-QA"/>
        </w:rPr>
      </w:pPr>
      <w:r>
        <w:rPr>
          <w:rFonts w:hint="cs"/>
          <w:rtl/>
          <w:lang w:bidi="ar-QA"/>
        </w:rPr>
        <w:t>هناك صعوبات في تنظيم توصيل الخيام والمواد غير الغذائية، خاصة في المناطق النائية حيث لا تكون الطائرات المروحية قادرة على الهبوط، ويجب أن يتم إسقاط المواد جوا. هناك حاجة لنظراء وطنيين لتوفير الدعم في توزيع المواد في الميدان.</w:t>
      </w:r>
    </w:p>
    <w:p w14:paraId="6CB58169" w14:textId="77777777" w:rsidR="009719D8" w:rsidRDefault="009719D8" w:rsidP="009719D8">
      <w:pPr>
        <w:bidi/>
        <w:jc w:val="both"/>
        <w:rPr>
          <w:b/>
          <w:bCs/>
          <w:rtl/>
          <w:lang w:bidi="ar-QA"/>
        </w:rPr>
      </w:pPr>
      <w:r>
        <w:rPr>
          <w:rFonts w:hint="cs"/>
          <w:b/>
          <w:bCs/>
          <w:rtl/>
          <w:lang w:bidi="ar-QA"/>
        </w:rPr>
        <w:t>تنسيق وإدارة المخيمات</w:t>
      </w:r>
    </w:p>
    <w:p w14:paraId="0A328C8A" w14:textId="77777777" w:rsidR="009719D8" w:rsidRDefault="009719D8" w:rsidP="009719D8">
      <w:pPr>
        <w:bidi/>
        <w:jc w:val="both"/>
        <w:rPr>
          <w:u w:val="single"/>
          <w:rtl/>
          <w:lang w:bidi="ar-QA"/>
        </w:rPr>
      </w:pPr>
      <w:r w:rsidRPr="00FB1528">
        <w:rPr>
          <w:rFonts w:hint="cs"/>
          <w:u w:val="single"/>
          <w:rtl/>
          <w:lang w:bidi="ar-QA"/>
        </w:rPr>
        <w:t>آخر التطورات</w:t>
      </w:r>
    </w:p>
    <w:p w14:paraId="5046331E" w14:textId="77777777" w:rsidR="009719D8" w:rsidRPr="00FB1528" w:rsidRDefault="009719D8" w:rsidP="009719D8">
      <w:pPr>
        <w:pStyle w:val="ListParagraph"/>
        <w:numPr>
          <w:ilvl w:val="0"/>
          <w:numId w:val="61"/>
        </w:numPr>
        <w:bidi/>
        <w:jc w:val="both"/>
        <w:rPr>
          <w:u w:val="single"/>
          <w:lang w:bidi="ar-QA"/>
        </w:rPr>
      </w:pPr>
      <w:r>
        <w:rPr>
          <w:rFonts w:hint="cs"/>
          <w:rtl/>
          <w:lang w:bidi="ar-QA"/>
        </w:rPr>
        <w:t>يقدر المفوض الوطني للإغاثة في حالات الطوارئ أن عدد الأشخاص الذين قد سيلتجئون إلى المآوي المؤقتة بسبب الأزمة سيصل إلى المئات بل الآلاف.</w:t>
      </w:r>
    </w:p>
    <w:p w14:paraId="3023ED73" w14:textId="77777777" w:rsidR="009719D8" w:rsidRPr="00FB1528" w:rsidRDefault="009719D8" w:rsidP="009719D8">
      <w:pPr>
        <w:pStyle w:val="ListParagraph"/>
        <w:numPr>
          <w:ilvl w:val="0"/>
          <w:numId w:val="61"/>
        </w:numPr>
        <w:bidi/>
        <w:jc w:val="both"/>
        <w:rPr>
          <w:u w:val="single"/>
          <w:lang w:bidi="ar-QA"/>
        </w:rPr>
      </w:pPr>
      <w:r>
        <w:rPr>
          <w:rFonts w:hint="cs"/>
          <w:rtl/>
          <w:lang w:bidi="ar-QA"/>
        </w:rPr>
        <w:t>تتوقع مجموعة تنسيق وإدارة المخيمات أن تستلم المواد التالية خلال الأيام القادمة: 5000 خيمة، 15,000 فرش بلاستيكي للأرض، 500 لفة بلاستيكية، 100,000 بطانية، 2,000 فرن كيروسين، 5,000 مصباح، 50,000 وعاء بلاستيكي للمياه و15,000 طقم للمطبخ. قام الهلال الأحمر في البلاد بتوزيع 1000 خيمة مقاومة للشتاء. سيؤكد الهلال الأحمر وصول 5000 خيمة.</w:t>
      </w:r>
    </w:p>
    <w:p w14:paraId="6D592FAA" w14:textId="77777777" w:rsidR="009719D8" w:rsidRPr="00FB1528" w:rsidRDefault="009719D8" w:rsidP="009719D8">
      <w:pPr>
        <w:pStyle w:val="ListParagraph"/>
        <w:numPr>
          <w:ilvl w:val="0"/>
          <w:numId w:val="61"/>
        </w:numPr>
        <w:bidi/>
        <w:jc w:val="both"/>
        <w:rPr>
          <w:u w:val="single"/>
          <w:lang w:bidi="ar-QA"/>
        </w:rPr>
      </w:pPr>
      <w:r>
        <w:rPr>
          <w:rFonts w:hint="cs"/>
          <w:rtl/>
          <w:lang w:bidi="ar-QA"/>
        </w:rPr>
        <w:t>أحد التحديات الرئيسية هي توقع أنماط هجرة النازحين وعدد الأشخاص الذين سيغادرون المناطق المتأثرة</w:t>
      </w:r>
      <w:r>
        <w:rPr>
          <w:rFonts w:hint="cs"/>
          <w:u w:val="single"/>
          <w:rtl/>
          <w:lang w:bidi="ar-QA"/>
        </w:rPr>
        <w:t>.</w:t>
      </w:r>
    </w:p>
    <w:p w14:paraId="11867343" w14:textId="77777777" w:rsidR="009719D8" w:rsidRPr="009761F5" w:rsidRDefault="009719D8" w:rsidP="009719D8">
      <w:pPr>
        <w:pStyle w:val="ListParagraph"/>
        <w:numPr>
          <w:ilvl w:val="0"/>
          <w:numId w:val="61"/>
        </w:numPr>
        <w:bidi/>
        <w:jc w:val="both"/>
        <w:rPr>
          <w:u w:val="single"/>
          <w:lang w:bidi="ar-QA"/>
        </w:rPr>
      </w:pPr>
      <w:r>
        <w:rPr>
          <w:rFonts w:hint="cs"/>
          <w:rtl/>
          <w:lang w:bidi="ar-QA"/>
        </w:rPr>
        <w:t>يجب أن تبدأ الجهود الفورية بالتركيز على توفير المأوى والمساعدة الشاملة في حالات الطوارئ في المناطق المحلية من أجل تجنب تدفق أعداد كبيرة من النازحين إلى المخيمات والمدن الأخرى.</w:t>
      </w:r>
    </w:p>
    <w:p w14:paraId="6E009765" w14:textId="77777777" w:rsidR="009719D8" w:rsidRDefault="009719D8" w:rsidP="009719D8">
      <w:pPr>
        <w:bidi/>
        <w:jc w:val="both"/>
        <w:rPr>
          <w:b/>
          <w:bCs/>
          <w:rtl/>
          <w:lang w:bidi="ar-QA"/>
        </w:rPr>
      </w:pPr>
      <w:r w:rsidRPr="009761F5">
        <w:rPr>
          <w:rFonts w:hint="cs"/>
          <w:b/>
          <w:bCs/>
          <w:rtl/>
          <w:lang w:bidi="ar-QA"/>
        </w:rPr>
        <w:t>المياه والصرف الصحي</w:t>
      </w:r>
    </w:p>
    <w:p w14:paraId="27BCF787" w14:textId="77777777" w:rsidR="009719D8" w:rsidRDefault="009719D8" w:rsidP="009719D8">
      <w:pPr>
        <w:bidi/>
        <w:jc w:val="both"/>
        <w:rPr>
          <w:u w:val="single"/>
          <w:rtl/>
          <w:lang w:bidi="ar-QA"/>
        </w:rPr>
      </w:pPr>
      <w:r w:rsidRPr="002C6498">
        <w:rPr>
          <w:rFonts w:hint="cs"/>
          <w:u w:val="single"/>
          <w:rtl/>
          <w:lang w:bidi="ar-QA"/>
        </w:rPr>
        <w:t>آخر التطورات</w:t>
      </w:r>
    </w:p>
    <w:p w14:paraId="1770B702" w14:textId="77777777" w:rsidR="009719D8" w:rsidRPr="002C6498" w:rsidRDefault="009719D8" w:rsidP="009719D8">
      <w:pPr>
        <w:pStyle w:val="ListParagraph"/>
        <w:numPr>
          <w:ilvl w:val="0"/>
          <w:numId w:val="62"/>
        </w:numPr>
        <w:bidi/>
        <w:jc w:val="both"/>
        <w:rPr>
          <w:u w:val="single"/>
          <w:lang w:bidi="ar-QA"/>
        </w:rPr>
      </w:pPr>
      <w:r>
        <w:rPr>
          <w:rFonts w:hint="cs"/>
          <w:rtl/>
          <w:lang w:bidi="ar-QA"/>
        </w:rPr>
        <w:t>بدأت حمولات المواد بالوصول الساعة الثالثة اليوم، ومن المتوقع أن تصل المزيد من الحمولات خلال عطلة نهاية الأسبوع. سيبدأ/ يستمر توزيع مواد المياه والصرف الصحي في موزا، وهي بلدة في سلومانيا. سيتم إرسال مَعمَلين متنقلين للتكرير على الأقل إلى الميدان.</w:t>
      </w:r>
    </w:p>
    <w:p w14:paraId="5A298DB5" w14:textId="77777777" w:rsidR="009719D8" w:rsidRDefault="009719D8" w:rsidP="009719D8">
      <w:pPr>
        <w:jc w:val="both"/>
        <w:rPr>
          <w:b/>
          <w:bCs/>
          <w:u w:val="single"/>
          <w:rtl/>
          <w:lang w:bidi="ar-QA"/>
        </w:rPr>
      </w:pPr>
      <w:r>
        <w:rPr>
          <w:b/>
          <w:bCs/>
          <w:u w:val="single"/>
          <w:rtl/>
          <w:lang w:bidi="ar-QA"/>
        </w:rPr>
        <w:br w:type="page"/>
      </w:r>
    </w:p>
    <w:p w14:paraId="072E4B9F" w14:textId="77777777" w:rsidR="009719D8" w:rsidRPr="002C6498" w:rsidRDefault="009719D8" w:rsidP="009719D8">
      <w:pPr>
        <w:bidi/>
        <w:jc w:val="both"/>
        <w:rPr>
          <w:b/>
          <w:bCs/>
          <w:rtl/>
          <w:lang w:bidi="ar-QA"/>
        </w:rPr>
      </w:pPr>
      <w:r w:rsidRPr="002C6498">
        <w:rPr>
          <w:rFonts w:hint="cs"/>
          <w:b/>
          <w:bCs/>
          <w:rtl/>
          <w:lang w:bidi="ar-QA"/>
        </w:rPr>
        <w:lastRenderedPageBreak/>
        <w:t>الصحة</w:t>
      </w:r>
    </w:p>
    <w:p w14:paraId="1617D7B3" w14:textId="77777777" w:rsidR="009719D8" w:rsidRDefault="009719D8" w:rsidP="009719D8">
      <w:pPr>
        <w:bidi/>
        <w:jc w:val="both"/>
        <w:rPr>
          <w:u w:val="single"/>
          <w:rtl/>
          <w:lang w:bidi="ar-QA"/>
        </w:rPr>
      </w:pPr>
      <w:r>
        <w:rPr>
          <w:rFonts w:hint="cs"/>
          <w:u w:val="single"/>
          <w:rtl/>
          <w:lang w:bidi="ar-QA"/>
        </w:rPr>
        <w:t>آخر</w:t>
      </w:r>
      <w:r w:rsidRPr="002C6498">
        <w:rPr>
          <w:rFonts w:hint="cs"/>
          <w:u w:val="single"/>
          <w:rtl/>
          <w:lang w:bidi="ar-QA"/>
        </w:rPr>
        <w:t xml:space="preserve"> التطورات</w:t>
      </w:r>
    </w:p>
    <w:p w14:paraId="2BBAA5B3" w14:textId="77777777" w:rsidR="009719D8" w:rsidRDefault="009719D8" w:rsidP="009719D8">
      <w:pPr>
        <w:bidi/>
        <w:jc w:val="both"/>
        <w:rPr>
          <w:u w:val="single"/>
          <w:rtl/>
          <w:lang w:bidi="ar-QA"/>
        </w:rPr>
      </w:pPr>
    </w:p>
    <w:p w14:paraId="32739C4B" w14:textId="77777777" w:rsidR="009719D8" w:rsidRPr="00A769A5" w:rsidRDefault="009719D8" w:rsidP="009719D8">
      <w:pPr>
        <w:pStyle w:val="ListParagraph"/>
        <w:numPr>
          <w:ilvl w:val="0"/>
          <w:numId w:val="62"/>
        </w:numPr>
        <w:bidi/>
        <w:jc w:val="both"/>
        <w:rPr>
          <w:u w:val="single"/>
          <w:lang w:bidi="ar-QA"/>
        </w:rPr>
      </w:pPr>
      <w:r>
        <w:rPr>
          <w:rFonts w:hint="cs"/>
          <w:rtl/>
          <w:lang w:bidi="ar-QA"/>
        </w:rPr>
        <w:t xml:space="preserve">تقوم منظمة الصحة العالمية بوضع نظام لتوفير الأنظمة والمعدات الطبية. هناك قوائم الأدوية الأساسية وإرشادات المانحين، ويجب أن تقوم جميع الجهات المانحة بالرجوع إليها. </w:t>
      </w:r>
    </w:p>
    <w:p w14:paraId="183FC20A" w14:textId="77777777" w:rsidR="009719D8" w:rsidRPr="00A769A5" w:rsidRDefault="009719D8" w:rsidP="009719D8">
      <w:pPr>
        <w:pStyle w:val="ListParagraph"/>
        <w:numPr>
          <w:ilvl w:val="0"/>
          <w:numId w:val="62"/>
        </w:numPr>
        <w:bidi/>
        <w:jc w:val="both"/>
        <w:rPr>
          <w:u w:val="single"/>
          <w:lang w:bidi="ar-QA"/>
        </w:rPr>
      </w:pPr>
      <w:r>
        <w:rPr>
          <w:rFonts w:hint="cs"/>
          <w:rtl/>
          <w:lang w:bidi="ar-QA"/>
        </w:rPr>
        <w:t>قامت الوكالة الأمريكية للإنماء الدولية بالتبرع بعشر أطقم جديدة للصحة في حالة الطوارئ، وسيتم توزيعها من قبل منظمة الصحة العالمية. تطلب ميرلين إنشاء مستشفى ميداني في وادي بيجيكا. يملك فريق موزا الطبي للمدارس، والذي يتضمن 4 جراحين و3 مسعفين أوليين مرفقا صحيا جاهزا، حيث ينتظر حوالي 12,000 شخص دورهم إجراء العمليات الجراحية.</w:t>
      </w:r>
    </w:p>
    <w:p w14:paraId="6103B679" w14:textId="77777777" w:rsidR="009719D8" w:rsidRPr="00AD72B0" w:rsidRDefault="009719D8" w:rsidP="009719D8">
      <w:pPr>
        <w:pStyle w:val="ListParagraph"/>
        <w:numPr>
          <w:ilvl w:val="0"/>
          <w:numId w:val="62"/>
        </w:numPr>
        <w:bidi/>
        <w:jc w:val="both"/>
        <w:rPr>
          <w:u w:val="single"/>
          <w:lang w:bidi="ar-QA"/>
        </w:rPr>
      </w:pPr>
      <w:r>
        <w:rPr>
          <w:rFonts w:hint="cs"/>
          <w:rtl/>
          <w:lang w:bidi="ar-QA"/>
        </w:rPr>
        <w:t>تم إطلاق حملة للتطعيم ضد الحصبة للأطفال الذين تصل أعمارهم إلى 15 سنة في المناطق الرئيسية المتأثرة التي يمكن الوصول إليها. كما تم حشد مسؤولي السيطرة على الملاريا من أجل العمل على السيطرة على حركة نواقل الحشرات. كما تم إنشاء عدد من الفرق المختصة بالتعامل مع الصدمات ومرافق الصحة الأولية.</w:t>
      </w:r>
    </w:p>
    <w:p w14:paraId="667C2CAD" w14:textId="77777777" w:rsidR="009719D8" w:rsidRPr="00AD72B0" w:rsidRDefault="009719D8" w:rsidP="009719D8">
      <w:pPr>
        <w:pStyle w:val="ListParagraph"/>
        <w:numPr>
          <w:ilvl w:val="0"/>
          <w:numId w:val="62"/>
        </w:numPr>
        <w:bidi/>
        <w:jc w:val="both"/>
        <w:rPr>
          <w:u w:val="single"/>
          <w:lang w:bidi="ar-QA"/>
        </w:rPr>
      </w:pPr>
      <w:r>
        <w:rPr>
          <w:rFonts w:hint="cs"/>
          <w:rtl/>
          <w:lang w:bidi="ar-QA"/>
        </w:rPr>
        <w:t>الهدف الرئيسي هو تحديد المجموعات الريفية النائية المتأثرة، والتي لم يتم الوصول إليها حتى الآن. هناك حاجة ملحة للمزيد من العاملين في مجال الصحة، وهناك نقص في الأدوية اللازمة للأمراض المزمنة (خاصة أمراض الأطفال). يؤثر انقطاع الكهرباء على السلسلة الباردة لحفظ اللقاحات والأدوية الأخرى.</w:t>
      </w:r>
    </w:p>
    <w:p w14:paraId="44CAD831" w14:textId="77777777" w:rsidR="009719D8" w:rsidRPr="004C5EA2" w:rsidRDefault="009719D8" w:rsidP="009719D8">
      <w:pPr>
        <w:pStyle w:val="ListParagraph"/>
        <w:numPr>
          <w:ilvl w:val="0"/>
          <w:numId w:val="62"/>
        </w:numPr>
        <w:bidi/>
        <w:jc w:val="both"/>
        <w:rPr>
          <w:u w:val="single"/>
          <w:lang w:bidi="ar-QA"/>
        </w:rPr>
      </w:pPr>
      <w:r>
        <w:rPr>
          <w:rFonts w:hint="cs"/>
          <w:rtl/>
          <w:lang w:bidi="ar-QA"/>
        </w:rPr>
        <w:t xml:space="preserve">في بعض الحالات، تكون الإصابات حادة جدا لدرجة أنها تحتاج لعلاج الصدمات إضافة إلى الإسعاف الأولي. تم إرسال الفرق الجراحية المتنقلة ، ولكن لا تزال هناك حاجة للجراحين والمستشفيات الميدانية والمسعفين الأوليين والأدوية الضرورية (خاصة المضادات الحيوية). بلغت الفرق الطبية المتجولة عن وجود التهابات، وإصابات بالجارجارينا والعديد من الالتهابات التنفسية الحادة. </w:t>
      </w:r>
    </w:p>
    <w:p w14:paraId="34D4A67E" w14:textId="77777777" w:rsidR="009719D8" w:rsidRPr="004C5EA2" w:rsidRDefault="009719D8" w:rsidP="009719D8">
      <w:pPr>
        <w:pStyle w:val="ListParagraph"/>
        <w:numPr>
          <w:ilvl w:val="0"/>
          <w:numId w:val="62"/>
        </w:numPr>
        <w:bidi/>
        <w:jc w:val="both"/>
        <w:rPr>
          <w:u w:val="single"/>
          <w:lang w:bidi="ar-QA"/>
        </w:rPr>
      </w:pPr>
      <w:r>
        <w:rPr>
          <w:rFonts w:hint="cs"/>
          <w:rtl/>
          <w:lang w:bidi="ar-QA"/>
        </w:rPr>
        <w:t>يعطل عدم توفر المياه النظيفة معالجة الحالات في المستشفى بشكل فاعل. تشكل المواد الكيماوية المستخدمة لرش الأجساد الميتة من أجل التخفيف من الرائحة خطرا صحيا على جودة مياه الشرب، كما يمكن أن يصبح النقص في الطعام مشكلة صحية أساسية إن لم يتم التصدي له سريعا.</w:t>
      </w:r>
    </w:p>
    <w:p w14:paraId="5D040FAE" w14:textId="77777777" w:rsidR="009719D8" w:rsidRPr="004C5EA2" w:rsidRDefault="009719D8" w:rsidP="009719D8">
      <w:pPr>
        <w:pStyle w:val="ListParagraph"/>
        <w:numPr>
          <w:ilvl w:val="0"/>
          <w:numId w:val="62"/>
        </w:numPr>
        <w:bidi/>
        <w:jc w:val="both"/>
        <w:rPr>
          <w:u w:val="single"/>
          <w:lang w:bidi="ar-QA"/>
        </w:rPr>
      </w:pPr>
      <w:r>
        <w:rPr>
          <w:rFonts w:hint="cs"/>
          <w:rtl/>
          <w:lang w:bidi="ar-QA"/>
        </w:rPr>
        <w:t>يعتبر توصيل المياه إلى المستشفيات المتأثرة أحد الأولويات، ولا تزال هناك حاجة لمسرح عمليات متنقل.</w:t>
      </w:r>
    </w:p>
    <w:p w14:paraId="7FDA733A" w14:textId="77777777" w:rsidR="009719D8" w:rsidRPr="004C5EA2" w:rsidRDefault="009719D8" w:rsidP="009719D8">
      <w:pPr>
        <w:pStyle w:val="ListParagraph"/>
        <w:numPr>
          <w:ilvl w:val="0"/>
          <w:numId w:val="62"/>
        </w:numPr>
        <w:bidi/>
        <w:jc w:val="both"/>
        <w:rPr>
          <w:u w:val="single"/>
          <w:lang w:bidi="ar-QA"/>
        </w:rPr>
      </w:pPr>
      <w:r>
        <w:rPr>
          <w:rFonts w:hint="cs"/>
          <w:rtl/>
          <w:lang w:bidi="ar-QA"/>
        </w:rPr>
        <w:t>دمرت العديد من العيادات والمستشفيات، وتعاني الكثير من المستشفيات والعيادات الباقية من الأعداد الكبيرة من المترديين عليها . هناك حاجة فورية لتوفير مكان إقامة لهؤلاء في مخيمات تقام قرب المستشفى.</w:t>
      </w:r>
    </w:p>
    <w:p w14:paraId="7A838349" w14:textId="77777777" w:rsidR="009719D8" w:rsidRDefault="009719D8" w:rsidP="009719D8">
      <w:pPr>
        <w:bidi/>
        <w:jc w:val="both"/>
        <w:rPr>
          <w:b/>
          <w:bCs/>
          <w:u w:val="single"/>
          <w:rtl/>
          <w:lang w:bidi="ar-QA"/>
        </w:rPr>
      </w:pPr>
      <w:r>
        <w:rPr>
          <w:rFonts w:hint="cs"/>
          <w:b/>
          <w:bCs/>
          <w:u w:val="single"/>
          <w:rtl/>
          <w:lang w:bidi="ar-QA"/>
        </w:rPr>
        <w:t>الحماية</w:t>
      </w:r>
    </w:p>
    <w:p w14:paraId="2250743E" w14:textId="77777777" w:rsidR="009719D8" w:rsidRDefault="009719D8" w:rsidP="009719D8">
      <w:pPr>
        <w:bidi/>
        <w:jc w:val="both"/>
        <w:rPr>
          <w:u w:val="single"/>
          <w:rtl/>
          <w:lang w:bidi="ar-QA"/>
        </w:rPr>
      </w:pPr>
      <w:r>
        <w:rPr>
          <w:rFonts w:hint="cs"/>
          <w:u w:val="single"/>
          <w:rtl/>
          <w:lang w:bidi="ar-QA"/>
        </w:rPr>
        <w:t>آخر التطورات</w:t>
      </w:r>
    </w:p>
    <w:p w14:paraId="03883795" w14:textId="77777777" w:rsidR="009719D8" w:rsidRDefault="009719D8" w:rsidP="009719D8">
      <w:pPr>
        <w:pStyle w:val="ListParagraph"/>
        <w:numPr>
          <w:ilvl w:val="0"/>
          <w:numId w:val="63"/>
        </w:numPr>
        <w:bidi/>
        <w:jc w:val="both"/>
        <w:rPr>
          <w:lang w:bidi="ar-QA"/>
        </w:rPr>
      </w:pPr>
      <w:r>
        <w:rPr>
          <w:rFonts w:hint="cs"/>
          <w:rtl/>
          <w:lang w:bidi="ar-QA"/>
        </w:rPr>
        <w:t>التقى ممثل اليونيسيف بوزير الضمان الاجتماعي والتعليم الخاص بالأمس. ستقوم الوزارة بإرسال طاقم من الخبراء إلى موزا وإلى كاريباتو، وهما بلدتان في سلومانيا للتنسيق مع اليونيسيف ووكالات الأمم المتحدة الأخرى للاستجابة لحالات الطوارئ وفي المجالات التي تتعلق بالأطفال والنساء.</w:t>
      </w:r>
    </w:p>
    <w:p w14:paraId="1BC9066E" w14:textId="77777777" w:rsidR="009719D8" w:rsidRDefault="009719D8" w:rsidP="009719D8">
      <w:pPr>
        <w:pStyle w:val="ListParagraph"/>
        <w:numPr>
          <w:ilvl w:val="0"/>
          <w:numId w:val="63"/>
        </w:numPr>
        <w:bidi/>
        <w:jc w:val="both"/>
        <w:rPr>
          <w:lang w:bidi="ar-QA"/>
        </w:rPr>
      </w:pPr>
      <w:r>
        <w:rPr>
          <w:rFonts w:hint="cs"/>
          <w:rtl/>
          <w:lang w:bidi="ar-QA"/>
        </w:rPr>
        <w:t>سيقوم اتحاد إنقاذ الطفولة بإرسال فريق يتألف من 18 - 20 شخص لتقييم التعليم وحالة الحماية في المدن الثلاثة المتأثرة خلال عطلة نهاية الأسبوع.</w:t>
      </w:r>
    </w:p>
    <w:p w14:paraId="0A085F63" w14:textId="77777777" w:rsidR="009719D8" w:rsidRDefault="009719D8" w:rsidP="009719D8">
      <w:pPr>
        <w:pStyle w:val="ListParagraph"/>
        <w:numPr>
          <w:ilvl w:val="0"/>
          <w:numId w:val="63"/>
        </w:numPr>
        <w:bidi/>
        <w:jc w:val="both"/>
        <w:rPr>
          <w:rtl/>
          <w:lang w:bidi="ar-QA"/>
        </w:rPr>
      </w:pPr>
      <w:r>
        <w:rPr>
          <w:rFonts w:hint="cs"/>
          <w:rtl/>
          <w:lang w:bidi="ar-QA"/>
        </w:rPr>
        <w:t>تم التبليغ عن أن النساء والأطفال الذين تمكنوا من الوصول إلى المدن الرئيسية سعيا للحصول على الرعاية الطبية ليس لديهم مكان يقيمون فيه، وليس لديهم ما يلزم لرجوعهم. يمكن أن يتعرض الأطفال للاستغلال، وليس لديهم أية أقارب (غير مصحوبين بأحد). هناك صعوبة كبيرة في تتبع مكان الأهل.</w:t>
      </w:r>
    </w:p>
    <w:p w14:paraId="7E401FFE" w14:textId="77777777" w:rsidR="009719D8" w:rsidRDefault="009719D8" w:rsidP="009719D8">
      <w:pPr>
        <w:jc w:val="both"/>
        <w:rPr>
          <w:lang w:bidi="ar-QA"/>
        </w:rPr>
      </w:pPr>
    </w:p>
    <w:p w14:paraId="3558F782" w14:textId="77777777" w:rsidR="009719D8" w:rsidRDefault="009719D8" w:rsidP="00D16C40">
      <w:pPr>
        <w:bidi/>
        <w:jc w:val="both"/>
        <w:rPr>
          <w:lang w:bidi="ar-QA"/>
        </w:rPr>
      </w:pPr>
    </w:p>
    <w:p w14:paraId="311C0B59" w14:textId="77777777" w:rsidR="009719D8" w:rsidRDefault="009719D8" w:rsidP="009719D8">
      <w:pPr>
        <w:bidi/>
        <w:jc w:val="both"/>
        <w:rPr>
          <w:lang w:bidi="ar-QA"/>
        </w:rPr>
      </w:pPr>
    </w:p>
    <w:p w14:paraId="1BEC15FF" w14:textId="77777777" w:rsidR="009719D8" w:rsidRDefault="009719D8" w:rsidP="009719D8">
      <w:pPr>
        <w:bidi/>
        <w:jc w:val="both"/>
        <w:rPr>
          <w:lang w:bidi="ar-QA"/>
        </w:rPr>
      </w:pPr>
    </w:p>
    <w:p w14:paraId="4B14A81C" w14:textId="77777777" w:rsidR="009719D8" w:rsidRDefault="009719D8" w:rsidP="009719D8">
      <w:pPr>
        <w:bidi/>
        <w:jc w:val="both"/>
        <w:rPr>
          <w:lang w:bidi="ar-QA"/>
        </w:rPr>
      </w:pPr>
    </w:p>
    <w:p w14:paraId="54D4ED17" w14:textId="77777777" w:rsidR="002C6498" w:rsidRDefault="00DF542E" w:rsidP="009719D8">
      <w:pPr>
        <w:bidi/>
        <w:jc w:val="both"/>
        <w:rPr>
          <w:rtl/>
          <w:lang w:bidi="ar-QA"/>
        </w:rPr>
      </w:pPr>
      <w:r>
        <w:rPr>
          <w:rFonts w:hint="cs"/>
          <w:rtl/>
          <w:lang w:bidi="ar-QA"/>
        </w:rPr>
        <w:lastRenderedPageBreak/>
        <w:t>يجب على الميسرين أن يقصوا ويلصقوا هذه الأدوار مسبقا من أجل توزيعها على المشاركين</w:t>
      </w:r>
    </w:p>
    <w:p w14:paraId="079871B6" w14:textId="77777777" w:rsidR="00DF542E" w:rsidRDefault="00DF542E" w:rsidP="00011737">
      <w:pPr>
        <w:pStyle w:val="ListParagraph"/>
        <w:numPr>
          <w:ilvl w:val="0"/>
          <w:numId w:val="64"/>
        </w:numPr>
        <w:bidi/>
        <w:jc w:val="both"/>
        <w:rPr>
          <w:lang w:bidi="ar-QA"/>
        </w:rPr>
      </w:pPr>
      <w:r>
        <w:rPr>
          <w:rFonts w:hint="cs"/>
          <w:rtl/>
          <w:lang w:bidi="ar-QA"/>
        </w:rPr>
        <w:t xml:space="preserve"> اليونيسيف - الوكالة القائدة </w:t>
      </w:r>
      <w:r w:rsidR="00011737">
        <w:rPr>
          <w:rFonts w:hint="cs"/>
          <w:rtl/>
          <w:lang w:bidi="ar-QA"/>
        </w:rPr>
        <w:t>لمجموعة التعليم</w:t>
      </w:r>
    </w:p>
    <w:p w14:paraId="7E4F0B3C" w14:textId="77777777" w:rsidR="00DF542E" w:rsidRDefault="00DF542E" w:rsidP="00011737">
      <w:pPr>
        <w:pStyle w:val="ListParagraph"/>
        <w:numPr>
          <w:ilvl w:val="0"/>
          <w:numId w:val="64"/>
        </w:numPr>
        <w:bidi/>
        <w:jc w:val="both"/>
        <w:rPr>
          <w:lang w:bidi="ar-QA"/>
        </w:rPr>
      </w:pPr>
      <w:r>
        <w:rPr>
          <w:rFonts w:hint="cs"/>
          <w:rtl/>
          <w:lang w:bidi="ar-QA"/>
        </w:rPr>
        <w:t xml:space="preserve">مؤسسة إنقاذ </w:t>
      </w:r>
      <w:r w:rsidR="00011737">
        <w:rPr>
          <w:rFonts w:hint="cs"/>
          <w:rtl/>
          <w:lang w:bidi="ar-QA"/>
        </w:rPr>
        <w:t>الطفولة</w:t>
      </w:r>
      <w:r>
        <w:rPr>
          <w:rFonts w:hint="cs"/>
          <w:rtl/>
          <w:lang w:bidi="ar-QA"/>
        </w:rPr>
        <w:t xml:space="preserve"> - مشاركة في قيادة </w:t>
      </w:r>
      <w:r w:rsidR="00011737">
        <w:rPr>
          <w:rFonts w:hint="cs"/>
          <w:rtl/>
          <w:lang w:bidi="ar-QA"/>
        </w:rPr>
        <w:t>مجموعة التعليم</w:t>
      </w:r>
    </w:p>
    <w:p w14:paraId="396EFEE0" w14:textId="77777777" w:rsidR="00DF542E" w:rsidRDefault="00DF542E" w:rsidP="005A5E35">
      <w:pPr>
        <w:pStyle w:val="ListParagraph"/>
        <w:numPr>
          <w:ilvl w:val="0"/>
          <w:numId w:val="64"/>
        </w:numPr>
        <w:bidi/>
        <w:jc w:val="both"/>
        <w:rPr>
          <w:lang w:bidi="ar-QA"/>
        </w:rPr>
      </w:pPr>
      <w:r>
        <w:rPr>
          <w:rFonts w:hint="cs"/>
          <w:rtl/>
          <w:lang w:bidi="ar-QA"/>
        </w:rPr>
        <w:t>اليونيسكو</w:t>
      </w:r>
    </w:p>
    <w:p w14:paraId="72349770" w14:textId="77777777" w:rsidR="00DF542E" w:rsidRDefault="00DF542E" w:rsidP="005A5E35">
      <w:pPr>
        <w:pStyle w:val="ListParagraph"/>
        <w:numPr>
          <w:ilvl w:val="0"/>
          <w:numId w:val="64"/>
        </w:numPr>
        <w:bidi/>
        <w:jc w:val="both"/>
        <w:rPr>
          <w:lang w:bidi="ar-QA"/>
        </w:rPr>
      </w:pPr>
      <w:r>
        <w:rPr>
          <w:rFonts w:hint="cs"/>
          <w:rtl/>
          <w:lang w:bidi="ar-QA"/>
        </w:rPr>
        <w:t>منظمة أهلية دولية</w:t>
      </w:r>
    </w:p>
    <w:p w14:paraId="3E1E9510" w14:textId="36494E98" w:rsidR="009719D8" w:rsidRPr="004C5EA2" w:rsidRDefault="00DF542E" w:rsidP="009719D8">
      <w:pPr>
        <w:pBdr>
          <w:top w:val="single" w:sz="4" w:space="0" w:color="auto"/>
          <w:left w:val="single" w:sz="4" w:space="4" w:color="auto"/>
          <w:bottom w:val="single" w:sz="4" w:space="1" w:color="auto"/>
          <w:right w:val="single" w:sz="4" w:space="4" w:color="auto"/>
        </w:pBdr>
        <w:shd w:val="clear" w:color="auto" w:fill="A6A6A6" w:themeFill="background1" w:themeFillShade="A6"/>
        <w:bidi/>
        <w:jc w:val="both"/>
        <w:rPr>
          <w:rtl/>
          <w:lang w:bidi="ar-QA"/>
        </w:rPr>
      </w:pPr>
      <w:r>
        <w:rPr>
          <w:rFonts w:hint="cs"/>
          <w:rtl/>
          <w:lang w:bidi="ar-QA"/>
        </w:rPr>
        <w:t>منظمة أهلية دولية</w:t>
      </w:r>
      <w:r w:rsidR="009719D8" w:rsidRPr="009719D8">
        <w:rPr>
          <w:rFonts w:hint="cs"/>
          <w:rtl/>
          <w:lang w:bidi="ar-QA"/>
        </w:rPr>
        <w:t xml:space="preserve"> </w:t>
      </w:r>
      <w:r w:rsidR="009719D8">
        <w:rPr>
          <w:rFonts w:hint="cs"/>
          <w:rtl/>
          <w:lang w:bidi="ar-QA"/>
        </w:rPr>
        <w:t>لعب أدوار حول عملية النداءات العاجلة للأمم المتحدة: أدوار مجموعة التعليم</w:t>
      </w:r>
    </w:p>
    <w:p w14:paraId="66A28923" w14:textId="77777777" w:rsidR="00DF542E" w:rsidRDefault="00DF542E" w:rsidP="005A5E35">
      <w:pPr>
        <w:pStyle w:val="ListParagraph"/>
        <w:numPr>
          <w:ilvl w:val="0"/>
          <w:numId w:val="64"/>
        </w:numPr>
        <w:bidi/>
        <w:jc w:val="both"/>
        <w:rPr>
          <w:lang w:bidi="ar-QA"/>
        </w:rPr>
      </w:pPr>
    </w:p>
    <w:p w14:paraId="047401D3" w14:textId="77777777" w:rsidR="00DF542E" w:rsidRDefault="00DF542E" w:rsidP="005A5E35">
      <w:pPr>
        <w:pStyle w:val="ListParagraph"/>
        <w:numPr>
          <w:ilvl w:val="0"/>
          <w:numId w:val="64"/>
        </w:numPr>
        <w:bidi/>
        <w:jc w:val="both"/>
        <w:rPr>
          <w:lang w:bidi="ar-QA"/>
        </w:rPr>
      </w:pPr>
      <w:r>
        <w:rPr>
          <w:rFonts w:hint="cs"/>
          <w:rtl/>
          <w:lang w:bidi="ar-QA"/>
        </w:rPr>
        <w:t>ضابط الارتباط الحكومي، وزارة التربية والتعليم</w:t>
      </w:r>
    </w:p>
    <w:p w14:paraId="7176A3A9" w14:textId="77777777" w:rsidR="00DF542E" w:rsidRDefault="00DF542E" w:rsidP="005A5E35">
      <w:pPr>
        <w:pStyle w:val="ListParagraph"/>
        <w:numPr>
          <w:ilvl w:val="0"/>
          <w:numId w:val="64"/>
        </w:numPr>
        <w:bidi/>
        <w:jc w:val="both"/>
        <w:rPr>
          <w:lang w:bidi="ar-QA"/>
        </w:rPr>
      </w:pPr>
      <w:r>
        <w:rPr>
          <w:rFonts w:hint="cs"/>
          <w:rtl/>
          <w:lang w:bidi="ar-QA"/>
        </w:rPr>
        <w:t>منظمة أهلية: التعليم من أجل الأطفال في سلومانيا</w:t>
      </w:r>
    </w:p>
    <w:p w14:paraId="6F718A72" w14:textId="77777777" w:rsidR="00DF542E" w:rsidRDefault="00DF542E" w:rsidP="005A5E35">
      <w:pPr>
        <w:pStyle w:val="ListParagraph"/>
        <w:numPr>
          <w:ilvl w:val="0"/>
          <w:numId w:val="64"/>
        </w:numPr>
        <w:bidi/>
        <w:jc w:val="both"/>
        <w:rPr>
          <w:lang w:bidi="ar-QA"/>
        </w:rPr>
      </w:pPr>
      <w:r>
        <w:rPr>
          <w:rFonts w:hint="cs"/>
          <w:rtl/>
          <w:lang w:bidi="ar-QA"/>
        </w:rPr>
        <w:t>منظمة أهلية دولية</w:t>
      </w:r>
    </w:p>
    <w:p w14:paraId="71D92196" w14:textId="77777777" w:rsidR="00F72AA3" w:rsidRDefault="00F72AA3" w:rsidP="00D16C40">
      <w:pPr>
        <w:bidi/>
        <w:jc w:val="both"/>
        <w:rPr>
          <w:rtl/>
          <w:lang w:bidi="ar-JO"/>
        </w:rPr>
      </w:pPr>
    </w:p>
    <w:p w14:paraId="31EA602B" w14:textId="77777777" w:rsidR="00F72AA3" w:rsidRPr="00FA0F16" w:rsidRDefault="00F72AA3" w:rsidP="00011737">
      <w:pPr>
        <w:pBdr>
          <w:top w:val="single" w:sz="2" w:space="1" w:color="auto"/>
          <w:left w:val="single" w:sz="2" w:space="4" w:color="auto"/>
          <w:bottom w:val="single" w:sz="2" w:space="1" w:color="auto"/>
          <w:right w:val="single" w:sz="2" w:space="4" w:color="auto"/>
        </w:pBdr>
        <w:shd w:val="clear" w:color="auto" w:fill="D9D9D9" w:themeFill="background1" w:themeFillShade="D9"/>
        <w:bidi/>
        <w:jc w:val="both"/>
        <w:rPr>
          <w:b/>
          <w:bCs/>
          <w:rtl/>
          <w:lang w:bidi="ar-JO"/>
        </w:rPr>
      </w:pPr>
      <w:r w:rsidRPr="00FA0F16">
        <w:rPr>
          <w:rFonts w:hint="cs"/>
          <w:b/>
          <w:bCs/>
          <w:rtl/>
          <w:lang w:bidi="ar-JO"/>
        </w:rPr>
        <w:t xml:space="preserve">اليونيسيف، الوكالة القائدة </w:t>
      </w:r>
      <w:r w:rsidR="00011737">
        <w:rPr>
          <w:rFonts w:hint="cs"/>
          <w:b/>
          <w:bCs/>
          <w:rtl/>
          <w:lang w:bidi="ar-JO"/>
        </w:rPr>
        <w:t>لمجموعة التعليم</w:t>
      </w:r>
    </w:p>
    <w:p w14:paraId="07782206" w14:textId="77777777" w:rsidR="00F72AA3" w:rsidRDefault="00F72AA3" w:rsidP="005A5E35">
      <w:pPr>
        <w:pStyle w:val="ListParagraph"/>
        <w:numPr>
          <w:ilvl w:val="0"/>
          <w:numId w:val="22"/>
        </w:numPr>
        <w:bidi/>
        <w:jc w:val="both"/>
        <w:rPr>
          <w:sz w:val="24"/>
          <w:szCs w:val="24"/>
          <w:lang w:bidi="ar-JO"/>
        </w:rPr>
      </w:pPr>
      <w:r>
        <w:rPr>
          <w:rFonts w:hint="cs"/>
          <w:sz w:val="24"/>
          <w:szCs w:val="24"/>
          <w:rtl/>
          <w:lang w:bidi="ar-JO"/>
        </w:rPr>
        <w:t>يتم في الوقت الحالي بناء مخيمات لمئات الآلاف من المهجرين، وذلك لوجود حاجة ملحة لمساحات صديقة للطفل من أجل التعلم بأمان في الوقت الحالي والتركيز على الحماية والمهارات الحياتية.</w:t>
      </w:r>
    </w:p>
    <w:p w14:paraId="26BDEFD6" w14:textId="77777777" w:rsidR="00F72AA3" w:rsidRDefault="00F72AA3" w:rsidP="00011737">
      <w:pPr>
        <w:pStyle w:val="ListParagraph"/>
        <w:numPr>
          <w:ilvl w:val="0"/>
          <w:numId w:val="22"/>
        </w:numPr>
        <w:bidi/>
        <w:jc w:val="both"/>
        <w:rPr>
          <w:sz w:val="24"/>
          <w:szCs w:val="24"/>
          <w:lang w:bidi="ar-JO"/>
        </w:rPr>
      </w:pPr>
      <w:r>
        <w:rPr>
          <w:rFonts w:hint="cs"/>
          <w:sz w:val="24"/>
          <w:szCs w:val="24"/>
          <w:rtl/>
          <w:lang w:bidi="ar-JO"/>
        </w:rPr>
        <w:t>تم تعيين الوكالة التي تعمل فيها لتكون الفاعل الرئيسي في مجال التعليم في حالة الطوارئ هذه. مع أنك موظف في اليونيسيف، إلا أن الطوارئ تشكل جانبا واحدا من مسؤولياتك في العمل</w:t>
      </w:r>
      <w:r w:rsidR="00011737">
        <w:rPr>
          <w:rFonts w:hint="cs"/>
          <w:sz w:val="24"/>
          <w:szCs w:val="24"/>
          <w:rtl/>
          <w:lang w:bidi="ar-JO"/>
        </w:rPr>
        <w:t xml:space="preserve"> فقط</w:t>
      </w:r>
      <w:r>
        <w:rPr>
          <w:rFonts w:hint="cs"/>
          <w:sz w:val="24"/>
          <w:szCs w:val="24"/>
          <w:rtl/>
          <w:lang w:bidi="ar-JO"/>
        </w:rPr>
        <w:t xml:space="preserve">. </w:t>
      </w:r>
      <w:r w:rsidR="00011737">
        <w:rPr>
          <w:rFonts w:hint="cs"/>
          <w:sz w:val="24"/>
          <w:szCs w:val="24"/>
          <w:rtl/>
          <w:lang w:bidi="ar-JO"/>
        </w:rPr>
        <w:t>ترغب في أن تتولى</w:t>
      </w:r>
      <w:r>
        <w:rPr>
          <w:rFonts w:hint="cs"/>
          <w:sz w:val="24"/>
          <w:szCs w:val="24"/>
          <w:rtl/>
          <w:lang w:bidi="ar-JO"/>
        </w:rPr>
        <w:t xml:space="preserve"> مسؤولياتك بجدية، ولكنك مثقل بالعمل ولذا طلبت دعما إضافيا من المكتب الإقليمي.</w:t>
      </w:r>
    </w:p>
    <w:p w14:paraId="5FA6AC4C" w14:textId="77777777" w:rsidR="00F72AA3" w:rsidRDefault="00F72AA3" w:rsidP="00011737">
      <w:pPr>
        <w:pStyle w:val="ListParagraph"/>
        <w:numPr>
          <w:ilvl w:val="0"/>
          <w:numId w:val="22"/>
        </w:numPr>
        <w:bidi/>
        <w:jc w:val="both"/>
        <w:rPr>
          <w:sz w:val="24"/>
          <w:szCs w:val="24"/>
          <w:lang w:bidi="ar-JO"/>
        </w:rPr>
      </w:pPr>
      <w:r>
        <w:rPr>
          <w:rFonts w:hint="cs"/>
          <w:sz w:val="24"/>
          <w:szCs w:val="24"/>
          <w:rtl/>
          <w:lang w:bidi="ar-JO"/>
        </w:rPr>
        <w:t xml:space="preserve">أنت تعلم أن اليونيسيف تعد مشروعا للطوارئ تصل قيمته إلى 15 مليون دولار أمريكي، وهو يتضمن توفير حقائب تعليمية وإنشاء مرافق للتعليم ويركز على الفوائد النفسية والفوائد المتعلقة بالحماية التي تحققها هذه المرافق. تم دمج هذا المشروع في </w:t>
      </w:r>
      <w:r w:rsidR="00011737">
        <w:rPr>
          <w:rFonts w:hint="cs"/>
          <w:sz w:val="24"/>
          <w:szCs w:val="24"/>
          <w:rtl/>
          <w:lang w:bidi="ar-JO"/>
        </w:rPr>
        <w:t>النداء</w:t>
      </w:r>
      <w:r>
        <w:rPr>
          <w:rFonts w:hint="cs"/>
          <w:sz w:val="24"/>
          <w:szCs w:val="24"/>
          <w:rtl/>
          <w:lang w:bidi="ar-JO"/>
        </w:rPr>
        <w:t xml:space="preserve"> العاجل.</w:t>
      </w:r>
    </w:p>
    <w:p w14:paraId="182CCB5C" w14:textId="77777777" w:rsidR="00F72AA3" w:rsidRDefault="00F72AA3" w:rsidP="00011737">
      <w:pPr>
        <w:pStyle w:val="ListParagraph"/>
        <w:numPr>
          <w:ilvl w:val="0"/>
          <w:numId w:val="22"/>
        </w:numPr>
        <w:bidi/>
        <w:jc w:val="both"/>
        <w:rPr>
          <w:sz w:val="24"/>
          <w:szCs w:val="24"/>
          <w:lang w:bidi="ar-JO"/>
        </w:rPr>
      </w:pPr>
      <w:r>
        <w:rPr>
          <w:rFonts w:hint="cs"/>
          <w:sz w:val="24"/>
          <w:szCs w:val="24"/>
          <w:rtl/>
          <w:lang w:bidi="ar-JO"/>
        </w:rPr>
        <w:t xml:space="preserve">أنت تشجع جميع المنظمات التي تمتلك </w:t>
      </w:r>
      <w:r w:rsidR="00011737">
        <w:rPr>
          <w:rFonts w:hint="cs"/>
          <w:sz w:val="24"/>
          <w:szCs w:val="24"/>
          <w:rtl/>
          <w:lang w:bidi="ar-JO"/>
        </w:rPr>
        <w:t>القدرة على المشاركة في المجموعة</w:t>
      </w:r>
      <w:r>
        <w:rPr>
          <w:rFonts w:hint="cs"/>
          <w:sz w:val="24"/>
          <w:szCs w:val="24"/>
          <w:rtl/>
          <w:lang w:bidi="ar-JO"/>
        </w:rPr>
        <w:t xml:space="preserve">، وأنت تستخدم </w:t>
      </w:r>
      <w:r w:rsidR="00B041FB">
        <w:rPr>
          <w:rFonts w:hint="cs"/>
          <w:rtl/>
          <w:lang w:bidi="ar-JO"/>
        </w:rPr>
        <w:t>الحد الأدنى لمعايير التعليم</w:t>
      </w:r>
      <w:r>
        <w:rPr>
          <w:rFonts w:hint="cs"/>
          <w:sz w:val="24"/>
          <w:szCs w:val="24"/>
          <w:rtl/>
          <w:lang w:bidi="ar-JO"/>
        </w:rPr>
        <w:t xml:space="preserve"> في حالات الطوارئ كإطار مشترك للشراكات بين الوكالات والتعاون فيما بينها. </w:t>
      </w:r>
    </w:p>
    <w:p w14:paraId="0982438B" w14:textId="77777777" w:rsidR="00F72AA3" w:rsidRDefault="00F72AA3" w:rsidP="00B041FB">
      <w:pPr>
        <w:pStyle w:val="ListParagraph"/>
        <w:numPr>
          <w:ilvl w:val="0"/>
          <w:numId w:val="22"/>
        </w:numPr>
        <w:bidi/>
        <w:jc w:val="both"/>
        <w:rPr>
          <w:sz w:val="24"/>
          <w:szCs w:val="24"/>
          <w:lang w:bidi="ar-JO"/>
        </w:rPr>
      </w:pPr>
      <w:r>
        <w:rPr>
          <w:rFonts w:hint="cs"/>
          <w:sz w:val="24"/>
          <w:szCs w:val="24"/>
          <w:rtl/>
          <w:lang w:bidi="ar-JO"/>
        </w:rPr>
        <w:t xml:space="preserve">أنت تؤمن بالتخطيط والترتيب بحسب </w:t>
      </w:r>
      <w:r w:rsidR="00AC5AB4">
        <w:rPr>
          <w:rFonts w:hint="cs"/>
          <w:sz w:val="24"/>
          <w:szCs w:val="24"/>
          <w:rtl/>
          <w:lang w:bidi="ar-JO"/>
        </w:rPr>
        <w:t>الأولويات</w:t>
      </w:r>
      <w:r>
        <w:rPr>
          <w:rFonts w:hint="cs"/>
          <w:sz w:val="24"/>
          <w:szCs w:val="24"/>
          <w:rtl/>
          <w:lang w:bidi="ar-JO"/>
        </w:rPr>
        <w:t xml:space="preserve"> وبناء الإجماع. وأنت تعطي هذه العملية وقتها لتضمن أن الخطة التي تضعها هذه المجموعة قائمة على احتياجات فعلية. أنت تستخدم كثيرا </w:t>
      </w:r>
      <w:r w:rsidR="00B041FB">
        <w:rPr>
          <w:rFonts w:hint="cs"/>
          <w:rtl/>
          <w:lang w:bidi="ar-JO"/>
        </w:rPr>
        <w:t xml:space="preserve">الحد الأدنى لمعايير التعليم </w:t>
      </w:r>
      <w:r>
        <w:rPr>
          <w:rFonts w:hint="cs"/>
          <w:sz w:val="24"/>
          <w:szCs w:val="24"/>
          <w:rtl/>
          <w:lang w:bidi="ar-JO"/>
        </w:rPr>
        <w:t>في حالات الطوارئ لتؤكد على ضرورة إجماع قطاع التعليم على الممارسات الفضلى الضرورية في عملية التنسيق.</w:t>
      </w:r>
    </w:p>
    <w:p w14:paraId="6565EB09" w14:textId="77777777" w:rsidR="00F72AA3" w:rsidRDefault="00F72AA3" w:rsidP="005A5E35">
      <w:pPr>
        <w:pStyle w:val="ListParagraph"/>
        <w:numPr>
          <w:ilvl w:val="0"/>
          <w:numId w:val="22"/>
        </w:numPr>
        <w:bidi/>
        <w:jc w:val="both"/>
        <w:rPr>
          <w:sz w:val="24"/>
          <w:szCs w:val="24"/>
          <w:lang w:bidi="ar-JO"/>
        </w:rPr>
      </w:pPr>
      <w:r>
        <w:rPr>
          <w:rFonts w:hint="cs"/>
          <w:sz w:val="24"/>
          <w:szCs w:val="24"/>
          <w:rtl/>
          <w:lang w:bidi="ar-JO"/>
        </w:rPr>
        <w:t>سيكون عليك أنت تتأكد، أنك فيما تتولى عملية قيادة القطاع، يجب أن تتولى وزارة التربية والتعليم في هذا العمل، ويجب أن يكون ذلك محسوسا ومرئيا على أرض الواقع.</w:t>
      </w:r>
    </w:p>
    <w:p w14:paraId="11F6934F" w14:textId="77777777" w:rsidR="00F72AA3" w:rsidRPr="003E4FB9" w:rsidRDefault="00F72AA3" w:rsidP="00011737">
      <w:pPr>
        <w:pBdr>
          <w:top w:val="single" w:sz="2" w:space="1" w:color="auto"/>
          <w:left w:val="single" w:sz="2" w:space="4" w:color="auto"/>
          <w:bottom w:val="single" w:sz="2" w:space="1" w:color="auto"/>
          <w:right w:val="single" w:sz="2" w:space="4" w:color="auto"/>
        </w:pBdr>
        <w:shd w:val="clear" w:color="auto" w:fill="D9D9D9" w:themeFill="background1" w:themeFillShade="D9"/>
        <w:bidi/>
        <w:jc w:val="both"/>
        <w:rPr>
          <w:b/>
          <w:bCs/>
          <w:sz w:val="24"/>
          <w:szCs w:val="24"/>
          <w:rtl/>
          <w:lang w:bidi="ar-JO"/>
        </w:rPr>
      </w:pPr>
      <w:r w:rsidRPr="003E4FB9">
        <w:rPr>
          <w:rFonts w:hint="cs"/>
          <w:b/>
          <w:bCs/>
          <w:sz w:val="24"/>
          <w:szCs w:val="24"/>
          <w:rtl/>
          <w:lang w:bidi="ar-JO"/>
        </w:rPr>
        <w:t xml:space="preserve">مؤسسة إنقاذ </w:t>
      </w:r>
      <w:r w:rsidR="00011737">
        <w:rPr>
          <w:rFonts w:hint="cs"/>
          <w:b/>
          <w:bCs/>
          <w:sz w:val="24"/>
          <w:szCs w:val="24"/>
          <w:rtl/>
          <w:lang w:bidi="ar-JO"/>
        </w:rPr>
        <w:t>الطفولة</w:t>
      </w:r>
      <w:r w:rsidRPr="003E4FB9">
        <w:rPr>
          <w:rFonts w:hint="cs"/>
          <w:b/>
          <w:bCs/>
          <w:sz w:val="24"/>
          <w:szCs w:val="24"/>
          <w:rtl/>
          <w:lang w:bidi="ar-JO"/>
        </w:rPr>
        <w:tab/>
      </w:r>
    </w:p>
    <w:p w14:paraId="3B7E0BC6" w14:textId="77777777" w:rsidR="00F72AA3" w:rsidRDefault="00F72AA3" w:rsidP="00D16C40">
      <w:pPr>
        <w:pStyle w:val="ListParagraph"/>
        <w:bidi/>
        <w:jc w:val="both"/>
        <w:rPr>
          <w:sz w:val="24"/>
          <w:szCs w:val="24"/>
          <w:rtl/>
          <w:lang w:bidi="ar-JO"/>
        </w:rPr>
      </w:pPr>
    </w:p>
    <w:p w14:paraId="6D968F1B" w14:textId="77777777" w:rsidR="00F72AA3" w:rsidRDefault="00011737" w:rsidP="00011737">
      <w:pPr>
        <w:pStyle w:val="ListParagraph"/>
        <w:numPr>
          <w:ilvl w:val="0"/>
          <w:numId w:val="23"/>
        </w:numPr>
        <w:bidi/>
        <w:ind w:left="662" w:hanging="283"/>
        <w:jc w:val="both"/>
        <w:rPr>
          <w:sz w:val="24"/>
          <w:szCs w:val="24"/>
          <w:lang w:bidi="ar-JO"/>
        </w:rPr>
      </w:pPr>
      <w:r>
        <w:rPr>
          <w:rFonts w:hint="cs"/>
          <w:sz w:val="24"/>
          <w:szCs w:val="24"/>
          <w:rtl/>
          <w:lang w:bidi="ar-JO"/>
        </w:rPr>
        <w:t>تشارك منظمتك في قيادة المجموعة</w:t>
      </w:r>
      <w:r w:rsidR="00F72AA3">
        <w:rPr>
          <w:rFonts w:hint="cs"/>
          <w:sz w:val="24"/>
          <w:szCs w:val="24"/>
          <w:rtl/>
          <w:lang w:bidi="ar-JO"/>
        </w:rPr>
        <w:t xml:space="preserve">، وأنت تؤمن </w:t>
      </w:r>
      <w:r w:rsidR="00AC5AB4">
        <w:rPr>
          <w:rFonts w:hint="cs"/>
          <w:sz w:val="24"/>
          <w:szCs w:val="24"/>
          <w:rtl/>
          <w:lang w:bidi="ar-JO"/>
        </w:rPr>
        <w:t>بأهمية</w:t>
      </w:r>
      <w:r w:rsidR="00F72AA3">
        <w:rPr>
          <w:rFonts w:hint="cs"/>
          <w:sz w:val="24"/>
          <w:szCs w:val="24"/>
          <w:rtl/>
          <w:lang w:bidi="ar-JO"/>
        </w:rPr>
        <w:t xml:space="preserve"> هذه الشراكة. في حالة الطوارئ هذه يقوم موظف من اليونيسيف بتولي دور التنسيق في المجموعة. أنت تحترم هذا الإنسان وتشعر أنه يقوم بعمل جيد. أنت تريد أن تدعم جهوده في تعزيز التنسيق بين الوكالات في المجموعة واتخاذ دور قيادي حيث يلزم.</w:t>
      </w:r>
    </w:p>
    <w:p w14:paraId="43FCF964" w14:textId="77777777" w:rsidR="00F72AA3" w:rsidRDefault="00F72AA3" w:rsidP="00011737">
      <w:pPr>
        <w:pStyle w:val="ListParagraph"/>
        <w:numPr>
          <w:ilvl w:val="0"/>
          <w:numId w:val="23"/>
        </w:numPr>
        <w:bidi/>
        <w:ind w:left="662" w:hanging="283"/>
        <w:jc w:val="both"/>
        <w:rPr>
          <w:sz w:val="24"/>
          <w:szCs w:val="24"/>
          <w:lang w:bidi="ar-JO"/>
        </w:rPr>
      </w:pPr>
      <w:r>
        <w:rPr>
          <w:rFonts w:hint="cs"/>
          <w:sz w:val="24"/>
          <w:szCs w:val="24"/>
          <w:rtl/>
          <w:lang w:bidi="ar-JO"/>
        </w:rPr>
        <w:t>خلفيتك</w:t>
      </w:r>
      <w:r w:rsidR="00011737">
        <w:rPr>
          <w:rFonts w:hint="cs"/>
          <w:sz w:val="24"/>
          <w:szCs w:val="24"/>
          <w:rtl/>
          <w:lang w:bidi="ar-JO"/>
        </w:rPr>
        <w:t xml:space="preserve"> العملية هي</w:t>
      </w:r>
      <w:r>
        <w:rPr>
          <w:rFonts w:hint="cs"/>
          <w:sz w:val="24"/>
          <w:szCs w:val="24"/>
          <w:rtl/>
          <w:lang w:bidi="ar-JO"/>
        </w:rPr>
        <w:t xml:space="preserve"> في مجالي الحماية والتعليم، وأنت تشعر بالقلق اتجاه مشاكل الفتيات والنساء تحديدا حيث هناك تجاهل لهذه المشاكل إلى حد ما. فبسبب العادات الثقافية لا تستطيع العديد من الفتيات الوصول إلى التعليم الرسمي</w:t>
      </w:r>
      <w:r w:rsidR="00011737">
        <w:rPr>
          <w:rFonts w:hint="cs"/>
          <w:sz w:val="24"/>
          <w:szCs w:val="24"/>
          <w:rtl/>
          <w:lang w:bidi="ar-JO"/>
        </w:rPr>
        <w:t xml:space="preserve">، خاصة في المناطق الريفية. ولكنك </w:t>
      </w:r>
      <w:r>
        <w:rPr>
          <w:rFonts w:hint="cs"/>
          <w:sz w:val="24"/>
          <w:szCs w:val="24"/>
          <w:rtl/>
          <w:lang w:bidi="ar-JO"/>
        </w:rPr>
        <w:t>تعتقد أن الفرصة متاحة ضمن سياق الاستجابة الإنسانية لكسب التأييد من أجل إلحاق الفتيات في النشاطات التعليمية، والبناء على ذلك لضمان أن يتمكن جميع الفتيان والفتيات من الوصول إلى المدارس.</w:t>
      </w:r>
    </w:p>
    <w:p w14:paraId="5AF85176" w14:textId="77777777" w:rsidR="00F72AA3" w:rsidRDefault="00AC5AB4" w:rsidP="005A5E35">
      <w:pPr>
        <w:pStyle w:val="ListParagraph"/>
        <w:numPr>
          <w:ilvl w:val="0"/>
          <w:numId w:val="23"/>
        </w:numPr>
        <w:bidi/>
        <w:ind w:left="662" w:hanging="283"/>
        <w:jc w:val="both"/>
        <w:rPr>
          <w:sz w:val="24"/>
          <w:szCs w:val="24"/>
          <w:lang w:bidi="ar-JO"/>
        </w:rPr>
      </w:pPr>
      <w:r>
        <w:rPr>
          <w:rFonts w:hint="cs"/>
          <w:sz w:val="24"/>
          <w:szCs w:val="24"/>
          <w:rtl/>
          <w:lang w:bidi="ar-JO"/>
        </w:rPr>
        <w:lastRenderedPageBreak/>
        <w:t>تلقت</w:t>
      </w:r>
      <w:r w:rsidR="00F72AA3">
        <w:rPr>
          <w:rFonts w:hint="cs"/>
          <w:sz w:val="24"/>
          <w:szCs w:val="24"/>
          <w:rtl/>
          <w:lang w:bidi="ar-JO"/>
        </w:rPr>
        <w:t xml:space="preserve"> مؤسسة إنقاذ الطف</w:t>
      </w:r>
      <w:r w:rsidR="00011737">
        <w:rPr>
          <w:rFonts w:hint="cs"/>
          <w:sz w:val="24"/>
          <w:szCs w:val="24"/>
          <w:rtl/>
          <w:lang w:bidi="ar-JO"/>
        </w:rPr>
        <w:t>و</w:t>
      </w:r>
      <w:r w:rsidR="00F72AA3">
        <w:rPr>
          <w:rFonts w:hint="cs"/>
          <w:sz w:val="24"/>
          <w:szCs w:val="24"/>
          <w:rtl/>
          <w:lang w:bidi="ar-JO"/>
        </w:rPr>
        <w:t>ل</w:t>
      </w:r>
      <w:r w:rsidR="00011737">
        <w:rPr>
          <w:rFonts w:hint="cs"/>
          <w:sz w:val="24"/>
          <w:szCs w:val="24"/>
          <w:rtl/>
          <w:lang w:bidi="ar-JO"/>
        </w:rPr>
        <w:t>ة</w:t>
      </w:r>
      <w:r w:rsidR="00F72AA3">
        <w:rPr>
          <w:rFonts w:hint="cs"/>
          <w:sz w:val="24"/>
          <w:szCs w:val="24"/>
          <w:rtl/>
          <w:lang w:bidi="ar-JO"/>
        </w:rPr>
        <w:t xml:space="preserve"> مبلغ 3 مليون دولار من الوكالة الأمريكية للإنماء الدولي لإعادة بناء ثلاث مدارس في ثلاث مدن متأثرة بالنزاع</w:t>
      </w:r>
    </w:p>
    <w:p w14:paraId="0359F76F" w14:textId="77777777" w:rsidR="00F72AA3" w:rsidRDefault="00F72AA3" w:rsidP="005A5E35">
      <w:pPr>
        <w:pStyle w:val="ListParagraph"/>
        <w:numPr>
          <w:ilvl w:val="0"/>
          <w:numId w:val="23"/>
        </w:numPr>
        <w:bidi/>
        <w:ind w:left="662" w:hanging="283"/>
        <w:jc w:val="both"/>
        <w:rPr>
          <w:sz w:val="24"/>
          <w:szCs w:val="24"/>
          <w:lang w:bidi="ar-JO"/>
        </w:rPr>
      </w:pPr>
      <w:r>
        <w:rPr>
          <w:rFonts w:hint="cs"/>
          <w:sz w:val="24"/>
          <w:szCs w:val="24"/>
          <w:rtl/>
          <w:lang w:bidi="ar-JO"/>
        </w:rPr>
        <w:t>تتعرض الفتيات والنساء غير المصحوبات بأسرهن بشكل خاص للعنف الجنسي، وخاصة في المخيمات. تقوم مؤسسة إنقاذ الطف</w:t>
      </w:r>
      <w:r w:rsidR="00011737">
        <w:rPr>
          <w:rFonts w:hint="cs"/>
          <w:sz w:val="24"/>
          <w:szCs w:val="24"/>
          <w:rtl/>
          <w:lang w:bidi="ar-JO"/>
        </w:rPr>
        <w:t>و</w:t>
      </w:r>
      <w:r>
        <w:rPr>
          <w:rFonts w:hint="cs"/>
          <w:sz w:val="24"/>
          <w:szCs w:val="24"/>
          <w:rtl/>
          <w:lang w:bidi="ar-JO"/>
        </w:rPr>
        <w:t>ل</w:t>
      </w:r>
      <w:r w:rsidR="00011737">
        <w:rPr>
          <w:rFonts w:hint="cs"/>
          <w:sz w:val="24"/>
          <w:szCs w:val="24"/>
          <w:rtl/>
          <w:lang w:bidi="ar-JO"/>
        </w:rPr>
        <w:t>ة</w:t>
      </w:r>
      <w:r>
        <w:rPr>
          <w:rFonts w:hint="cs"/>
          <w:sz w:val="24"/>
          <w:szCs w:val="24"/>
          <w:rtl/>
          <w:lang w:bidi="ar-JO"/>
        </w:rPr>
        <w:t xml:space="preserve"> حاليا بالتفاوض مع الوكالة الأمريكية للإنماء الدولي للحصول على مبلغ 2 مليون دولار أمريكي لحشد وإرسال فرق حماية للقرى البعيدة لتحديد الأطفال المنفصلين عن أهلهم وتوفير الدعم لهم. </w:t>
      </w:r>
    </w:p>
    <w:p w14:paraId="2D760F74" w14:textId="77777777" w:rsidR="00F72AA3" w:rsidRDefault="00F72AA3" w:rsidP="005A5E35">
      <w:pPr>
        <w:pStyle w:val="ListParagraph"/>
        <w:numPr>
          <w:ilvl w:val="0"/>
          <w:numId w:val="23"/>
        </w:numPr>
        <w:bidi/>
        <w:ind w:left="662" w:hanging="283"/>
        <w:jc w:val="both"/>
        <w:rPr>
          <w:sz w:val="24"/>
          <w:szCs w:val="24"/>
          <w:lang w:bidi="ar-JO"/>
        </w:rPr>
      </w:pPr>
      <w:r>
        <w:rPr>
          <w:rFonts w:hint="cs"/>
          <w:sz w:val="24"/>
          <w:szCs w:val="24"/>
          <w:rtl/>
          <w:lang w:bidi="ar-JO"/>
        </w:rPr>
        <w:t>إضافة إلى ذلك، تقوم مؤسسة إنقاذ الطف</w:t>
      </w:r>
      <w:r w:rsidR="00011737">
        <w:rPr>
          <w:rFonts w:hint="cs"/>
          <w:sz w:val="24"/>
          <w:szCs w:val="24"/>
          <w:rtl/>
          <w:lang w:bidi="ar-JO"/>
        </w:rPr>
        <w:t>و</w:t>
      </w:r>
      <w:r>
        <w:rPr>
          <w:rFonts w:hint="cs"/>
          <w:sz w:val="24"/>
          <w:szCs w:val="24"/>
          <w:rtl/>
          <w:lang w:bidi="ar-JO"/>
        </w:rPr>
        <w:t>ل</w:t>
      </w:r>
      <w:r w:rsidR="00011737">
        <w:rPr>
          <w:rFonts w:hint="cs"/>
          <w:sz w:val="24"/>
          <w:szCs w:val="24"/>
          <w:rtl/>
          <w:lang w:bidi="ar-JO"/>
        </w:rPr>
        <w:t>ة</w:t>
      </w:r>
      <w:r>
        <w:rPr>
          <w:rFonts w:hint="cs"/>
          <w:sz w:val="24"/>
          <w:szCs w:val="24"/>
          <w:rtl/>
          <w:lang w:bidi="ar-JO"/>
        </w:rPr>
        <w:t xml:space="preserve"> بإعداد مشروع بقيمة 2 مليون دولار أمريكي لتدريب قوات الأمن والمسؤولين الحكوميين العاملين في المخيمات، وتعريفهم بالاحتياجات الخاصة بالنساء والفتيات. يتضمن هذا المشروع أيضا مكون</w:t>
      </w:r>
      <w:r w:rsidR="00011737">
        <w:rPr>
          <w:rFonts w:hint="cs"/>
          <w:sz w:val="24"/>
          <w:szCs w:val="24"/>
          <w:rtl/>
          <w:lang w:bidi="ar-JO"/>
        </w:rPr>
        <w:t>ا</w:t>
      </w:r>
      <w:r>
        <w:rPr>
          <w:rFonts w:hint="cs"/>
          <w:sz w:val="24"/>
          <w:szCs w:val="24"/>
          <w:rtl/>
          <w:lang w:bidi="ar-JO"/>
        </w:rPr>
        <w:t xml:space="preserve"> لتدريب العاملين في وزارة التربية والتعليم حول حقوق الفتيات في التعليم.</w:t>
      </w:r>
    </w:p>
    <w:p w14:paraId="253B9C79" w14:textId="77777777" w:rsidR="00F72AA3" w:rsidRPr="0037108C" w:rsidRDefault="00F72AA3" w:rsidP="00D16C40">
      <w:pPr>
        <w:pBdr>
          <w:top w:val="single" w:sz="2" w:space="1" w:color="auto"/>
          <w:left w:val="single" w:sz="2" w:space="4" w:color="auto"/>
          <w:bottom w:val="single" w:sz="2" w:space="1" w:color="auto"/>
          <w:right w:val="single" w:sz="2" w:space="4" w:color="auto"/>
        </w:pBdr>
        <w:shd w:val="clear" w:color="auto" w:fill="D9D9D9" w:themeFill="background1" w:themeFillShade="D9"/>
        <w:bidi/>
        <w:jc w:val="both"/>
        <w:rPr>
          <w:b/>
          <w:bCs/>
          <w:sz w:val="24"/>
          <w:szCs w:val="24"/>
          <w:lang w:bidi="ar-JO"/>
        </w:rPr>
      </w:pPr>
      <w:r w:rsidRPr="0037108C">
        <w:rPr>
          <w:rFonts w:hint="cs"/>
          <w:b/>
          <w:bCs/>
          <w:sz w:val="24"/>
          <w:szCs w:val="24"/>
          <w:rtl/>
          <w:lang w:bidi="ar-JO"/>
        </w:rPr>
        <w:t>يونيسكو</w:t>
      </w:r>
    </w:p>
    <w:p w14:paraId="7AEEA4CC" w14:textId="77777777" w:rsidR="00011737" w:rsidRDefault="00011737" w:rsidP="00011737">
      <w:pPr>
        <w:pStyle w:val="ListParagraph"/>
        <w:numPr>
          <w:ilvl w:val="0"/>
          <w:numId w:val="24"/>
        </w:numPr>
        <w:bidi/>
        <w:jc w:val="both"/>
        <w:rPr>
          <w:lang w:bidi="ar-JO"/>
        </w:rPr>
      </w:pPr>
      <w:r>
        <w:rPr>
          <w:rFonts w:hint="cs"/>
          <w:rtl/>
          <w:lang w:bidi="ar-JO"/>
        </w:rPr>
        <w:t>لديك علاقة قوية جدا مع وزارة التربية والتعليم، إضافة إلى أن تكليف اليونيسكو يتضمن التشارك مع الوزارة، تتولى أنت موقعا يتيح لك أن تدافع أمام الحكومة عن الممارسات الفضلى الواردة في الحد الأدنى لمعايير التعليم في حالات الطوارئ، والتأكيد على أنها تساعد في ضمان استجابة جيدة من جميع الوكالات، وتعزيز المعايير الحكومية (بمعنى تكميل المعايير الحكومية وليس استبدالها).</w:t>
      </w:r>
    </w:p>
    <w:p w14:paraId="303513F5" w14:textId="77777777" w:rsidR="00011737" w:rsidRDefault="00011737" w:rsidP="00011737">
      <w:pPr>
        <w:pStyle w:val="ListParagraph"/>
        <w:numPr>
          <w:ilvl w:val="0"/>
          <w:numId w:val="24"/>
        </w:numPr>
        <w:bidi/>
        <w:jc w:val="both"/>
        <w:rPr>
          <w:lang w:bidi="ar-JO"/>
        </w:rPr>
      </w:pPr>
      <w:r>
        <w:rPr>
          <w:rFonts w:hint="cs"/>
          <w:rtl/>
          <w:lang w:bidi="ar-JO"/>
        </w:rPr>
        <w:t>أنت تشعر أنه فيما يعتبر بناء الهيكليات للتعلم وتوفير الكتب المرجعية واللوازم التعليمية ضروريا، إلا أن هناك حاجة للتفكير في استجابة كلية. أنت تتطلع لاستئناف التعليم الجيد على نطاق واسع، وتوفير التدريب الإضافي للمعلمين والمدراء، ومراجعة المناهج حيث يلزم لتلبية احتياجات جميع الأطفال واليافعين.</w:t>
      </w:r>
    </w:p>
    <w:p w14:paraId="7F4B5C91" w14:textId="77777777" w:rsidR="00011737" w:rsidRDefault="00011737" w:rsidP="00011737">
      <w:pPr>
        <w:pStyle w:val="ListParagraph"/>
        <w:numPr>
          <w:ilvl w:val="0"/>
          <w:numId w:val="24"/>
        </w:numPr>
        <w:bidi/>
        <w:jc w:val="both"/>
        <w:rPr>
          <w:lang w:bidi="ar-JO"/>
        </w:rPr>
      </w:pPr>
      <w:r>
        <w:rPr>
          <w:rFonts w:hint="cs"/>
          <w:rtl/>
          <w:lang w:bidi="ar-JO"/>
        </w:rPr>
        <w:t>تتركز قوة خبرة وكالتك في نشاطات التطوير وإعادة الإعمار على المدى الطويل، ولذا تعمل أنت على تعزيز الاستجابة التعليمية في جهود الإغاثة المبكرة التي ترتبط بالتنمية ونشاطات إعادة الإعمار على المدى الطويل. أنت تؤمن أنه يجب التفكير في القضايا ذات التأثير طويل المدى، مثل التدريب النوعي للمعلمين، حتى في هذه الظروف، ويجب أن يتم ربطها بخطط الاستجابة الفورية. أنت تؤمن أنك تستطيع أن تستخدم الحد الأدنى لمعايير التعليم في حالات الطوارئ من أجل دعم وجهة نظرك بربط الاستجابة الفورية باحتياجات إعادة الإعمار المبكر.</w:t>
      </w:r>
    </w:p>
    <w:p w14:paraId="092B1A38" w14:textId="77777777" w:rsidR="00E809D3" w:rsidRDefault="00AB60EE" w:rsidP="00011737">
      <w:pPr>
        <w:pStyle w:val="ListParagraph"/>
        <w:numPr>
          <w:ilvl w:val="0"/>
          <w:numId w:val="24"/>
        </w:numPr>
        <w:bidi/>
        <w:jc w:val="both"/>
        <w:rPr>
          <w:lang w:bidi="ar-JO"/>
        </w:rPr>
      </w:pPr>
      <w:r>
        <w:rPr>
          <w:rFonts w:hint="cs"/>
          <w:rtl/>
          <w:lang w:bidi="ar-JO"/>
        </w:rPr>
        <w:t xml:space="preserve">لقد شاركت في </w:t>
      </w:r>
      <w:r w:rsidR="00011737">
        <w:rPr>
          <w:rFonts w:hint="cs"/>
          <w:rtl/>
          <w:lang w:bidi="ar-JO"/>
        </w:rPr>
        <w:t>مجموعة التعليم و</w:t>
      </w:r>
      <w:r>
        <w:rPr>
          <w:rFonts w:hint="cs"/>
          <w:rtl/>
          <w:lang w:bidi="ar-JO"/>
        </w:rPr>
        <w:t xml:space="preserve">مجموعة </w:t>
      </w:r>
      <w:r w:rsidR="00011737">
        <w:rPr>
          <w:rFonts w:hint="cs"/>
          <w:rtl/>
          <w:lang w:bidi="ar-JO"/>
        </w:rPr>
        <w:t>التعافي</w:t>
      </w:r>
      <w:r>
        <w:rPr>
          <w:rFonts w:hint="cs"/>
          <w:rtl/>
          <w:lang w:bidi="ar-JO"/>
        </w:rPr>
        <w:t xml:space="preserve"> المبكر فورا. تقوم منظمتك بقيادة مجموعة العمل المعنية بالتعليم في المجموعة الأخيرة، وأنت تحاول أن تدعم التعاون بين </w:t>
      </w:r>
      <w:r w:rsidR="00011737">
        <w:rPr>
          <w:rFonts w:hint="cs"/>
          <w:rtl/>
          <w:lang w:bidi="ar-JO"/>
        </w:rPr>
        <w:t>مجموعة التعليم</w:t>
      </w:r>
      <w:r>
        <w:rPr>
          <w:rFonts w:hint="cs"/>
          <w:rtl/>
          <w:lang w:bidi="ar-JO"/>
        </w:rPr>
        <w:t xml:space="preserve"> ومجم</w:t>
      </w:r>
      <w:r w:rsidR="00011737">
        <w:rPr>
          <w:rFonts w:hint="cs"/>
          <w:rtl/>
          <w:lang w:bidi="ar-JO"/>
        </w:rPr>
        <w:t xml:space="preserve">وعة العمل المعنية بالتعليم في </w:t>
      </w:r>
      <w:r w:rsidR="00E809D3">
        <w:rPr>
          <w:rFonts w:hint="cs"/>
          <w:rtl/>
          <w:lang w:bidi="ar-JO"/>
        </w:rPr>
        <w:t xml:space="preserve">مجموعة </w:t>
      </w:r>
      <w:r w:rsidR="00011737">
        <w:rPr>
          <w:rFonts w:hint="cs"/>
          <w:rtl/>
          <w:lang w:bidi="ar-JO"/>
        </w:rPr>
        <w:t>التعافي</w:t>
      </w:r>
      <w:r w:rsidR="00E809D3">
        <w:rPr>
          <w:rFonts w:hint="cs"/>
          <w:rtl/>
          <w:lang w:bidi="ar-JO"/>
        </w:rPr>
        <w:t xml:space="preserve"> المبكر.</w:t>
      </w:r>
    </w:p>
    <w:p w14:paraId="55998D6A" w14:textId="77777777" w:rsidR="00E809D3" w:rsidRDefault="00E809D3" w:rsidP="00D16C40">
      <w:pPr>
        <w:pStyle w:val="Heading1"/>
        <w:bidi/>
        <w:spacing w:before="200" w:line="240" w:lineRule="auto"/>
        <w:jc w:val="both"/>
        <w:rPr>
          <w:rtl/>
          <w:lang w:bidi="ar-JO"/>
        </w:rPr>
      </w:pPr>
    </w:p>
    <w:p w14:paraId="7ED308C0" w14:textId="77777777" w:rsidR="00E809D3" w:rsidRPr="00A643B9" w:rsidRDefault="00E809D3" w:rsidP="00D16C40">
      <w:pPr>
        <w:pStyle w:val="ListParagraph"/>
        <w:pBdr>
          <w:top w:val="single" w:sz="2" w:space="1" w:color="auto"/>
          <w:left w:val="single" w:sz="2" w:space="4" w:color="auto"/>
          <w:bottom w:val="single" w:sz="2" w:space="1" w:color="auto"/>
          <w:right w:val="single" w:sz="2" w:space="4" w:color="auto"/>
        </w:pBdr>
        <w:shd w:val="clear" w:color="auto" w:fill="D9D9D9" w:themeFill="background1" w:themeFillShade="D9"/>
        <w:bidi/>
        <w:ind w:hanging="766"/>
        <w:jc w:val="both"/>
        <w:rPr>
          <w:b/>
          <w:bCs/>
          <w:rtl/>
          <w:lang w:bidi="ar-JO"/>
        </w:rPr>
      </w:pPr>
      <w:r w:rsidRPr="00A643B9">
        <w:rPr>
          <w:rFonts w:hint="cs"/>
          <w:b/>
          <w:bCs/>
          <w:rtl/>
          <w:lang w:bidi="ar-JO"/>
        </w:rPr>
        <w:t>المنظمة الأهلية 2</w:t>
      </w:r>
    </w:p>
    <w:p w14:paraId="0103A783" w14:textId="77777777" w:rsidR="00E809D3" w:rsidRDefault="00E809D3" w:rsidP="00D16C40">
      <w:pPr>
        <w:pStyle w:val="ListParagraph"/>
        <w:bidi/>
        <w:ind w:hanging="625"/>
        <w:jc w:val="both"/>
        <w:rPr>
          <w:rtl/>
          <w:lang w:bidi="ar-JO"/>
        </w:rPr>
      </w:pPr>
    </w:p>
    <w:p w14:paraId="043E0683" w14:textId="77777777" w:rsidR="00E809D3" w:rsidRDefault="00E809D3" w:rsidP="005A5E35">
      <w:pPr>
        <w:pStyle w:val="ListParagraph"/>
        <w:numPr>
          <w:ilvl w:val="0"/>
          <w:numId w:val="29"/>
        </w:numPr>
        <w:bidi/>
        <w:jc w:val="both"/>
        <w:rPr>
          <w:lang w:bidi="ar-JO"/>
        </w:rPr>
      </w:pPr>
      <w:r>
        <w:rPr>
          <w:rFonts w:hint="cs"/>
          <w:rtl/>
          <w:lang w:bidi="ar-JO"/>
        </w:rPr>
        <w:t>قامت منظمتك بإرسال طواقم وخبراء التعليم إلى المناطق المتأثرة.</w:t>
      </w:r>
    </w:p>
    <w:p w14:paraId="5A8C92BA" w14:textId="77777777" w:rsidR="00E809D3" w:rsidRDefault="00E809D3" w:rsidP="005A5E35">
      <w:pPr>
        <w:pStyle w:val="ListParagraph"/>
        <w:numPr>
          <w:ilvl w:val="0"/>
          <w:numId w:val="29"/>
        </w:numPr>
        <w:bidi/>
        <w:jc w:val="both"/>
        <w:rPr>
          <w:lang w:bidi="ar-JO"/>
        </w:rPr>
      </w:pPr>
      <w:r>
        <w:rPr>
          <w:rFonts w:hint="cs"/>
          <w:rtl/>
          <w:lang w:bidi="ar-JO"/>
        </w:rPr>
        <w:t>أنت توافق على أن هناك حاجة لإنشاء مساحات تعلم آمنة بشكل فوري، وأنت تملك خبرة جيدة في إشراك اليافعين والشباب في هذا العمل. وأنت لا تريد أن يتكرر ما حصل في أماكن أخرى كثيرة: حيث يتم إشراك الأطفال الصغار فقط في نشاطات التعلم والتعليم، مما لا يترك أي خيارات لليافعين والشباب ويعرضهم للعديد من المخاطر (العنف الجنسي، عمالة الأطفال، الاستغلال، العنف وغيرها ..)</w:t>
      </w:r>
    </w:p>
    <w:p w14:paraId="5DE5C550" w14:textId="77777777" w:rsidR="00E809D3" w:rsidRDefault="00E809D3" w:rsidP="005A5E35">
      <w:pPr>
        <w:pStyle w:val="ListParagraph"/>
        <w:numPr>
          <w:ilvl w:val="0"/>
          <w:numId w:val="29"/>
        </w:numPr>
        <w:bidi/>
        <w:jc w:val="both"/>
        <w:rPr>
          <w:lang w:bidi="ar-JO"/>
        </w:rPr>
      </w:pPr>
      <w:r>
        <w:rPr>
          <w:rFonts w:hint="cs"/>
          <w:rtl/>
          <w:lang w:bidi="ar-JO"/>
        </w:rPr>
        <w:t xml:space="preserve">ترغب في أن يتم تنظيم تدريب فوري للمعلمين - وليس تدريبا سريعا فقط - فهناك حاجة لتدريب يأخذ بعين الاعتبار إعادة بناء النظام المدرسي.. </w:t>
      </w:r>
    </w:p>
    <w:p w14:paraId="52CF838D" w14:textId="77777777" w:rsidR="00E809D3" w:rsidRDefault="00011737" w:rsidP="00011737">
      <w:pPr>
        <w:pStyle w:val="ListParagraph"/>
        <w:numPr>
          <w:ilvl w:val="0"/>
          <w:numId w:val="29"/>
        </w:numPr>
        <w:bidi/>
        <w:jc w:val="both"/>
        <w:rPr>
          <w:lang w:bidi="ar-JO"/>
        </w:rPr>
      </w:pPr>
      <w:r>
        <w:rPr>
          <w:rFonts w:hint="cs"/>
          <w:rtl/>
          <w:lang w:bidi="ar-JO"/>
        </w:rPr>
        <w:t xml:space="preserve">الكثير من الزملاء يشاركون في </w:t>
      </w:r>
      <w:r w:rsidR="00E809D3">
        <w:rPr>
          <w:rFonts w:hint="cs"/>
          <w:rtl/>
          <w:lang w:bidi="ar-JO"/>
        </w:rPr>
        <w:t xml:space="preserve">مجموعة </w:t>
      </w:r>
      <w:r>
        <w:rPr>
          <w:rFonts w:hint="cs"/>
          <w:rtl/>
          <w:lang w:bidi="ar-JO"/>
        </w:rPr>
        <w:t>الجماية</w:t>
      </w:r>
      <w:r w:rsidR="00E809D3">
        <w:rPr>
          <w:rFonts w:hint="cs"/>
          <w:rtl/>
          <w:lang w:bidi="ar-JO"/>
        </w:rPr>
        <w:t>. وأنت تعرف أن بعض ال</w:t>
      </w:r>
      <w:r>
        <w:rPr>
          <w:rFonts w:hint="cs"/>
          <w:rtl/>
          <w:lang w:bidi="ar-JO"/>
        </w:rPr>
        <w:t xml:space="preserve">أشخاص يدفعون باتجاه الدمج بين </w:t>
      </w:r>
      <w:r w:rsidR="00E809D3">
        <w:rPr>
          <w:rFonts w:hint="cs"/>
          <w:rtl/>
          <w:lang w:bidi="ar-JO"/>
        </w:rPr>
        <w:t xml:space="preserve">مجموعات </w:t>
      </w:r>
      <w:r>
        <w:rPr>
          <w:rFonts w:hint="cs"/>
          <w:rtl/>
          <w:lang w:bidi="ar-JO"/>
        </w:rPr>
        <w:t>ا</w:t>
      </w:r>
      <w:r w:rsidR="00E809D3">
        <w:rPr>
          <w:rFonts w:hint="cs"/>
          <w:rtl/>
          <w:lang w:bidi="ar-JO"/>
        </w:rPr>
        <w:t>لحماية والتعليم ولكنك لا تتفق مع هذا التوجه. أنت تؤمن أن التعليم يجب أن يكون مجالا فنيا يتم التركيز عليه بشكل منفصل، ولكنه يتطلب التعاون مع القطاعات الفرعية لحماية الطفل لأنها تتصدى أيضا لسلامة الأطفال النفسية والنمو الإدراكي والاجتماعي.</w:t>
      </w:r>
    </w:p>
    <w:p w14:paraId="7DF68ADD" w14:textId="77777777" w:rsidR="009A0B83" w:rsidRDefault="009A0B83" w:rsidP="00011737">
      <w:pPr>
        <w:pStyle w:val="ListParagraph"/>
        <w:bidi/>
        <w:ind w:left="815"/>
        <w:jc w:val="both"/>
        <w:rPr>
          <w:rtl/>
          <w:lang w:bidi="ar-JO"/>
        </w:rPr>
      </w:pPr>
      <w:r>
        <w:rPr>
          <w:rFonts w:hint="cs"/>
          <w:rtl/>
          <w:lang w:bidi="ar-JO"/>
        </w:rPr>
        <w:t xml:space="preserve">أنت تدرك أن الحكومة غير مهتمة </w:t>
      </w:r>
      <w:r w:rsidR="00011737">
        <w:rPr>
          <w:rFonts w:hint="cs"/>
          <w:rtl/>
          <w:lang w:bidi="ar-JO"/>
        </w:rPr>
        <w:t>ب</w:t>
      </w:r>
      <w:r>
        <w:rPr>
          <w:rFonts w:hint="cs"/>
          <w:rtl/>
          <w:lang w:bidi="ar-JO"/>
        </w:rPr>
        <w:t>إنشاء مساحات مؤقتة للتعلم  تكون أثبت من تلك الموجودة في حاليا في مخي</w:t>
      </w:r>
      <w:r w:rsidR="00011737">
        <w:rPr>
          <w:rFonts w:hint="cs"/>
          <w:rtl/>
          <w:lang w:bidi="ar-JO"/>
        </w:rPr>
        <w:t xml:space="preserve">مات النازحين. أخبرك زملاؤك في </w:t>
      </w:r>
      <w:r>
        <w:rPr>
          <w:rFonts w:hint="cs"/>
          <w:rtl/>
          <w:lang w:bidi="ar-JO"/>
        </w:rPr>
        <w:t xml:space="preserve">مجموعة المأوى أن الحكومة لا تحبذ البناء داخل المخيمات، لأنها تعتبرها إجراء مؤقتا، ولكنك تعلم أن هناك الآلاف من الأطفال في مخيمات اللاجئين الذين يحتاجون إلى العودة إلى وتيرة الحياة الطبيعية والانخراط في بيئة التعلم الآمنة التي توفرها المدارس/ التعليم. استخدمت </w:t>
      </w:r>
      <w:r w:rsidR="00B041FB">
        <w:rPr>
          <w:rFonts w:hint="cs"/>
          <w:rtl/>
          <w:lang w:bidi="ar-JO"/>
        </w:rPr>
        <w:t>الحد الأدنى لمعايير التعليم</w:t>
      </w:r>
      <w:r>
        <w:rPr>
          <w:rFonts w:hint="cs"/>
          <w:rtl/>
          <w:lang w:bidi="ar-JO"/>
        </w:rPr>
        <w:t xml:space="preserve"> في حالات الطوارئ </w:t>
      </w:r>
      <w:r>
        <w:rPr>
          <w:rFonts w:hint="cs"/>
          <w:rtl/>
          <w:lang w:bidi="ar-JO"/>
        </w:rPr>
        <w:lastRenderedPageBreak/>
        <w:t xml:space="preserve">الصادرة عن الشبكة المشتركة </w:t>
      </w:r>
      <w:r w:rsidR="00B041FB">
        <w:rPr>
          <w:rFonts w:hint="cs"/>
          <w:rtl/>
          <w:lang w:bidi="ar-JO"/>
        </w:rPr>
        <w:t>للتعليم في حالات الطوارئ</w:t>
      </w:r>
      <w:r>
        <w:rPr>
          <w:rFonts w:hint="cs"/>
          <w:rtl/>
          <w:lang w:bidi="ar-JO"/>
        </w:rPr>
        <w:t xml:space="preserve"> قبل أن تقوم بالعمل مع الحكومة لكسب التأييد لصالح الحق في التعليم في حالات الطوارئ، وأنت مستعد للقيام بذلك مرة ثانية.</w:t>
      </w:r>
    </w:p>
    <w:p w14:paraId="763A4DE6" w14:textId="77777777" w:rsidR="009A0B83" w:rsidRDefault="009A0B83" w:rsidP="00D16C40">
      <w:pPr>
        <w:pStyle w:val="ListParagraph"/>
        <w:bidi/>
        <w:ind w:left="815"/>
        <w:jc w:val="both"/>
        <w:rPr>
          <w:rtl/>
          <w:lang w:bidi="ar-JO"/>
        </w:rPr>
      </w:pPr>
    </w:p>
    <w:p w14:paraId="35CB5615" w14:textId="77777777" w:rsidR="00E809D3" w:rsidRPr="00DA1DD8" w:rsidRDefault="009A0B83" w:rsidP="00D16C40">
      <w:pPr>
        <w:pStyle w:val="ListParagraph"/>
        <w:pBdr>
          <w:top w:val="single" w:sz="4" w:space="1" w:color="auto"/>
          <w:left w:val="single" w:sz="4" w:space="4" w:color="auto"/>
          <w:bottom w:val="single" w:sz="4" w:space="1" w:color="auto"/>
          <w:right w:val="single" w:sz="4" w:space="4" w:color="auto"/>
        </w:pBdr>
        <w:shd w:val="clear" w:color="auto" w:fill="D9D9D9" w:themeFill="background1" w:themeFillShade="D9"/>
        <w:bidi/>
        <w:ind w:left="815" w:hanging="861"/>
        <w:jc w:val="both"/>
        <w:rPr>
          <w:b/>
          <w:bCs/>
          <w:rtl/>
          <w:lang w:bidi="ar-JO"/>
        </w:rPr>
      </w:pPr>
      <w:r w:rsidRPr="00DA1DD8">
        <w:rPr>
          <w:rFonts w:hint="cs"/>
          <w:b/>
          <w:bCs/>
          <w:rtl/>
          <w:lang w:bidi="ar-JO"/>
        </w:rPr>
        <w:t>المنظمة الأهلية الدولية 2</w:t>
      </w:r>
    </w:p>
    <w:p w14:paraId="54B24243" w14:textId="77777777" w:rsidR="00E809D3" w:rsidRDefault="009A0B83" w:rsidP="005A5E35">
      <w:pPr>
        <w:pStyle w:val="ListParagraph"/>
        <w:numPr>
          <w:ilvl w:val="0"/>
          <w:numId w:val="65"/>
        </w:numPr>
        <w:bidi/>
        <w:jc w:val="both"/>
        <w:rPr>
          <w:lang w:bidi="ar-JO"/>
        </w:rPr>
      </w:pPr>
      <w:r>
        <w:rPr>
          <w:rFonts w:hint="cs"/>
          <w:rtl/>
          <w:lang w:bidi="ar-JO"/>
        </w:rPr>
        <w:t>أنت مسؤول حماية الطفل. إضافة إلى ذلك أن ضابط الارتباط في المؤسسة المعني بالتعليم، مع أنه ليس لديك خبرة كبيرة في مجال التعليم</w:t>
      </w:r>
      <w:r w:rsidR="00DA1DD8">
        <w:rPr>
          <w:rFonts w:hint="cs"/>
          <w:rtl/>
          <w:lang w:bidi="ar-JO"/>
        </w:rPr>
        <w:t>.</w:t>
      </w:r>
    </w:p>
    <w:p w14:paraId="55A4EDFD" w14:textId="77777777" w:rsidR="009A0B83" w:rsidRDefault="009A0B83" w:rsidP="005A5E35">
      <w:pPr>
        <w:pStyle w:val="ListParagraph"/>
        <w:numPr>
          <w:ilvl w:val="0"/>
          <w:numId w:val="65"/>
        </w:numPr>
        <w:bidi/>
        <w:jc w:val="both"/>
        <w:rPr>
          <w:lang w:bidi="ar-JO"/>
        </w:rPr>
      </w:pPr>
      <w:r>
        <w:rPr>
          <w:rFonts w:hint="cs"/>
          <w:rtl/>
          <w:lang w:bidi="ar-JO"/>
        </w:rPr>
        <w:t xml:space="preserve">أنت تعتقد أن اليونيسيف لا تهتم بشكل كاف بقضايا الحماية التي يواجهها الأطفال، خاصة تجنيد الأطفال في المجوعات المسلحة. </w:t>
      </w:r>
      <w:r w:rsidR="00DA1DD8">
        <w:rPr>
          <w:rFonts w:hint="cs"/>
          <w:rtl/>
          <w:lang w:bidi="ar-JO"/>
        </w:rPr>
        <w:t>ولديك إثباتات تدل على أن هذه الظاهرة موجودة في جميع أرجاء البلاد.</w:t>
      </w:r>
    </w:p>
    <w:p w14:paraId="334AE119" w14:textId="77777777" w:rsidR="00DA1DD8" w:rsidRDefault="00DA1DD8" w:rsidP="005A5E35">
      <w:pPr>
        <w:pStyle w:val="ListParagraph"/>
        <w:numPr>
          <w:ilvl w:val="0"/>
          <w:numId w:val="65"/>
        </w:numPr>
        <w:bidi/>
        <w:jc w:val="both"/>
        <w:rPr>
          <w:lang w:bidi="ar-JO"/>
        </w:rPr>
      </w:pPr>
      <w:r>
        <w:rPr>
          <w:rFonts w:hint="cs"/>
          <w:rtl/>
          <w:lang w:bidi="ar-JO"/>
        </w:rPr>
        <w:t>أنت مشغول جدا في إدارة برنامج الوكالة للحماية في مخيمات النازحين التي تم إنشاؤها مؤخرا، وأنت تحاول أن تضمن تجنب منع تجنيد الأطفال. أنت تشعر أنه ليس لديك الوقت الكافي لتحضر الاجتماعات المتعلقة بالتعليم والتوصل إلى إجماع. أنت تريد أن ترى عملا فعليا على واقع الأرض.</w:t>
      </w:r>
    </w:p>
    <w:p w14:paraId="5AAA3BEB" w14:textId="77777777" w:rsidR="00DA1DD8" w:rsidRDefault="00DA1DD8" w:rsidP="0084721F">
      <w:pPr>
        <w:pStyle w:val="ListParagraph"/>
        <w:numPr>
          <w:ilvl w:val="0"/>
          <w:numId w:val="65"/>
        </w:numPr>
        <w:bidi/>
        <w:jc w:val="both"/>
        <w:rPr>
          <w:rtl/>
          <w:lang w:bidi="ar-JO"/>
        </w:rPr>
      </w:pPr>
      <w:r>
        <w:rPr>
          <w:rFonts w:hint="cs"/>
          <w:rtl/>
          <w:lang w:bidi="ar-JO"/>
        </w:rPr>
        <w:t xml:space="preserve">أنت ترغب في أن يتم إنشاء مساحات آمنة للتعلم فورا في المخيمات، خاصة أن هناك العديد من المخاوف التي تتعلق بالحماية. </w:t>
      </w:r>
      <w:r w:rsidR="0084721F">
        <w:rPr>
          <w:rFonts w:hint="cs"/>
          <w:rtl/>
          <w:lang w:bidi="ar-JO"/>
        </w:rPr>
        <w:t xml:space="preserve">ستقوم بالدفع باتجاه الدمج بين </w:t>
      </w:r>
      <w:r>
        <w:rPr>
          <w:rFonts w:hint="cs"/>
          <w:rtl/>
          <w:lang w:bidi="ar-JO"/>
        </w:rPr>
        <w:t xml:space="preserve">مجموعات </w:t>
      </w:r>
      <w:r w:rsidR="0084721F">
        <w:rPr>
          <w:rFonts w:hint="cs"/>
          <w:rtl/>
          <w:lang w:bidi="ar-JO"/>
        </w:rPr>
        <w:t>التعليم</w:t>
      </w:r>
      <w:r>
        <w:rPr>
          <w:rFonts w:hint="cs"/>
          <w:rtl/>
          <w:lang w:bidi="ar-JO"/>
        </w:rPr>
        <w:t xml:space="preserve"> والحماية.</w:t>
      </w:r>
    </w:p>
    <w:p w14:paraId="4FC99D48" w14:textId="77777777" w:rsidR="00F72AA3" w:rsidRDefault="00F72AA3" w:rsidP="00D16C40">
      <w:pPr>
        <w:pStyle w:val="ListParagraph"/>
        <w:bidi/>
        <w:jc w:val="both"/>
        <w:rPr>
          <w:lang w:bidi="ar-JO"/>
        </w:rPr>
      </w:pPr>
    </w:p>
    <w:p w14:paraId="04A3B71D" w14:textId="77777777" w:rsidR="00F72AA3" w:rsidRPr="0037108C" w:rsidRDefault="00F72AA3" w:rsidP="00D16C40">
      <w:pPr>
        <w:pBdr>
          <w:top w:val="single" w:sz="2" w:space="1" w:color="auto"/>
          <w:left w:val="single" w:sz="2" w:space="4" w:color="auto"/>
          <w:bottom w:val="single" w:sz="2" w:space="1" w:color="auto"/>
          <w:right w:val="single" w:sz="2" w:space="4" w:color="auto"/>
        </w:pBdr>
        <w:shd w:val="clear" w:color="auto" w:fill="D9D9D9" w:themeFill="background1" w:themeFillShade="D9"/>
        <w:bidi/>
        <w:jc w:val="both"/>
        <w:rPr>
          <w:b/>
          <w:bCs/>
          <w:lang w:bidi="ar-JO"/>
        </w:rPr>
      </w:pPr>
      <w:r>
        <w:rPr>
          <w:rFonts w:hint="cs"/>
          <w:b/>
          <w:bCs/>
          <w:rtl/>
          <w:lang w:bidi="ar-JO"/>
        </w:rPr>
        <w:t>ضابط</w:t>
      </w:r>
      <w:r w:rsidRPr="0037108C">
        <w:rPr>
          <w:rFonts w:hint="cs"/>
          <w:b/>
          <w:bCs/>
          <w:rtl/>
          <w:lang w:bidi="ar-JO"/>
        </w:rPr>
        <w:t xml:space="preserve"> الارتباط الحكومي، وزارة التربية والتعليم</w:t>
      </w:r>
    </w:p>
    <w:p w14:paraId="17B492DA" w14:textId="77777777" w:rsidR="00F72AA3" w:rsidRDefault="00F72AA3" w:rsidP="005A5E35">
      <w:pPr>
        <w:pStyle w:val="ListParagraph"/>
        <w:numPr>
          <w:ilvl w:val="0"/>
          <w:numId w:val="25"/>
        </w:numPr>
        <w:bidi/>
        <w:jc w:val="both"/>
        <w:rPr>
          <w:lang w:bidi="ar-JO"/>
        </w:rPr>
      </w:pPr>
      <w:r>
        <w:rPr>
          <w:rFonts w:hint="cs"/>
          <w:rtl/>
          <w:lang w:bidi="ar-JO"/>
        </w:rPr>
        <w:t>قامت الحكومة بتشكيل هيئة فدرالية للإغاثة لتنسيق جميع جهود الإغاثة وتنفيذ السياسات. ومهمتك هي ضمان أن تقوم الحكومة بقيادة استجابة التعليم.</w:t>
      </w:r>
    </w:p>
    <w:p w14:paraId="05727B55" w14:textId="77777777" w:rsidR="00F72AA3" w:rsidRDefault="00F72AA3" w:rsidP="0084721F">
      <w:pPr>
        <w:pStyle w:val="ListParagraph"/>
        <w:numPr>
          <w:ilvl w:val="0"/>
          <w:numId w:val="25"/>
        </w:numPr>
        <w:bidi/>
        <w:jc w:val="both"/>
        <w:rPr>
          <w:lang w:bidi="ar-JO"/>
        </w:rPr>
      </w:pPr>
      <w:r>
        <w:rPr>
          <w:rFonts w:hint="cs"/>
          <w:rtl/>
          <w:lang w:bidi="ar-JO"/>
        </w:rPr>
        <w:t xml:space="preserve">بحسب فهمك، </w:t>
      </w:r>
      <w:r w:rsidR="00DA1DD8">
        <w:rPr>
          <w:rFonts w:hint="cs"/>
          <w:rtl/>
          <w:lang w:bidi="ar-JO"/>
        </w:rPr>
        <w:t>سيوفر</w:t>
      </w:r>
      <w:r>
        <w:rPr>
          <w:rFonts w:hint="cs"/>
          <w:rtl/>
          <w:lang w:bidi="ar-JO"/>
        </w:rPr>
        <w:t xml:space="preserve"> نظام</w:t>
      </w:r>
      <w:r w:rsidR="0084721F">
        <w:rPr>
          <w:rFonts w:hint="cs"/>
          <w:rtl/>
          <w:lang w:bidi="ar-JO"/>
        </w:rPr>
        <w:t xml:space="preserve"> الأمم المتحدة ل</w:t>
      </w:r>
      <w:r>
        <w:rPr>
          <w:rFonts w:hint="cs"/>
          <w:rtl/>
          <w:lang w:bidi="ar-JO"/>
        </w:rPr>
        <w:t xml:space="preserve">لمجموعات ملتقى لقيادة جميع </w:t>
      </w:r>
      <w:r w:rsidR="0084721F">
        <w:rPr>
          <w:rFonts w:hint="cs"/>
          <w:rtl/>
          <w:lang w:bidi="ar-JO"/>
        </w:rPr>
        <w:t>الجهات الفاعلة</w:t>
      </w:r>
      <w:r>
        <w:rPr>
          <w:rFonts w:hint="cs"/>
          <w:rtl/>
          <w:lang w:bidi="ar-JO"/>
        </w:rPr>
        <w:t xml:space="preserve"> في الاستجابة المنسقة للتعليم. </w:t>
      </w:r>
      <w:r w:rsidR="00DA1DD8">
        <w:rPr>
          <w:rFonts w:hint="cs"/>
          <w:rtl/>
          <w:lang w:bidi="ar-JO"/>
        </w:rPr>
        <w:t>هذا أمر جيد لأن هناك العديد من الوكالات العاملة في هذا المجال وهناك حاجة كبيرة للتنسيق</w:t>
      </w:r>
      <w:r>
        <w:rPr>
          <w:rFonts w:hint="cs"/>
          <w:rtl/>
          <w:lang w:bidi="ar-JO"/>
        </w:rPr>
        <w:t xml:space="preserve">. </w:t>
      </w:r>
      <w:r w:rsidR="00DA1DD8">
        <w:rPr>
          <w:rFonts w:hint="cs"/>
          <w:rtl/>
          <w:lang w:bidi="ar-JO"/>
        </w:rPr>
        <w:t>يمكنك أن تتولى أنت قيادة هذا الملتقى</w:t>
      </w:r>
    </w:p>
    <w:p w14:paraId="13F21FF5" w14:textId="77777777" w:rsidR="00F72AA3" w:rsidRDefault="00F72AA3" w:rsidP="0084721F">
      <w:pPr>
        <w:pStyle w:val="ListParagraph"/>
        <w:numPr>
          <w:ilvl w:val="0"/>
          <w:numId w:val="25"/>
        </w:numPr>
        <w:bidi/>
        <w:jc w:val="both"/>
        <w:rPr>
          <w:lang w:bidi="ar-JO"/>
        </w:rPr>
      </w:pPr>
      <w:r>
        <w:rPr>
          <w:rFonts w:hint="cs"/>
          <w:rtl/>
          <w:lang w:bidi="ar-JO"/>
        </w:rPr>
        <w:t xml:space="preserve">أنت تعلم أن </w:t>
      </w:r>
      <w:r w:rsidR="0084721F">
        <w:rPr>
          <w:rFonts w:hint="cs"/>
          <w:rtl/>
          <w:lang w:bidi="ar-JO"/>
        </w:rPr>
        <w:t>نهج</w:t>
      </w:r>
      <w:r>
        <w:rPr>
          <w:rFonts w:hint="cs"/>
          <w:rtl/>
          <w:lang w:bidi="ar-JO"/>
        </w:rPr>
        <w:t xml:space="preserve"> المجموعات يحدد وكالات تتولى قيادة قطاعات الإغاثة، وتحملهم المسؤولية الكلية للتنسيق بين الوكالات التي تعمل ضمن هذه القطاعات. أنت تعلم أن اليونيسيف ومؤسسة </w:t>
      </w:r>
      <w:r w:rsidR="00AC5AB4">
        <w:rPr>
          <w:rFonts w:hint="cs"/>
          <w:rtl/>
          <w:lang w:bidi="ar-JO"/>
        </w:rPr>
        <w:t>إنقاذ</w:t>
      </w:r>
      <w:r>
        <w:rPr>
          <w:rFonts w:hint="cs"/>
          <w:rtl/>
          <w:lang w:bidi="ar-JO"/>
        </w:rPr>
        <w:t xml:space="preserve"> الطف</w:t>
      </w:r>
      <w:r w:rsidR="0084721F">
        <w:rPr>
          <w:rFonts w:hint="cs"/>
          <w:rtl/>
          <w:lang w:bidi="ar-JO"/>
        </w:rPr>
        <w:t>و</w:t>
      </w:r>
      <w:r>
        <w:rPr>
          <w:rFonts w:hint="cs"/>
          <w:rtl/>
          <w:lang w:bidi="ar-JO"/>
        </w:rPr>
        <w:t>ل</w:t>
      </w:r>
      <w:r w:rsidR="0084721F">
        <w:rPr>
          <w:rFonts w:hint="cs"/>
          <w:rtl/>
          <w:lang w:bidi="ar-JO"/>
        </w:rPr>
        <w:t xml:space="preserve">ة  تتشاركان في قيادة </w:t>
      </w:r>
      <w:r>
        <w:rPr>
          <w:rFonts w:hint="cs"/>
          <w:rtl/>
          <w:lang w:bidi="ar-JO"/>
        </w:rPr>
        <w:t xml:space="preserve">مجموعة </w:t>
      </w:r>
      <w:r w:rsidR="0084721F">
        <w:rPr>
          <w:rFonts w:hint="cs"/>
          <w:rtl/>
          <w:lang w:bidi="ar-JO"/>
        </w:rPr>
        <w:t>ا</w:t>
      </w:r>
      <w:r>
        <w:rPr>
          <w:rFonts w:hint="cs"/>
          <w:rtl/>
          <w:lang w:bidi="ar-JO"/>
        </w:rPr>
        <w:t>لتعليم، ولكنك</w:t>
      </w:r>
      <w:r w:rsidR="0084721F">
        <w:rPr>
          <w:rFonts w:hint="cs"/>
          <w:rtl/>
          <w:lang w:bidi="ar-JO"/>
        </w:rPr>
        <w:t xml:space="preserve"> لا</w:t>
      </w:r>
      <w:r>
        <w:rPr>
          <w:rFonts w:hint="cs"/>
          <w:rtl/>
          <w:lang w:bidi="ar-JO"/>
        </w:rPr>
        <w:t xml:space="preserve"> تعرف ما معنى ذلك على واقع الأرض. أنت تعتقد أنك يجب أن تتولى أنت مسؤولية قيادة أي مجموعة أو مجموعة عمل معنية في التعليم ببلادك.</w:t>
      </w:r>
    </w:p>
    <w:p w14:paraId="4AC0B6B2" w14:textId="77777777" w:rsidR="00F72AA3" w:rsidRDefault="00F72AA3" w:rsidP="005A5E35">
      <w:pPr>
        <w:pStyle w:val="ListParagraph"/>
        <w:numPr>
          <w:ilvl w:val="0"/>
          <w:numId w:val="25"/>
        </w:numPr>
        <w:bidi/>
        <w:jc w:val="both"/>
        <w:rPr>
          <w:lang w:bidi="ar-JO"/>
        </w:rPr>
      </w:pPr>
      <w:r>
        <w:rPr>
          <w:rFonts w:hint="cs"/>
          <w:rtl/>
          <w:lang w:bidi="ar-JO"/>
        </w:rPr>
        <w:t xml:space="preserve">سمعت ممثل اليونيسيف وبعض الفاعلين الآخرين يذكرون </w:t>
      </w:r>
      <w:r w:rsidR="00AC5AB4">
        <w:rPr>
          <w:rFonts w:hint="cs"/>
          <w:rtl/>
          <w:lang w:bidi="ar-JO"/>
        </w:rPr>
        <w:t>معايير</w:t>
      </w:r>
      <w:r>
        <w:rPr>
          <w:rFonts w:hint="cs"/>
          <w:rtl/>
          <w:lang w:bidi="ar-JO"/>
        </w:rPr>
        <w:t xml:space="preserve"> دولية يستخدمونها كإطار للتنسيق، ولكنك لا تعرف ما هي هذه المعايير. بغض النظر عما هي هذه المعايير فإن بلادك لا تحتاج لمعايير دولية، ولكنها تحتاج لمعايير مكيفة بحسب سياق بلادك.</w:t>
      </w:r>
    </w:p>
    <w:p w14:paraId="5E2DA972" w14:textId="77777777" w:rsidR="00F72AA3" w:rsidRDefault="00F72AA3" w:rsidP="005A5E35">
      <w:pPr>
        <w:pStyle w:val="ListParagraph"/>
        <w:numPr>
          <w:ilvl w:val="0"/>
          <w:numId w:val="25"/>
        </w:numPr>
        <w:bidi/>
        <w:jc w:val="both"/>
        <w:rPr>
          <w:lang w:bidi="ar-JO"/>
        </w:rPr>
      </w:pPr>
      <w:r>
        <w:rPr>
          <w:rFonts w:hint="cs"/>
          <w:rtl/>
          <w:lang w:bidi="ar-JO"/>
        </w:rPr>
        <w:t>تتحدث العديد من الوكالات عن إنشاء مساحات مؤقتة للتعلم، تكون أكثر ثباتا من خيم النازحين، ولكنك لا ترى أن هذا الأمر يشكل أولوية، لأن هذه الإجراءات هي إجراءات قصيرة المدى، وحكومتك لا تريد أن تشجع الناس على البقاء في المخيمات.</w:t>
      </w:r>
    </w:p>
    <w:p w14:paraId="18CA7201" w14:textId="77777777" w:rsidR="00DA1DD8" w:rsidRDefault="00DA1DD8" w:rsidP="00D16C40">
      <w:pPr>
        <w:pStyle w:val="ListParagraph"/>
        <w:bidi/>
        <w:jc w:val="both"/>
        <w:rPr>
          <w:rtl/>
          <w:lang w:bidi="ar-JO"/>
        </w:rPr>
      </w:pPr>
    </w:p>
    <w:p w14:paraId="29843FF2" w14:textId="77777777" w:rsidR="00DA1DD8" w:rsidRPr="00DA1DD8" w:rsidRDefault="00DA1DD8" w:rsidP="00D16C40">
      <w:pPr>
        <w:pBdr>
          <w:top w:val="single" w:sz="2" w:space="1" w:color="auto"/>
          <w:left w:val="single" w:sz="2" w:space="4" w:color="auto"/>
          <w:bottom w:val="single" w:sz="2" w:space="1" w:color="auto"/>
          <w:right w:val="single" w:sz="2" w:space="4" w:color="auto"/>
        </w:pBdr>
        <w:shd w:val="clear" w:color="auto" w:fill="D9D9D9" w:themeFill="background1" w:themeFillShade="D9"/>
        <w:bidi/>
        <w:jc w:val="both"/>
        <w:rPr>
          <w:b/>
          <w:bCs/>
          <w:rtl/>
          <w:lang w:bidi="ar-JO"/>
        </w:rPr>
      </w:pPr>
      <w:r w:rsidRPr="00DA1DD8">
        <w:rPr>
          <w:rFonts w:hint="cs"/>
          <w:b/>
          <w:bCs/>
          <w:rtl/>
          <w:lang w:bidi="ar-JO"/>
        </w:rPr>
        <w:t>منظمة أهلية وطنية - الأطفال أولا</w:t>
      </w:r>
      <w:r>
        <w:rPr>
          <w:rFonts w:hint="cs"/>
          <w:b/>
          <w:bCs/>
          <w:rtl/>
          <w:lang w:bidi="ar-JO"/>
        </w:rPr>
        <w:t xml:space="preserve"> </w:t>
      </w:r>
      <w:r w:rsidRPr="00DA1DD8">
        <w:rPr>
          <w:rFonts w:hint="cs"/>
          <w:b/>
          <w:bCs/>
          <w:rtl/>
          <w:lang w:bidi="ar-JO"/>
        </w:rPr>
        <w:t xml:space="preserve">في </w:t>
      </w:r>
      <w:r>
        <w:rPr>
          <w:rFonts w:hint="cs"/>
          <w:b/>
          <w:bCs/>
          <w:rtl/>
          <w:lang w:bidi="ar-JO"/>
        </w:rPr>
        <w:t>سلومانيا</w:t>
      </w:r>
    </w:p>
    <w:p w14:paraId="5195E780" w14:textId="77777777" w:rsidR="00726EE7" w:rsidRDefault="00726EE7" w:rsidP="005A5E35">
      <w:pPr>
        <w:pStyle w:val="ListParagraph"/>
        <w:numPr>
          <w:ilvl w:val="0"/>
          <w:numId w:val="26"/>
        </w:numPr>
        <w:bidi/>
        <w:jc w:val="both"/>
        <w:rPr>
          <w:lang w:bidi="ar-JO"/>
        </w:rPr>
      </w:pPr>
      <w:r>
        <w:rPr>
          <w:rFonts w:hint="cs"/>
          <w:rtl/>
          <w:lang w:bidi="ar-JO"/>
        </w:rPr>
        <w:t>عملت المنظمة التي تعمل فيها في المناطق الجبلية النائية لسنوات طويلة مع المجتمعات المحلية لضمان قدرة الأطفال على الوصول إلى التعليم غير الرسمي، والتركيز على تمكين الأطفال ليكونوا مشاركين فاعلين في المجتمع المحيط، خاصة في مجال دعم السلام</w:t>
      </w:r>
    </w:p>
    <w:p w14:paraId="7EDF095D" w14:textId="77777777" w:rsidR="00726EE7" w:rsidRDefault="00726EE7" w:rsidP="0084721F">
      <w:pPr>
        <w:pStyle w:val="ListParagraph"/>
        <w:numPr>
          <w:ilvl w:val="0"/>
          <w:numId w:val="26"/>
        </w:numPr>
        <w:bidi/>
        <w:jc w:val="both"/>
        <w:rPr>
          <w:lang w:bidi="ar-JO"/>
        </w:rPr>
      </w:pPr>
      <w:r>
        <w:rPr>
          <w:rFonts w:hint="cs"/>
          <w:rtl/>
          <w:lang w:bidi="ar-JO"/>
        </w:rPr>
        <w:t xml:space="preserve">يمكن للنساء </w:t>
      </w:r>
      <w:r w:rsidR="0084721F">
        <w:rPr>
          <w:rFonts w:hint="cs"/>
          <w:rtl/>
          <w:lang w:bidi="ar-JO"/>
        </w:rPr>
        <w:t>لعب دور هام</w:t>
      </w:r>
      <w:r>
        <w:rPr>
          <w:rFonts w:hint="cs"/>
          <w:rtl/>
          <w:lang w:bidi="ar-JO"/>
        </w:rPr>
        <w:t xml:space="preserve"> في هذا الوقت لضمان الاستقرار والتصدي </w:t>
      </w:r>
      <w:r w:rsidR="00AC5AB4">
        <w:rPr>
          <w:rFonts w:hint="cs"/>
          <w:rtl/>
          <w:lang w:bidi="ar-JO"/>
        </w:rPr>
        <w:t>لاحتياجات</w:t>
      </w:r>
      <w:r>
        <w:rPr>
          <w:rFonts w:hint="cs"/>
          <w:rtl/>
          <w:lang w:bidi="ar-JO"/>
        </w:rPr>
        <w:t xml:space="preserve"> أسرهن ومجتمعاتهن المحلية. كما يمكنهن استغلال هذه الفرصة للحصول على صوت سياسي.</w:t>
      </w:r>
    </w:p>
    <w:p w14:paraId="4D773C41" w14:textId="77777777" w:rsidR="00726EE7" w:rsidRDefault="00726EE7" w:rsidP="005A5E35">
      <w:pPr>
        <w:pStyle w:val="ListParagraph"/>
        <w:numPr>
          <w:ilvl w:val="0"/>
          <w:numId w:val="26"/>
        </w:numPr>
        <w:bidi/>
        <w:jc w:val="both"/>
        <w:rPr>
          <w:lang w:bidi="ar-JO"/>
        </w:rPr>
      </w:pPr>
      <w:r>
        <w:rPr>
          <w:rFonts w:hint="cs"/>
          <w:rtl/>
          <w:lang w:bidi="ar-JO"/>
        </w:rPr>
        <w:t>أنت تؤمن أن الاستجابة الإنسانية يجب أن تكون تشاركية، ويجب أن تبني على القدرات المحلية، والنشاطات التي تقوم بها المجتمعات المحلية في مجال تعليم الأطفال. يتمتع الناس، وخاصة الأطفال، بقدرة كبيرة على التحمل، ويجب دعم هذه القدرات بإعادة وتيرة الحياة الطبيعية لحياتهم من خلال التعلم والمدارس.</w:t>
      </w:r>
    </w:p>
    <w:p w14:paraId="724F7309" w14:textId="77777777" w:rsidR="00524C7B" w:rsidRDefault="00726EE7" w:rsidP="0084721F">
      <w:pPr>
        <w:pStyle w:val="ListParagraph"/>
        <w:numPr>
          <w:ilvl w:val="0"/>
          <w:numId w:val="26"/>
        </w:numPr>
        <w:bidi/>
        <w:jc w:val="both"/>
        <w:rPr>
          <w:lang w:bidi="ar-JO"/>
        </w:rPr>
      </w:pPr>
      <w:r>
        <w:rPr>
          <w:rFonts w:hint="cs"/>
          <w:rtl/>
          <w:lang w:bidi="ar-JO"/>
        </w:rPr>
        <w:t xml:space="preserve">يوجد لدى منظمتك مشروع يمكن أن تنفذه في هذا المجال، وأنت تحتاج لمبلغ 100,000 دولار أمريكي لدعم الشباب والنساء في تنظيم نشاطات تعليمية للأطفال الصغار وتولي دور المعلمين/ الميسرين </w:t>
      </w:r>
      <w:r w:rsidR="0084721F">
        <w:rPr>
          <w:rFonts w:hint="cs"/>
          <w:rtl/>
          <w:lang w:bidi="ar-JO"/>
        </w:rPr>
        <w:t>المجتمعيين</w:t>
      </w:r>
      <w:r>
        <w:rPr>
          <w:rFonts w:hint="cs"/>
          <w:rtl/>
          <w:lang w:bidi="ar-JO"/>
        </w:rPr>
        <w:t xml:space="preserve"> للأطفال الصغار. تريد أن يكون هذا المشروع </w:t>
      </w:r>
      <w:r w:rsidR="0084721F">
        <w:rPr>
          <w:rFonts w:hint="cs"/>
          <w:rtl/>
          <w:lang w:bidi="ar-JO"/>
        </w:rPr>
        <w:t>جزءا</w:t>
      </w:r>
      <w:r>
        <w:rPr>
          <w:rFonts w:hint="cs"/>
          <w:rtl/>
          <w:lang w:bidi="ar-JO"/>
        </w:rPr>
        <w:t xml:space="preserve"> </w:t>
      </w:r>
      <w:r w:rsidR="0084721F">
        <w:rPr>
          <w:rFonts w:hint="cs"/>
          <w:rtl/>
          <w:lang w:bidi="ar-JO"/>
        </w:rPr>
        <w:t>من النداء</w:t>
      </w:r>
      <w:r>
        <w:rPr>
          <w:rFonts w:hint="cs"/>
          <w:rtl/>
          <w:lang w:bidi="ar-JO"/>
        </w:rPr>
        <w:t xml:space="preserve"> العاجل.</w:t>
      </w:r>
    </w:p>
    <w:p w14:paraId="6CFD0FE9" w14:textId="77777777" w:rsidR="00524C7B" w:rsidRDefault="00524C7B" w:rsidP="00524C7B">
      <w:pPr>
        <w:pBdr>
          <w:top w:val="single" w:sz="2" w:space="1" w:color="auto"/>
          <w:left w:val="single" w:sz="2" w:space="4" w:color="auto"/>
          <w:bottom w:val="single" w:sz="2" w:space="1" w:color="auto"/>
          <w:right w:val="single" w:sz="2" w:space="4" w:color="auto"/>
        </w:pBdr>
        <w:shd w:val="clear" w:color="auto" w:fill="D9D9D9" w:themeFill="background1" w:themeFillShade="D9"/>
        <w:bidi/>
        <w:rPr>
          <w:b/>
          <w:bCs/>
          <w:rtl/>
          <w:lang w:bidi="ar-JO"/>
        </w:rPr>
      </w:pPr>
      <w:r w:rsidRPr="00703675">
        <w:rPr>
          <w:rFonts w:hint="cs"/>
          <w:b/>
          <w:bCs/>
          <w:rtl/>
          <w:lang w:bidi="ar-JO"/>
        </w:rPr>
        <w:lastRenderedPageBreak/>
        <w:t xml:space="preserve">منظمة </w:t>
      </w:r>
      <w:r>
        <w:rPr>
          <w:rFonts w:hint="cs"/>
          <w:b/>
          <w:bCs/>
          <w:rtl/>
          <w:lang w:bidi="ar-JO"/>
        </w:rPr>
        <w:t xml:space="preserve">أهلية </w:t>
      </w:r>
      <w:r w:rsidRPr="00703675">
        <w:rPr>
          <w:rFonts w:hint="cs"/>
          <w:b/>
          <w:bCs/>
          <w:rtl/>
          <w:lang w:bidi="ar-JO"/>
        </w:rPr>
        <w:t xml:space="preserve">دولية </w:t>
      </w:r>
      <w:r>
        <w:rPr>
          <w:rFonts w:hint="cs"/>
          <w:b/>
          <w:bCs/>
          <w:rtl/>
          <w:lang w:bidi="ar-JO"/>
        </w:rPr>
        <w:t>3</w:t>
      </w:r>
    </w:p>
    <w:p w14:paraId="4358505C" w14:textId="77777777" w:rsidR="00524C7B" w:rsidRDefault="0084721F" w:rsidP="0084721F">
      <w:pPr>
        <w:pStyle w:val="ListParagraph"/>
        <w:numPr>
          <w:ilvl w:val="0"/>
          <w:numId w:val="27"/>
        </w:numPr>
        <w:bidi/>
        <w:ind w:left="662" w:hanging="283"/>
        <w:jc w:val="both"/>
        <w:rPr>
          <w:lang w:bidi="ar-JO"/>
        </w:rPr>
      </w:pPr>
      <w:r>
        <w:rPr>
          <w:rFonts w:hint="cs"/>
          <w:rtl/>
          <w:lang w:bidi="ar-JO"/>
        </w:rPr>
        <w:t>أنت لا تفهم نظام المجموعات</w:t>
      </w:r>
      <w:r w:rsidR="00524C7B">
        <w:rPr>
          <w:rFonts w:hint="cs"/>
          <w:rtl/>
          <w:lang w:bidi="ar-JO"/>
        </w:rPr>
        <w:t xml:space="preserve">، ولا </w:t>
      </w:r>
      <w:r>
        <w:rPr>
          <w:rFonts w:hint="cs"/>
          <w:rtl/>
          <w:lang w:bidi="ar-JO"/>
        </w:rPr>
        <w:t>سبب تولي</w:t>
      </w:r>
      <w:r w:rsidR="00524C7B">
        <w:rPr>
          <w:rFonts w:hint="cs"/>
          <w:rtl/>
          <w:lang w:bidi="ar-JO"/>
        </w:rPr>
        <w:t xml:space="preserve"> مؤسسة إنقاذ </w:t>
      </w:r>
      <w:r>
        <w:rPr>
          <w:rFonts w:hint="cs"/>
          <w:rtl/>
          <w:lang w:bidi="ar-JO"/>
        </w:rPr>
        <w:t>الطفولة</w:t>
      </w:r>
      <w:r w:rsidR="00524C7B">
        <w:rPr>
          <w:rFonts w:hint="cs"/>
          <w:rtl/>
          <w:lang w:bidi="ar-JO"/>
        </w:rPr>
        <w:t xml:space="preserve"> </w:t>
      </w:r>
      <w:r>
        <w:rPr>
          <w:rFonts w:hint="cs"/>
          <w:rtl/>
          <w:lang w:bidi="ar-JO"/>
        </w:rPr>
        <w:t>واليونيسف</w:t>
      </w:r>
      <w:r w:rsidR="00524C7B">
        <w:rPr>
          <w:rFonts w:hint="cs"/>
          <w:rtl/>
          <w:lang w:bidi="ar-JO"/>
        </w:rPr>
        <w:t xml:space="preserve"> </w:t>
      </w:r>
      <w:r>
        <w:rPr>
          <w:rFonts w:hint="cs"/>
          <w:rtl/>
          <w:lang w:bidi="ar-JO"/>
        </w:rPr>
        <w:t>ل</w:t>
      </w:r>
      <w:r w:rsidR="00524C7B">
        <w:rPr>
          <w:rFonts w:hint="cs"/>
          <w:rtl/>
          <w:lang w:bidi="ar-JO"/>
        </w:rPr>
        <w:t>قيادة المجموعة. أنت منظمة غير حكومية أيضا، ولا تفهم لم تتمتع هاتان المنظمتان بهذا الموقع المتميز. وأنت قلق من أنهم سيستحوذون على جميع التمويل المتوفر للمنظمات غير الحكومية.</w:t>
      </w:r>
    </w:p>
    <w:p w14:paraId="2E0FB6DC" w14:textId="77777777" w:rsidR="00524C7B" w:rsidRDefault="00524C7B" w:rsidP="005A5E35">
      <w:pPr>
        <w:pStyle w:val="ListParagraph"/>
        <w:numPr>
          <w:ilvl w:val="0"/>
          <w:numId w:val="27"/>
        </w:numPr>
        <w:bidi/>
        <w:ind w:left="662" w:hanging="283"/>
        <w:jc w:val="both"/>
        <w:rPr>
          <w:lang w:bidi="ar-JO"/>
        </w:rPr>
      </w:pPr>
      <w:r>
        <w:rPr>
          <w:rFonts w:hint="cs"/>
          <w:rtl/>
          <w:lang w:bidi="ar-JO"/>
        </w:rPr>
        <w:t>يركز عملك على بناء المدارس وتطوير المناهج.</w:t>
      </w:r>
    </w:p>
    <w:p w14:paraId="2BE6DCCE" w14:textId="77777777" w:rsidR="00524C7B" w:rsidRDefault="00524C7B" w:rsidP="0084721F">
      <w:pPr>
        <w:pStyle w:val="ListParagraph"/>
        <w:numPr>
          <w:ilvl w:val="0"/>
          <w:numId w:val="27"/>
        </w:numPr>
        <w:bidi/>
        <w:ind w:left="662" w:hanging="283"/>
        <w:jc w:val="both"/>
        <w:rPr>
          <w:lang w:bidi="ar-JO"/>
        </w:rPr>
      </w:pPr>
      <w:r>
        <w:rPr>
          <w:rFonts w:hint="cs"/>
          <w:rtl/>
          <w:lang w:bidi="ar-JO"/>
        </w:rPr>
        <w:t xml:space="preserve">أنت تعرف ما هي أولوياتك على المدى الفوري وستعمل على تحقيقها. هذا الاجتماع هو فقط للتشارك بالمعلومات، أنت لا ترى سببا </w:t>
      </w:r>
      <w:r w:rsidR="0084721F">
        <w:rPr>
          <w:rFonts w:hint="cs"/>
          <w:rtl/>
          <w:lang w:bidi="ar-JO"/>
        </w:rPr>
        <w:t>يدفعك للمشاركة</w:t>
      </w:r>
      <w:r>
        <w:rPr>
          <w:rFonts w:hint="cs"/>
          <w:rtl/>
          <w:lang w:bidi="ar-JO"/>
        </w:rPr>
        <w:t xml:space="preserve"> في </w:t>
      </w:r>
      <w:r w:rsidR="0084721F">
        <w:rPr>
          <w:rFonts w:hint="cs"/>
          <w:rtl/>
          <w:lang w:bidi="ar-JO"/>
        </w:rPr>
        <w:t>النداء</w:t>
      </w:r>
      <w:r>
        <w:rPr>
          <w:rFonts w:hint="cs"/>
          <w:rtl/>
          <w:lang w:bidi="ar-JO"/>
        </w:rPr>
        <w:t xml:space="preserve"> العاجل.</w:t>
      </w:r>
    </w:p>
    <w:p w14:paraId="52B19E3B" w14:textId="77777777" w:rsidR="00524C7B" w:rsidRDefault="00524C7B" w:rsidP="005A5E35">
      <w:pPr>
        <w:pStyle w:val="ListParagraph"/>
        <w:numPr>
          <w:ilvl w:val="0"/>
          <w:numId w:val="27"/>
        </w:numPr>
        <w:bidi/>
        <w:ind w:left="662" w:hanging="283"/>
        <w:jc w:val="both"/>
        <w:rPr>
          <w:lang w:bidi="ar-JO"/>
        </w:rPr>
      </w:pPr>
      <w:r>
        <w:rPr>
          <w:rFonts w:hint="cs"/>
          <w:rtl/>
          <w:lang w:bidi="ar-JO"/>
        </w:rPr>
        <w:t>ولكن، ستود في أن تبدأ بنقاش الإستراتيجيات من أجل إعادة تأهيل مرافق التعليم.</w:t>
      </w:r>
    </w:p>
    <w:p w14:paraId="03101DA5" w14:textId="77777777" w:rsidR="00524C7B" w:rsidRDefault="00524C7B" w:rsidP="005A5E35">
      <w:pPr>
        <w:pStyle w:val="ListParagraph"/>
        <w:numPr>
          <w:ilvl w:val="0"/>
          <w:numId w:val="27"/>
        </w:numPr>
        <w:bidi/>
        <w:ind w:left="662" w:hanging="283"/>
        <w:jc w:val="both"/>
        <w:rPr>
          <w:lang w:bidi="ar-JO"/>
        </w:rPr>
      </w:pPr>
      <w:r>
        <w:rPr>
          <w:rFonts w:hint="cs"/>
          <w:rtl/>
          <w:lang w:bidi="ar-JO"/>
        </w:rPr>
        <w:t>ليس لديك الكثير من الوقت، وستغادر الاجتماع إن شعرت أنه لن يوصلك إلى شيء.</w:t>
      </w:r>
    </w:p>
    <w:p w14:paraId="1C4DFF1D" w14:textId="77777777" w:rsidR="00524C7B" w:rsidRDefault="00524C7B" w:rsidP="00524C7B">
      <w:pPr>
        <w:pStyle w:val="ListParagraph"/>
        <w:bidi/>
        <w:rPr>
          <w:rtl/>
          <w:lang w:bidi="ar-JO"/>
        </w:rPr>
      </w:pPr>
    </w:p>
    <w:sectPr w:rsidR="00524C7B" w:rsidSect="00751E0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A9C82" w14:textId="77777777" w:rsidR="00CB36C2" w:rsidRDefault="00CB36C2" w:rsidP="00AA6B98">
      <w:pPr>
        <w:spacing w:after="0" w:line="240" w:lineRule="auto"/>
      </w:pPr>
      <w:r>
        <w:separator/>
      </w:r>
    </w:p>
  </w:endnote>
  <w:endnote w:type="continuationSeparator" w:id="0">
    <w:p w14:paraId="784DB39A" w14:textId="77777777" w:rsidR="00CB36C2" w:rsidRDefault="00CB36C2" w:rsidP="00AA6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DAFE8" w14:textId="77777777" w:rsidR="00CB36C2" w:rsidRDefault="00CB36C2" w:rsidP="00AA6B98">
      <w:pPr>
        <w:spacing w:after="0" w:line="240" w:lineRule="auto"/>
      </w:pPr>
      <w:r>
        <w:separator/>
      </w:r>
    </w:p>
  </w:footnote>
  <w:footnote w:type="continuationSeparator" w:id="0">
    <w:p w14:paraId="7180E4B1" w14:textId="77777777" w:rsidR="00CB36C2" w:rsidRDefault="00CB36C2" w:rsidP="00AA6B98">
      <w:pPr>
        <w:spacing w:after="0" w:line="240" w:lineRule="auto"/>
      </w:pPr>
      <w:r>
        <w:continuationSeparator/>
      </w:r>
    </w:p>
  </w:footnote>
  <w:footnote w:id="1">
    <w:p w14:paraId="7D185AF7" w14:textId="77777777" w:rsidR="009719D8" w:rsidRDefault="009719D8" w:rsidP="009719D8">
      <w:pPr>
        <w:pStyle w:val="FootnoteText"/>
        <w:bidi/>
        <w:rPr>
          <w:rtl/>
          <w:lang w:bidi="ar-QA"/>
        </w:rPr>
      </w:pPr>
      <w:r>
        <w:rPr>
          <w:rStyle w:val="FootnoteReference"/>
        </w:rPr>
        <w:footnoteRef/>
      </w:r>
      <w:r>
        <w:t xml:space="preserve"> </w:t>
      </w:r>
      <w:r>
        <w:rPr>
          <w:rFonts w:hint="cs"/>
          <w:rtl/>
          <w:lang w:bidi="ar-QA"/>
        </w:rPr>
        <w:t xml:space="preserve"> الموقع الإلكتروني للمساعدات الإنسانية</w:t>
      </w:r>
    </w:p>
    <w:p w14:paraId="2A66B423" w14:textId="77777777" w:rsidR="009719D8" w:rsidRPr="00891BAB" w:rsidRDefault="009719D8" w:rsidP="009719D8">
      <w:pPr>
        <w:pStyle w:val="FootnoteText"/>
        <w:bidi/>
        <w:rPr>
          <w:lang w:bidi="ar-QA"/>
        </w:rPr>
      </w:pPr>
      <w:r w:rsidRPr="00891BAB">
        <w:rPr>
          <w:lang w:bidi="ar-QA"/>
        </w:rPr>
        <w:t xml:space="preserve">http://www.humanitarianreform.org/humanitarianreform/Portals/1/H%20Coordinators/The%Flash%20 Appeal%20 - %20Guidance%20for%20RCs%20and%20HCs.doc </w:t>
      </w:r>
    </w:p>
  </w:footnote>
  <w:footnote w:id="2">
    <w:p w14:paraId="411966AD" w14:textId="77777777" w:rsidR="009719D8" w:rsidRDefault="009719D8" w:rsidP="009719D8">
      <w:pPr>
        <w:pStyle w:val="FootnoteText"/>
        <w:bidi/>
        <w:rPr>
          <w:rtl/>
          <w:lang w:bidi="ar-QA"/>
        </w:rPr>
      </w:pPr>
      <w:r>
        <w:rPr>
          <w:rStyle w:val="FootnoteReference"/>
        </w:rPr>
        <w:footnoteRef/>
      </w:r>
      <w:r>
        <w:t xml:space="preserve"> </w:t>
      </w:r>
      <w:r>
        <w:rPr>
          <w:rFonts w:hint="cs"/>
          <w:rtl/>
          <w:lang w:bidi="ar-QA"/>
        </w:rPr>
        <w:t xml:space="preserve"> </w:t>
      </w:r>
      <w:r>
        <w:rPr>
          <w:rFonts w:hint="cs"/>
          <w:rtl/>
          <w:lang w:bidi="ar-QA"/>
        </w:rPr>
        <w:t>تم تكييف هذا السيناريو عن تدريب مكتب الأمم المتحدة لتنسيق الشؤون الإنسانية على قيادة المجموعات (2007) من أجل التركيز على التعليم. تم تغيير الحالة من حالة هزة أرضية إلى حالة نزاع.</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D2FC8"/>
    <w:multiLevelType w:val="hybridMultilevel"/>
    <w:tmpl w:val="259E6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A8056F"/>
    <w:multiLevelType w:val="hybridMultilevel"/>
    <w:tmpl w:val="B4CC6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E426F8"/>
    <w:multiLevelType w:val="hybridMultilevel"/>
    <w:tmpl w:val="3E440F3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7C6649"/>
    <w:multiLevelType w:val="hybridMultilevel"/>
    <w:tmpl w:val="A51A6AF0"/>
    <w:lvl w:ilvl="0" w:tplc="08090001">
      <w:start w:val="1"/>
      <w:numFmt w:val="bullet"/>
      <w:lvlText w:val=""/>
      <w:lvlJc w:val="left"/>
      <w:pPr>
        <w:ind w:left="1535" w:hanging="360"/>
      </w:pPr>
      <w:rPr>
        <w:rFonts w:ascii="Symbol" w:hAnsi="Symbol" w:hint="default"/>
      </w:rPr>
    </w:lvl>
    <w:lvl w:ilvl="1" w:tplc="08090003" w:tentative="1">
      <w:start w:val="1"/>
      <w:numFmt w:val="bullet"/>
      <w:lvlText w:val="o"/>
      <w:lvlJc w:val="left"/>
      <w:pPr>
        <w:ind w:left="2255" w:hanging="360"/>
      </w:pPr>
      <w:rPr>
        <w:rFonts w:ascii="Courier New" w:hAnsi="Courier New" w:cs="Courier New" w:hint="default"/>
      </w:rPr>
    </w:lvl>
    <w:lvl w:ilvl="2" w:tplc="08090005" w:tentative="1">
      <w:start w:val="1"/>
      <w:numFmt w:val="bullet"/>
      <w:lvlText w:val=""/>
      <w:lvlJc w:val="left"/>
      <w:pPr>
        <w:ind w:left="2975" w:hanging="360"/>
      </w:pPr>
      <w:rPr>
        <w:rFonts w:ascii="Wingdings" w:hAnsi="Wingdings" w:hint="default"/>
      </w:rPr>
    </w:lvl>
    <w:lvl w:ilvl="3" w:tplc="08090001" w:tentative="1">
      <w:start w:val="1"/>
      <w:numFmt w:val="bullet"/>
      <w:lvlText w:val=""/>
      <w:lvlJc w:val="left"/>
      <w:pPr>
        <w:ind w:left="3695" w:hanging="360"/>
      </w:pPr>
      <w:rPr>
        <w:rFonts w:ascii="Symbol" w:hAnsi="Symbol" w:hint="default"/>
      </w:rPr>
    </w:lvl>
    <w:lvl w:ilvl="4" w:tplc="08090003" w:tentative="1">
      <w:start w:val="1"/>
      <w:numFmt w:val="bullet"/>
      <w:lvlText w:val="o"/>
      <w:lvlJc w:val="left"/>
      <w:pPr>
        <w:ind w:left="4415" w:hanging="360"/>
      </w:pPr>
      <w:rPr>
        <w:rFonts w:ascii="Courier New" w:hAnsi="Courier New" w:cs="Courier New" w:hint="default"/>
      </w:rPr>
    </w:lvl>
    <w:lvl w:ilvl="5" w:tplc="08090005" w:tentative="1">
      <w:start w:val="1"/>
      <w:numFmt w:val="bullet"/>
      <w:lvlText w:val=""/>
      <w:lvlJc w:val="left"/>
      <w:pPr>
        <w:ind w:left="5135" w:hanging="360"/>
      </w:pPr>
      <w:rPr>
        <w:rFonts w:ascii="Wingdings" w:hAnsi="Wingdings" w:hint="default"/>
      </w:rPr>
    </w:lvl>
    <w:lvl w:ilvl="6" w:tplc="08090001" w:tentative="1">
      <w:start w:val="1"/>
      <w:numFmt w:val="bullet"/>
      <w:lvlText w:val=""/>
      <w:lvlJc w:val="left"/>
      <w:pPr>
        <w:ind w:left="5855" w:hanging="360"/>
      </w:pPr>
      <w:rPr>
        <w:rFonts w:ascii="Symbol" w:hAnsi="Symbol" w:hint="default"/>
      </w:rPr>
    </w:lvl>
    <w:lvl w:ilvl="7" w:tplc="08090003" w:tentative="1">
      <w:start w:val="1"/>
      <w:numFmt w:val="bullet"/>
      <w:lvlText w:val="o"/>
      <w:lvlJc w:val="left"/>
      <w:pPr>
        <w:ind w:left="6575" w:hanging="360"/>
      </w:pPr>
      <w:rPr>
        <w:rFonts w:ascii="Courier New" w:hAnsi="Courier New" w:cs="Courier New" w:hint="default"/>
      </w:rPr>
    </w:lvl>
    <w:lvl w:ilvl="8" w:tplc="08090005" w:tentative="1">
      <w:start w:val="1"/>
      <w:numFmt w:val="bullet"/>
      <w:lvlText w:val=""/>
      <w:lvlJc w:val="left"/>
      <w:pPr>
        <w:ind w:left="7295" w:hanging="360"/>
      </w:pPr>
      <w:rPr>
        <w:rFonts w:ascii="Wingdings" w:hAnsi="Wingdings" w:hint="default"/>
      </w:rPr>
    </w:lvl>
  </w:abstractNum>
  <w:abstractNum w:abstractNumId="4">
    <w:nsid w:val="0B4F18CB"/>
    <w:multiLevelType w:val="hybridMultilevel"/>
    <w:tmpl w:val="A2341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3920401"/>
    <w:multiLevelType w:val="hybridMultilevel"/>
    <w:tmpl w:val="AD74BE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13A96E57"/>
    <w:multiLevelType w:val="hybridMultilevel"/>
    <w:tmpl w:val="418C1124"/>
    <w:lvl w:ilvl="0" w:tplc="08090001">
      <w:start w:val="1"/>
      <w:numFmt w:val="bullet"/>
      <w:lvlText w:val=""/>
      <w:lvlJc w:val="left"/>
      <w:pPr>
        <w:ind w:left="815" w:hanging="360"/>
      </w:pPr>
      <w:rPr>
        <w:rFonts w:ascii="Symbol" w:hAnsi="Symbol" w:hint="default"/>
      </w:rPr>
    </w:lvl>
    <w:lvl w:ilvl="1" w:tplc="08090003" w:tentative="1">
      <w:start w:val="1"/>
      <w:numFmt w:val="bullet"/>
      <w:lvlText w:val="o"/>
      <w:lvlJc w:val="left"/>
      <w:pPr>
        <w:ind w:left="1535" w:hanging="360"/>
      </w:pPr>
      <w:rPr>
        <w:rFonts w:ascii="Courier New" w:hAnsi="Courier New" w:cs="Courier New" w:hint="default"/>
      </w:rPr>
    </w:lvl>
    <w:lvl w:ilvl="2" w:tplc="08090005" w:tentative="1">
      <w:start w:val="1"/>
      <w:numFmt w:val="bullet"/>
      <w:lvlText w:val=""/>
      <w:lvlJc w:val="left"/>
      <w:pPr>
        <w:ind w:left="2255" w:hanging="360"/>
      </w:pPr>
      <w:rPr>
        <w:rFonts w:ascii="Wingdings" w:hAnsi="Wingdings" w:hint="default"/>
      </w:rPr>
    </w:lvl>
    <w:lvl w:ilvl="3" w:tplc="08090001" w:tentative="1">
      <w:start w:val="1"/>
      <w:numFmt w:val="bullet"/>
      <w:lvlText w:val=""/>
      <w:lvlJc w:val="left"/>
      <w:pPr>
        <w:ind w:left="2975" w:hanging="360"/>
      </w:pPr>
      <w:rPr>
        <w:rFonts w:ascii="Symbol" w:hAnsi="Symbol" w:hint="default"/>
      </w:rPr>
    </w:lvl>
    <w:lvl w:ilvl="4" w:tplc="08090003" w:tentative="1">
      <w:start w:val="1"/>
      <w:numFmt w:val="bullet"/>
      <w:lvlText w:val="o"/>
      <w:lvlJc w:val="left"/>
      <w:pPr>
        <w:ind w:left="3695" w:hanging="360"/>
      </w:pPr>
      <w:rPr>
        <w:rFonts w:ascii="Courier New" w:hAnsi="Courier New" w:cs="Courier New" w:hint="default"/>
      </w:rPr>
    </w:lvl>
    <w:lvl w:ilvl="5" w:tplc="08090005" w:tentative="1">
      <w:start w:val="1"/>
      <w:numFmt w:val="bullet"/>
      <w:lvlText w:val=""/>
      <w:lvlJc w:val="left"/>
      <w:pPr>
        <w:ind w:left="4415" w:hanging="360"/>
      </w:pPr>
      <w:rPr>
        <w:rFonts w:ascii="Wingdings" w:hAnsi="Wingdings" w:hint="default"/>
      </w:rPr>
    </w:lvl>
    <w:lvl w:ilvl="6" w:tplc="08090001" w:tentative="1">
      <w:start w:val="1"/>
      <w:numFmt w:val="bullet"/>
      <w:lvlText w:val=""/>
      <w:lvlJc w:val="left"/>
      <w:pPr>
        <w:ind w:left="5135" w:hanging="360"/>
      </w:pPr>
      <w:rPr>
        <w:rFonts w:ascii="Symbol" w:hAnsi="Symbol" w:hint="default"/>
      </w:rPr>
    </w:lvl>
    <w:lvl w:ilvl="7" w:tplc="08090003" w:tentative="1">
      <w:start w:val="1"/>
      <w:numFmt w:val="bullet"/>
      <w:lvlText w:val="o"/>
      <w:lvlJc w:val="left"/>
      <w:pPr>
        <w:ind w:left="5855" w:hanging="360"/>
      </w:pPr>
      <w:rPr>
        <w:rFonts w:ascii="Courier New" w:hAnsi="Courier New" w:cs="Courier New" w:hint="default"/>
      </w:rPr>
    </w:lvl>
    <w:lvl w:ilvl="8" w:tplc="08090005" w:tentative="1">
      <w:start w:val="1"/>
      <w:numFmt w:val="bullet"/>
      <w:lvlText w:val=""/>
      <w:lvlJc w:val="left"/>
      <w:pPr>
        <w:ind w:left="6575" w:hanging="360"/>
      </w:pPr>
      <w:rPr>
        <w:rFonts w:ascii="Wingdings" w:hAnsi="Wingdings" w:hint="default"/>
      </w:rPr>
    </w:lvl>
  </w:abstractNum>
  <w:abstractNum w:abstractNumId="7">
    <w:nsid w:val="17EC7750"/>
    <w:multiLevelType w:val="hybridMultilevel"/>
    <w:tmpl w:val="F9A25662"/>
    <w:lvl w:ilvl="0" w:tplc="9D0EC192">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9AB5E9C"/>
    <w:multiLevelType w:val="hybridMultilevel"/>
    <w:tmpl w:val="9AC4E6CC"/>
    <w:lvl w:ilvl="0" w:tplc="08090001">
      <w:start w:val="1"/>
      <w:numFmt w:val="bullet"/>
      <w:lvlText w:val=""/>
      <w:lvlJc w:val="left"/>
      <w:pPr>
        <w:ind w:left="674" w:hanging="360"/>
      </w:pPr>
      <w:rPr>
        <w:rFonts w:ascii="Symbol" w:hAnsi="Symbol" w:hint="default"/>
      </w:rPr>
    </w:lvl>
    <w:lvl w:ilvl="1" w:tplc="08090003" w:tentative="1">
      <w:start w:val="1"/>
      <w:numFmt w:val="bullet"/>
      <w:lvlText w:val="o"/>
      <w:lvlJc w:val="left"/>
      <w:pPr>
        <w:ind w:left="1394" w:hanging="360"/>
      </w:pPr>
      <w:rPr>
        <w:rFonts w:ascii="Courier New" w:hAnsi="Courier New" w:cs="Courier New" w:hint="default"/>
      </w:rPr>
    </w:lvl>
    <w:lvl w:ilvl="2" w:tplc="08090005" w:tentative="1">
      <w:start w:val="1"/>
      <w:numFmt w:val="bullet"/>
      <w:lvlText w:val=""/>
      <w:lvlJc w:val="left"/>
      <w:pPr>
        <w:ind w:left="2114" w:hanging="360"/>
      </w:pPr>
      <w:rPr>
        <w:rFonts w:ascii="Wingdings" w:hAnsi="Wingdings" w:hint="default"/>
      </w:rPr>
    </w:lvl>
    <w:lvl w:ilvl="3" w:tplc="08090001" w:tentative="1">
      <w:start w:val="1"/>
      <w:numFmt w:val="bullet"/>
      <w:lvlText w:val=""/>
      <w:lvlJc w:val="left"/>
      <w:pPr>
        <w:ind w:left="2834" w:hanging="360"/>
      </w:pPr>
      <w:rPr>
        <w:rFonts w:ascii="Symbol" w:hAnsi="Symbol" w:hint="default"/>
      </w:rPr>
    </w:lvl>
    <w:lvl w:ilvl="4" w:tplc="08090003" w:tentative="1">
      <w:start w:val="1"/>
      <w:numFmt w:val="bullet"/>
      <w:lvlText w:val="o"/>
      <w:lvlJc w:val="left"/>
      <w:pPr>
        <w:ind w:left="3554" w:hanging="360"/>
      </w:pPr>
      <w:rPr>
        <w:rFonts w:ascii="Courier New" w:hAnsi="Courier New" w:cs="Courier New" w:hint="default"/>
      </w:rPr>
    </w:lvl>
    <w:lvl w:ilvl="5" w:tplc="08090005" w:tentative="1">
      <w:start w:val="1"/>
      <w:numFmt w:val="bullet"/>
      <w:lvlText w:val=""/>
      <w:lvlJc w:val="left"/>
      <w:pPr>
        <w:ind w:left="4274" w:hanging="360"/>
      </w:pPr>
      <w:rPr>
        <w:rFonts w:ascii="Wingdings" w:hAnsi="Wingdings" w:hint="default"/>
      </w:rPr>
    </w:lvl>
    <w:lvl w:ilvl="6" w:tplc="08090001" w:tentative="1">
      <w:start w:val="1"/>
      <w:numFmt w:val="bullet"/>
      <w:lvlText w:val=""/>
      <w:lvlJc w:val="left"/>
      <w:pPr>
        <w:ind w:left="4994" w:hanging="360"/>
      </w:pPr>
      <w:rPr>
        <w:rFonts w:ascii="Symbol" w:hAnsi="Symbol" w:hint="default"/>
      </w:rPr>
    </w:lvl>
    <w:lvl w:ilvl="7" w:tplc="08090003" w:tentative="1">
      <w:start w:val="1"/>
      <w:numFmt w:val="bullet"/>
      <w:lvlText w:val="o"/>
      <w:lvlJc w:val="left"/>
      <w:pPr>
        <w:ind w:left="5714" w:hanging="360"/>
      </w:pPr>
      <w:rPr>
        <w:rFonts w:ascii="Courier New" w:hAnsi="Courier New" w:cs="Courier New" w:hint="default"/>
      </w:rPr>
    </w:lvl>
    <w:lvl w:ilvl="8" w:tplc="08090005" w:tentative="1">
      <w:start w:val="1"/>
      <w:numFmt w:val="bullet"/>
      <w:lvlText w:val=""/>
      <w:lvlJc w:val="left"/>
      <w:pPr>
        <w:ind w:left="6434" w:hanging="360"/>
      </w:pPr>
      <w:rPr>
        <w:rFonts w:ascii="Wingdings" w:hAnsi="Wingdings" w:hint="default"/>
      </w:rPr>
    </w:lvl>
  </w:abstractNum>
  <w:abstractNum w:abstractNumId="9">
    <w:nsid w:val="1ED0538F"/>
    <w:multiLevelType w:val="hybridMultilevel"/>
    <w:tmpl w:val="B48CE4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177EE8"/>
    <w:multiLevelType w:val="hybridMultilevel"/>
    <w:tmpl w:val="6AD4C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6A40C9"/>
    <w:multiLevelType w:val="hybridMultilevel"/>
    <w:tmpl w:val="213ECF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14341A8"/>
    <w:multiLevelType w:val="hybridMultilevel"/>
    <w:tmpl w:val="024A3F46"/>
    <w:lvl w:ilvl="0" w:tplc="08090001">
      <w:start w:val="1"/>
      <w:numFmt w:val="bullet"/>
      <w:lvlText w:val=""/>
      <w:lvlJc w:val="left"/>
      <w:pPr>
        <w:ind w:left="815" w:hanging="360"/>
      </w:pPr>
      <w:rPr>
        <w:rFonts w:ascii="Symbol" w:hAnsi="Symbol" w:hint="default"/>
      </w:rPr>
    </w:lvl>
    <w:lvl w:ilvl="1" w:tplc="08090003" w:tentative="1">
      <w:start w:val="1"/>
      <w:numFmt w:val="bullet"/>
      <w:lvlText w:val="o"/>
      <w:lvlJc w:val="left"/>
      <w:pPr>
        <w:ind w:left="1535" w:hanging="360"/>
      </w:pPr>
      <w:rPr>
        <w:rFonts w:ascii="Courier New" w:hAnsi="Courier New" w:cs="Courier New" w:hint="default"/>
      </w:rPr>
    </w:lvl>
    <w:lvl w:ilvl="2" w:tplc="08090005" w:tentative="1">
      <w:start w:val="1"/>
      <w:numFmt w:val="bullet"/>
      <w:lvlText w:val=""/>
      <w:lvlJc w:val="left"/>
      <w:pPr>
        <w:ind w:left="2255" w:hanging="360"/>
      </w:pPr>
      <w:rPr>
        <w:rFonts w:ascii="Wingdings" w:hAnsi="Wingdings" w:hint="default"/>
      </w:rPr>
    </w:lvl>
    <w:lvl w:ilvl="3" w:tplc="08090001" w:tentative="1">
      <w:start w:val="1"/>
      <w:numFmt w:val="bullet"/>
      <w:lvlText w:val=""/>
      <w:lvlJc w:val="left"/>
      <w:pPr>
        <w:ind w:left="2975" w:hanging="360"/>
      </w:pPr>
      <w:rPr>
        <w:rFonts w:ascii="Symbol" w:hAnsi="Symbol" w:hint="default"/>
      </w:rPr>
    </w:lvl>
    <w:lvl w:ilvl="4" w:tplc="08090003" w:tentative="1">
      <w:start w:val="1"/>
      <w:numFmt w:val="bullet"/>
      <w:lvlText w:val="o"/>
      <w:lvlJc w:val="left"/>
      <w:pPr>
        <w:ind w:left="3695" w:hanging="360"/>
      </w:pPr>
      <w:rPr>
        <w:rFonts w:ascii="Courier New" w:hAnsi="Courier New" w:cs="Courier New" w:hint="default"/>
      </w:rPr>
    </w:lvl>
    <w:lvl w:ilvl="5" w:tplc="08090005" w:tentative="1">
      <w:start w:val="1"/>
      <w:numFmt w:val="bullet"/>
      <w:lvlText w:val=""/>
      <w:lvlJc w:val="left"/>
      <w:pPr>
        <w:ind w:left="4415" w:hanging="360"/>
      </w:pPr>
      <w:rPr>
        <w:rFonts w:ascii="Wingdings" w:hAnsi="Wingdings" w:hint="default"/>
      </w:rPr>
    </w:lvl>
    <w:lvl w:ilvl="6" w:tplc="08090001" w:tentative="1">
      <w:start w:val="1"/>
      <w:numFmt w:val="bullet"/>
      <w:lvlText w:val=""/>
      <w:lvlJc w:val="left"/>
      <w:pPr>
        <w:ind w:left="5135" w:hanging="360"/>
      </w:pPr>
      <w:rPr>
        <w:rFonts w:ascii="Symbol" w:hAnsi="Symbol" w:hint="default"/>
      </w:rPr>
    </w:lvl>
    <w:lvl w:ilvl="7" w:tplc="08090003" w:tentative="1">
      <w:start w:val="1"/>
      <w:numFmt w:val="bullet"/>
      <w:lvlText w:val="o"/>
      <w:lvlJc w:val="left"/>
      <w:pPr>
        <w:ind w:left="5855" w:hanging="360"/>
      </w:pPr>
      <w:rPr>
        <w:rFonts w:ascii="Courier New" w:hAnsi="Courier New" w:cs="Courier New" w:hint="default"/>
      </w:rPr>
    </w:lvl>
    <w:lvl w:ilvl="8" w:tplc="08090005" w:tentative="1">
      <w:start w:val="1"/>
      <w:numFmt w:val="bullet"/>
      <w:lvlText w:val=""/>
      <w:lvlJc w:val="left"/>
      <w:pPr>
        <w:ind w:left="6575" w:hanging="360"/>
      </w:pPr>
      <w:rPr>
        <w:rFonts w:ascii="Wingdings" w:hAnsi="Wingdings" w:hint="default"/>
      </w:rPr>
    </w:lvl>
  </w:abstractNum>
  <w:abstractNum w:abstractNumId="13">
    <w:nsid w:val="232C7BAA"/>
    <w:multiLevelType w:val="hybridMultilevel"/>
    <w:tmpl w:val="29201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7B04574"/>
    <w:multiLevelType w:val="hybridMultilevel"/>
    <w:tmpl w:val="8CF8A0E8"/>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nsid w:val="2DCD5F7B"/>
    <w:multiLevelType w:val="hybridMultilevel"/>
    <w:tmpl w:val="5E7C58DE"/>
    <w:lvl w:ilvl="0" w:tplc="08090001">
      <w:start w:val="1"/>
      <w:numFmt w:val="bullet"/>
      <w:lvlText w:val=""/>
      <w:lvlJc w:val="left"/>
      <w:pPr>
        <w:ind w:left="1808" w:hanging="360"/>
      </w:pPr>
      <w:rPr>
        <w:rFonts w:ascii="Symbol" w:hAnsi="Symbol" w:hint="default"/>
      </w:rPr>
    </w:lvl>
    <w:lvl w:ilvl="1" w:tplc="08090003" w:tentative="1">
      <w:start w:val="1"/>
      <w:numFmt w:val="bullet"/>
      <w:lvlText w:val="o"/>
      <w:lvlJc w:val="left"/>
      <w:pPr>
        <w:ind w:left="2528" w:hanging="360"/>
      </w:pPr>
      <w:rPr>
        <w:rFonts w:ascii="Courier New" w:hAnsi="Courier New" w:cs="Courier New" w:hint="default"/>
      </w:rPr>
    </w:lvl>
    <w:lvl w:ilvl="2" w:tplc="08090005" w:tentative="1">
      <w:start w:val="1"/>
      <w:numFmt w:val="bullet"/>
      <w:lvlText w:val=""/>
      <w:lvlJc w:val="left"/>
      <w:pPr>
        <w:ind w:left="3248" w:hanging="360"/>
      </w:pPr>
      <w:rPr>
        <w:rFonts w:ascii="Wingdings" w:hAnsi="Wingdings" w:hint="default"/>
      </w:rPr>
    </w:lvl>
    <w:lvl w:ilvl="3" w:tplc="08090001" w:tentative="1">
      <w:start w:val="1"/>
      <w:numFmt w:val="bullet"/>
      <w:lvlText w:val=""/>
      <w:lvlJc w:val="left"/>
      <w:pPr>
        <w:ind w:left="3968" w:hanging="360"/>
      </w:pPr>
      <w:rPr>
        <w:rFonts w:ascii="Symbol" w:hAnsi="Symbol" w:hint="default"/>
      </w:rPr>
    </w:lvl>
    <w:lvl w:ilvl="4" w:tplc="08090003" w:tentative="1">
      <w:start w:val="1"/>
      <w:numFmt w:val="bullet"/>
      <w:lvlText w:val="o"/>
      <w:lvlJc w:val="left"/>
      <w:pPr>
        <w:ind w:left="4688" w:hanging="360"/>
      </w:pPr>
      <w:rPr>
        <w:rFonts w:ascii="Courier New" w:hAnsi="Courier New" w:cs="Courier New" w:hint="default"/>
      </w:rPr>
    </w:lvl>
    <w:lvl w:ilvl="5" w:tplc="08090005" w:tentative="1">
      <w:start w:val="1"/>
      <w:numFmt w:val="bullet"/>
      <w:lvlText w:val=""/>
      <w:lvlJc w:val="left"/>
      <w:pPr>
        <w:ind w:left="5408" w:hanging="360"/>
      </w:pPr>
      <w:rPr>
        <w:rFonts w:ascii="Wingdings" w:hAnsi="Wingdings" w:hint="default"/>
      </w:rPr>
    </w:lvl>
    <w:lvl w:ilvl="6" w:tplc="08090001" w:tentative="1">
      <w:start w:val="1"/>
      <w:numFmt w:val="bullet"/>
      <w:lvlText w:val=""/>
      <w:lvlJc w:val="left"/>
      <w:pPr>
        <w:ind w:left="6128" w:hanging="360"/>
      </w:pPr>
      <w:rPr>
        <w:rFonts w:ascii="Symbol" w:hAnsi="Symbol" w:hint="default"/>
      </w:rPr>
    </w:lvl>
    <w:lvl w:ilvl="7" w:tplc="08090003" w:tentative="1">
      <w:start w:val="1"/>
      <w:numFmt w:val="bullet"/>
      <w:lvlText w:val="o"/>
      <w:lvlJc w:val="left"/>
      <w:pPr>
        <w:ind w:left="6848" w:hanging="360"/>
      </w:pPr>
      <w:rPr>
        <w:rFonts w:ascii="Courier New" w:hAnsi="Courier New" w:cs="Courier New" w:hint="default"/>
      </w:rPr>
    </w:lvl>
    <w:lvl w:ilvl="8" w:tplc="08090005" w:tentative="1">
      <w:start w:val="1"/>
      <w:numFmt w:val="bullet"/>
      <w:lvlText w:val=""/>
      <w:lvlJc w:val="left"/>
      <w:pPr>
        <w:ind w:left="7568" w:hanging="360"/>
      </w:pPr>
      <w:rPr>
        <w:rFonts w:ascii="Wingdings" w:hAnsi="Wingdings" w:hint="default"/>
      </w:rPr>
    </w:lvl>
  </w:abstractNum>
  <w:abstractNum w:abstractNumId="16">
    <w:nsid w:val="30486680"/>
    <w:multiLevelType w:val="hybridMultilevel"/>
    <w:tmpl w:val="341C6A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0F71F9F"/>
    <w:multiLevelType w:val="hybridMultilevel"/>
    <w:tmpl w:val="B5B68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1DC78C1"/>
    <w:multiLevelType w:val="hybridMultilevel"/>
    <w:tmpl w:val="AA4C9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4671CDC"/>
    <w:multiLevelType w:val="hybridMultilevel"/>
    <w:tmpl w:val="B420B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5176892"/>
    <w:multiLevelType w:val="hybridMultilevel"/>
    <w:tmpl w:val="A82062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6576861"/>
    <w:multiLevelType w:val="hybridMultilevel"/>
    <w:tmpl w:val="525621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nsid w:val="375460BC"/>
    <w:multiLevelType w:val="hybridMultilevel"/>
    <w:tmpl w:val="B1908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CA54755"/>
    <w:multiLevelType w:val="hybridMultilevel"/>
    <w:tmpl w:val="A120B1C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DA658DC"/>
    <w:multiLevelType w:val="hybridMultilevel"/>
    <w:tmpl w:val="D228E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E6745ED"/>
    <w:multiLevelType w:val="hybridMultilevel"/>
    <w:tmpl w:val="781A24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FE73F44"/>
    <w:multiLevelType w:val="hybridMultilevel"/>
    <w:tmpl w:val="8DCE8B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40DE4E04"/>
    <w:multiLevelType w:val="hybridMultilevel"/>
    <w:tmpl w:val="0C48998E"/>
    <w:lvl w:ilvl="0" w:tplc="0809000F">
      <w:start w:val="1"/>
      <w:numFmt w:val="decimal"/>
      <w:lvlText w:val="%1."/>
      <w:lvlJc w:val="left"/>
      <w:pPr>
        <w:ind w:left="815" w:hanging="360"/>
      </w:pPr>
    </w:lvl>
    <w:lvl w:ilvl="1" w:tplc="08090019" w:tentative="1">
      <w:start w:val="1"/>
      <w:numFmt w:val="lowerLetter"/>
      <w:lvlText w:val="%2."/>
      <w:lvlJc w:val="left"/>
      <w:pPr>
        <w:ind w:left="1535" w:hanging="360"/>
      </w:pPr>
    </w:lvl>
    <w:lvl w:ilvl="2" w:tplc="0809001B" w:tentative="1">
      <w:start w:val="1"/>
      <w:numFmt w:val="lowerRoman"/>
      <w:lvlText w:val="%3."/>
      <w:lvlJc w:val="right"/>
      <w:pPr>
        <w:ind w:left="2255" w:hanging="180"/>
      </w:pPr>
    </w:lvl>
    <w:lvl w:ilvl="3" w:tplc="0809000F" w:tentative="1">
      <w:start w:val="1"/>
      <w:numFmt w:val="decimal"/>
      <w:lvlText w:val="%4."/>
      <w:lvlJc w:val="left"/>
      <w:pPr>
        <w:ind w:left="2975" w:hanging="360"/>
      </w:pPr>
    </w:lvl>
    <w:lvl w:ilvl="4" w:tplc="08090019" w:tentative="1">
      <w:start w:val="1"/>
      <w:numFmt w:val="lowerLetter"/>
      <w:lvlText w:val="%5."/>
      <w:lvlJc w:val="left"/>
      <w:pPr>
        <w:ind w:left="3695" w:hanging="360"/>
      </w:pPr>
    </w:lvl>
    <w:lvl w:ilvl="5" w:tplc="0809001B" w:tentative="1">
      <w:start w:val="1"/>
      <w:numFmt w:val="lowerRoman"/>
      <w:lvlText w:val="%6."/>
      <w:lvlJc w:val="right"/>
      <w:pPr>
        <w:ind w:left="4415" w:hanging="180"/>
      </w:pPr>
    </w:lvl>
    <w:lvl w:ilvl="6" w:tplc="0809000F" w:tentative="1">
      <w:start w:val="1"/>
      <w:numFmt w:val="decimal"/>
      <w:lvlText w:val="%7."/>
      <w:lvlJc w:val="left"/>
      <w:pPr>
        <w:ind w:left="5135" w:hanging="360"/>
      </w:pPr>
    </w:lvl>
    <w:lvl w:ilvl="7" w:tplc="08090019" w:tentative="1">
      <w:start w:val="1"/>
      <w:numFmt w:val="lowerLetter"/>
      <w:lvlText w:val="%8."/>
      <w:lvlJc w:val="left"/>
      <w:pPr>
        <w:ind w:left="5855" w:hanging="360"/>
      </w:pPr>
    </w:lvl>
    <w:lvl w:ilvl="8" w:tplc="0809001B" w:tentative="1">
      <w:start w:val="1"/>
      <w:numFmt w:val="lowerRoman"/>
      <w:lvlText w:val="%9."/>
      <w:lvlJc w:val="right"/>
      <w:pPr>
        <w:ind w:left="6575" w:hanging="180"/>
      </w:pPr>
    </w:lvl>
  </w:abstractNum>
  <w:abstractNum w:abstractNumId="28">
    <w:nsid w:val="41DA0087"/>
    <w:multiLevelType w:val="hybridMultilevel"/>
    <w:tmpl w:val="B62EA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2FF6785"/>
    <w:multiLevelType w:val="hybridMultilevel"/>
    <w:tmpl w:val="6AD4C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3334C6A"/>
    <w:multiLevelType w:val="hybridMultilevel"/>
    <w:tmpl w:val="AB50B166"/>
    <w:lvl w:ilvl="0" w:tplc="08090001">
      <w:start w:val="1"/>
      <w:numFmt w:val="bullet"/>
      <w:lvlText w:val=""/>
      <w:lvlJc w:val="left"/>
      <w:pPr>
        <w:ind w:left="1535" w:hanging="360"/>
      </w:pPr>
      <w:rPr>
        <w:rFonts w:ascii="Symbol" w:hAnsi="Symbol" w:hint="default"/>
      </w:rPr>
    </w:lvl>
    <w:lvl w:ilvl="1" w:tplc="08090003" w:tentative="1">
      <w:start w:val="1"/>
      <w:numFmt w:val="bullet"/>
      <w:lvlText w:val="o"/>
      <w:lvlJc w:val="left"/>
      <w:pPr>
        <w:ind w:left="2255" w:hanging="360"/>
      </w:pPr>
      <w:rPr>
        <w:rFonts w:ascii="Courier New" w:hAnsi="Courier New" w:cs="Courier New" w:hint="default"/>
      </w:rPr>
    </w:lvl>
    <w:lvl w:ilvl="2" w:tplc="08090005" w:tentative="1">
      <w:start w:val="1"/>
      <w:numFmt w:val="bullet"/>
      <w:lvlText w:val=""/>
      <w:lvlJc w:val="left"/>
      <w:pPr>
        <w:ind w:left="2975" w:hanging="360"/>
      </w:pPr>
      <w:rPr>
        <w:rFonts w:ascii="Wingdings" w:hAnsi="Wingdings" w:hint="default"/>
      </w:rPr>
    </w:lvl>
    <w:lvl w:ilvl="3" w:tplc="08090001" w:tentative="1">
      <w:start w:val="1"/>
      <w:numFmt w:val="bullet"/>
      <w:lvlText w:val=""/>
      <w:lvlJc w:val="left"/>
      <w:pPr>
        <w:ind w:left="3695" w:hanging="360"/>
      </w:pPr>
      <w:rPr>
        <w:rFonts w:ascii="Symbol" w:hAnsi="Symbol" w:hint="default"/>
      </w:rPr>
    </w:lvl>
    <w:lvl w:ilvl="4" w:tplc="08090003" w:tentative="1">
      <w:start w:val="1"/>
      <w:numFmt w:val="bullet"/>
      <w:lvlText w:val="o"/>
      <w:lvlJc w:val="left"/>
      <w:pPr>
        <w:ind w:left="4415" w:hanging="360"/>
      </w:pPr>
      <w:rPr>
        <w:rFonts w:ascii="Courier New" w:hAnsi="Courier New" w:cs="Courier New" w:hint="default"/>
      </w:rPr>
    </w:lvl>
    <w:lvl w:ilvl="5" w:tplc="08090005" w:tentative="1">
      <w:start w:val="1"/>
      <w:numFmt w:val="bullet"/>
      <w:lvlText w:val=""/>
      <w:lvlJc w:val="left"/>
      <w:pPr>
        <w:ind w:left="5135" w:hanging="360"/>
      </w:pPr>
      <w:rPr>
        <w:rFonts w:ascii="Wingdings" w:hAnsi="Wingdings" w:hint="default"/>
      </w:rPr>
    </w:lvl>
    <w:lvl w:ilvl="6" w:tplc="08090001" w:tentative="1">
      <w:start w:val="1"/>
      <w:numFmt w:val="bullet"/>
      <w:lvlText w:val=""/>
      <w:lvlJc w:val="left"/>
      <w:pPr>
        <w:ind w:left="5855" w:hanging="360"/>
      </w:pPr>
      <w:rPr>
        <w:rFonts w:ascii="Symbol" w:hAnsi="Symbol" w:hint="default"/>
      </w:rPr>
    </w:lvl>
    <w:lvl w:ilvl="7" w:tplc="08090003" w:tentative="1">
      <w:start w:val="1"/>
      <w:numFmt w:val="bullet"/>
      <w:lvlText w:val="o"/>
      <w:lvlJc w:val="left"/>
      <w:pPr>
        <w:ind w:left="6575" w:hanging="360"/>
      </w:pPr>
      <w:rPr>
        <w:rFonts w:ascii="Courier New" w:hAnsi="Courier New" w:cs="Courier New" w:hint="default"/>
      </w:rPr>
    </w:lvl>
    <w:lvl w:ilvl="8" w:tplc="08090005" w:tentative="1">
      <w:start w:val="1"/>
      <w:numFmt w:val="bullet"/>
      <w:lvlText w:val=""/>
      <w:lvlJc w:val="left"/>
      <w:pPr>
        <w:ind w:left="7295" w:hanging="360"/>
      </w:pPr>
      <w:rPr>
        <w:rFonts w:ascii="Wingdings" w:hAnsi="Wingdings" w:hint="default"/>
      </w:rPr>
    </w:lvl>
  </w:abstractNum>
  <w:abstractNum w:abstractNumId="31">
    <w:nsid w:val="435007B0"/>
    <w:multiLevelType w:val="hybridMultilevel"/>
    <w:tmpl w:val="4C40B0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438202EC"/>
    <w:multiLevelType w:val="hybridMultilevel"/>
    <w:tmpl w:val="67A227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45121379"/>
    <w:multiLevelType w:val="hybridMultilevel"/>
    <w:tmpl w:val="608EC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7A95B06"/>
    <w:multiLevelType w:val="hybridMultilevel"/>
    <w:tmpl w:val="C360B918"/>
    <w:lvl w:ilvl="0" w:tplc="9D0EC192">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487901E2"/>
    <w:multiLevelType w:val="hybridMultilevel"/>
    <w:tmpl w:val="E7042C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nsid w:val="49534813"/>
    <w:multiLevelType w:val="hybridMultilevel"/>
    <w:tmpl w:val="82964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97C5D77"/>
    <w:multiLevelType w:val="hybridMultilevel"/>
    <w:tmpl w:val="CBDC33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nsid w:val="4AA15342"/>
    <w:multiLevelType w:val="hybridMultilevel"/>
    <w:tmpl w:val="B232B898"/>
    <w:lvl w:ilvl="0" w:tplc="08090001">
      <w:start w:val="1"/>
      <w:numFmt w:val="bullet"/>
      <w:lvlText w:val=""/>
      <w:lvlJc w:val="left"/>
      <w:pPr>
        <w:ind w:left="946" w:hanging="360"/>
      </w:pPr>
      <w:rPr>
        <w:rFonts w:ascii="Symbol" w:hAnsi="Symbol" w:hint="default"/>
      </w:rPr>
    </w:lvl>
    <w:lvl w:ilvl="1" w:tplc="08090003" w:tentative="1">
      <w:start w:val="1"/>
      <w:numFmt w:val="bullet"/>
      <w:lvlText w:val="o"/>
      <w:lvlJc w:val="left"/>
      <w:pPr>
        <w:ind w:left="1666" w:hanging="360"/>
      </w:pPr>
      <w:rPr>
        <w:rFonts w:ascii="Courier New" w:hAnsi="Courier New" w:cs="Courier New" w:hint="default"/>
      </w:rPr>
    </w:lvl>
    <w:lvl w:ilvl="2" w:tplc="08090005" w:tentative="1">
      <w:start w:val="1"/>
      <w:numFmt w:val="bullet"/>
      <w:lvlText w:val=""/>
      <w:lvlJc w:val="left"/>
      <w:pPr>
        <w:ind w:left="2386" w:hanging="360"/>
      </w:pPr>
      <w:rPr>
        <w:rFonts w:ascii="Wingdings" w:hAnsi="Wingdings" w:hint="default"/>
      </w:rPr>
    </w:lvl>
    <w:lvl w:ilvl="3" w:tplc="08090001" w:tentative="1">
      <w:start w:val="1"/>
      <w:numFmt w:val="bullet"/>
      <w:lvlText w:val=""/>
      <w:lvlJc w:val="left"/>
      <w:pPr>
        <w:ind w:left="3106" w:hanging="360"/>
      </w:pPr>
      <w:rPr>
        <w:rFonts w:ascii="Symbol" w:hAnsi="Symbol" w:hint="default"/>
      </w:rPr>
    </w:lvl>
    <w:lvl w:ilvl="4" w:tplc="08090003" w:tentative="1">
      <w:start w:val="1"/>
      <w:numFmt w:val="bullet"/>
      <w:lvlText w:val="o"/>
      <w:lvlJc w:val="left"/>
      <w:pPr>
        <w:ind w:left="3826" w:hanging="360"/>
      </w:pPr>
      <w:rPr>
        <w:rFonts w:ascii="Courier New" w:hAnsi="Courier New" w:cs="Courier New" w:hint="default"/>
      </w:rPr>
    </w:lvl>
    <w:lvl w:ilvl="5" w:tplc="08090005" w:tentative="1">
      <w:start w:val="1"/>
      <w:numFmt w:val="bullet"/>
      <w:lvlText w:val=""/>
      <w:lvlJc w:val="left"/>
      <w:pPr>
        <w:ind w:left="4546" w:hanging="360"/>
      </w:pPr>
      <w:rPr>
        <w:rFonts w:ascii="Wingdings" w:hAnsi="Wingdings" w:hint="default"/>
      </w:rPr>
    </w:lvl>
    <w:lvl w:ilvl="6" w:tplc="08090001" w:tentative="1">
      <w:start w:val="1"/>
      <w:numFmt w:val="bullet"/>
      <w:lvlText w:val=""/>
      <w:lvlJc w:val="left"/>
      <w:pPr>
        <w:ind w:left="5266" w:hanging="360"/>
      </w:pPr>
      <w:rPr>
        <w:rFonts w:ascii="Symbol" w:hAnsi="Symbol" w:hint="default"/>
      </w:rPr>
    </w:lvl>
    <w:lvl w:ilvl="7" w:tplc="08090003" w:tentative="1">
      <w:start w:val="1"/>
      <w:numFmt w:val="bullet"/>
      <w:lvlText w:val="o"/>
      <w:lvlJc w:val="left"/>
      <w:pPr>
        <w:ind w:left="5986" w:hanging="360"/>
      </w:pPr>
      <w:rPr>
        <w:rFonts w:ascii="Courier New" w:hAnsi="Courier New" w:cs="Courier New" w:hint="default"/>
      </w:rPr>
    </w:lvl>
    <w:lvl w:ilvl="8" w:tplc="08090005" w:tentative="1">
      <w:start w:val="1"/>
      <w:numFmt w:val="bullet"/>
      <w:lvlText w:val=""/>
      <w:lvlJc w:val="left"/>
      <w:pPr>
        <w:ind w:left="6706" w:hanging="360"/>
      </w:pPr>
      <w:rPr>
        <w:rFonts w:ascii="Wingdings" w:hAnsi="Wingdings" w:hint="default"/>
      </w:rPr>
    </w:lvl>
  </w:abstractNum>
  <w:abstractNum w:abstractNumId="39">
    <w:nsid w:val="4EA854DD"/>
    <w:multiLevelType w:val="hybridMultilevel"/>
    <w:tmpl w:val="D1CE5BA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1B5417C"/>
    <w:multiLevelType w:val="hybridMultilevel"/>
    <w:tmpl w:val="C1B6E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3407282"/>
    <w:multiLevelType w:val="hybridMultilevel"/>
    <w:tmpl w:val="6C5C8E1E"/>
    <w:lvl w:ilvl="0" w:tplc="0809000F">
      <w:start w:val="1"/>
      <w:numFmt w:val="decimal"/>
      <w:lvlText w:val="%1."/>
      <w:lvlJc w:val="left"/>
      <w:pPr>
        <w:ind w:left="815" w:hanging="360"/>
      </w:pPr>
    </w:lvl>
    <w:lvl w:ilvl="1" w:tplc="08090019" w:tentative="1">
      <w:start w:val="1"/>
      <w:numFmt w:val="lowerLetter"/>
      <w:lvlText w:val="%2."/>
      <w:lvlJc w:val="left"/>
      <w:pPr>
        <w:ind w:left="1535" w:hanging="360"/>
      </w:pPr>
    </w:lvl>
    <w:lvl w:ilvl="2" w:tplc="0809001B" w:tentative="1">
      <w:start w:val="1"/>
      <w:numFmt w:val="lowerRoman"/>
      <w:lvlText w:val="%3."/>
      <w:lvlJc w:val="right"/>
      <w:pPr>
        <w:ind w:left="2255" w:hanging="180"/>
      </w:pPr>
    </w:lvl>
    <w:lvl w:ilvl="3" w:tplc="0809000F" w:tentative="1">
      <w:start w:val="1"/>
      <w:numFmt w:val="decimal"/>
      <w:lvlText w:val="%4."/>
      <w:lvlJc w:val="left"/>
      <w:pPr>
        <w:ind w:left="2975" w:hanging="360"/>
      </w:pPr>
    </w:lvl>
    <w:lvl w:ilvl="4" w:tplc="08090019" w:tentative="1">
      <w:start w:val="1"/>
      <w:numFmt w:val="lowerLetter"/>
      <w:lvlText w:val="%5."/>
      <w:lvlJc w:val="left"/>
      <w:pPr>
        <w:ind w:left="3695" w:hanging="360"/>
      </w:pPr>
    </w:lvl>
    <w:lvl w:ilvl="5" w:tplc="0809001B" w:tentative="1">
      <w:start w:val="1"/>
      <w:numFmt w:val="lowerRoman"/>
      <w:lvlText w:val="%6."/>
      <w:lvlJc w:val="right"/>
      <w:pPr>
        <w:ind w:left="4415" w:hanging="180"/>
      </w:pPr>
    </w:lvl>
    <w:lvl w:ilvl="6" w:tplc="0809000F" w:tentative="1">
      <w:start w:val="1"/>
      <w:numFmt w:val="decimal"/>
      <w:lvlText w:val="%7."/>
      <w:lvlJc w:val="left"/>
      <w:pPr>
        <w:ind w:left="5135" w:hanging="360"/>
      </w:pPr>
    </w:lvl>
    <w:lvl w:ilvl="7" w:tplc="08090019" w:tentative="1">
      <w:start w:val="1"/>
      <w:numFmt w:val="lowerLetter"/>
      <w:lvlText w:val="%8."/>
      <w:lvlJc w:val="left"/>
      <w:pPr>
        <w:ind w:left="5855" w:hanging="360"/>
      </w:pPr>
    </w:lvl>
    <w:lvl w:ilvl="8" w:tplc="0809001B" w:tentative="1">
      <w:start w:val="1"/>
      <w:numFmt w:val="lowerRoman"/>
      <w:lvlText w:val="%9."/>
      <w:lvlJc w:val="right"/>
      <w:pPr>
        <w:ind w:left="6575" w:hanging="180"/>
      </w:pPr>
    </w:lvl>
  </w:abstractNum>
  <w:abstractNum w:abstractNumId="42">
    <w:nsid w:val="53C46005"/>
    <w:multiLevelType w:val="hybridMultilevel"/>
    <w:tmpl w:val="C0E0C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55858AD"/>
    <w:multiLevelType w:val="hybridMultilevel"/>
    <w:tmpl w:val="51021C84"/>
    <w:lvl w:ilvl="0" w:tplc="08090003">
      <w:start w:val="1"/>
      <w:numFmt w:val="bullet"/>
      <w:lvlText w:val="o"/>
      <w:lvlJc w:val="left"/>
      <w:pPr>
        <w:ind w:left="2102" w:hanging="360"/>
      </w:pPr>
      <w:rPr>
        <w:rFonts w:ascii="Courier New" w:hAnsi="Courier New" w:cs="Courier New" w:hint="default"/>
      </w:rPr>
    </w:lvl>
    <w:lvl w:ilvl="1" w:tplc="08090003" w:tentative="1">
      <w:start w:val="1"/>
      <w:numFmt w:val="bullet"/>
      <w:lvlText w:val="o"/>
      <w:lvlJc w:val="left"/>
      <w:pPr>
        <w:ind w:left="2822" w:hanging="360"/>
      </w:pPr>
      <w:rPr>
        <w:rFonts w:ascii="Courier New" w:hAnsi="Courier New" w:cs="Courier New" w:hint="default"/>
      </w:rPr>
    </w:lvl>
    <w:lvl w:ilvl="2" w:tplc="08090005" w:tentative="1">
      <w:start w:val="1"/>
      <w:numFmt w:val="bullet"/>
      <w:lvlText w:val=""/>
      <w:lvlJc w:val="left"/>
      <w:pPr>
        <w:ind w:left="3542" w:hanging="360"/>
      </w:pPr>
      <w:rPr>
        <w:rFonts w:ascii="Wingdings" w:hAnsi="Wingdings" w:hint="default"/>
      </w:rPr>
    </w:lvl>
    <w:lvl w:ilvl="3" w:tplc="08090001" w:tentative="1">
      <w:start w:val="1"/>
      <w:numFmt w:val="bullet"/>
      <w:lvlText w:val=""/>
      <w:lvlJc w:val="left"/>
      <w:pPr>
        <w:ind w:left="4262" w:hanging="360"/>
      </w:pPr>
      <w:rPr>
        <w:rFonts w:ascii="Symbol" w:hAnsi="Symbol" w:hint="default"/>
      </w:rPr>
    </w:lvl>
    <w:lvl w:ilvl="4" w:tplc="08090003" w:tentative="1">
      <w:start w:val="1"/>
      <w:numFmt w:val="bullet"/>
      <w:lvlText w:val="o"/>
      <w:lvlJc w:val="left"/>
      <w:pPr>
        <w:ind w:left="4982" w:hanging="360"/>
      </w:pPr>
      <w:rPr>
        <w:rFonts w:ascii="Courier New" w:hAnsi="Courier New" w:cs="Courier New" w:hint="default"/>
      </w:rPr>
    </w:lvl>
    <w:lvl w:ilvl="5" w:tplc="08090005" w:tentative="1">
      <w:start w:val="1"/>
      <w:numFmt w:val="bullet"/>
      <w:lvlText w:val=""/>
      <w:lvlJc w:val="left"/>
      <w:pPr>
        <w:ind w:left="5702" w:hanging="360"/>
      </w:pPr>
      <w:rPr>
        <w:rFonts w:ascii="Wingdings" w:hAnsi="Wingdings" w:hint="default"/>
      </w:rPr>
    </w:lvl>
    <w:lvl w:ilvl="6" w:tplc="08090001" w:tentative="1">
      <w:start w:val="1"/>
      <w:numFmt w:val="bullet"/>
      <w:lvlText w:val=""/>
      <w:lvlJc w:val="left"/>
      <w:pPr>
        <w:ind w:left="6422" w:hanging="360"/>
      </w:pPr>
      <w:rPr>
        <w:rFonts w:ascii="Symbol" w:hAnsi="Symbol" w:hint="default"/>
      </w:rPr>
    </w:lvl>
    <w:lvl w:ilvl="7" w:tplc="08090003" w:tentative="1">
      <w:start w:val="1"/>
      <w:numFmt w:val="bullet"/>
      <w:lvlText w:val="o"/>
      <w:lvlJc w:val="left"/>
      <w:pPr>
        <w:ind w:left="7142" w:hanging="360"/>
      </w:pPr>
      <w:rPr>
        <w:rFonts w:ascii="Courier New" w:hAnsi="Courier New" w:cs="Courier New" w:hint="default"/>
      </w:rPr>
    </w:lvl>
    <w:lvl w:ilvl="8" w:tplc="08090005" w:tentative="1">
      <w:start w:val="1"/>
      <w:numFmt w:val="bullet"/>
      <w:lvlText w:val=""/>
      <w:lvlJc w:val="left"/>
      <w:pPr>
        <w:ind w:left="7862" w:hanging="360"/>
      </w:pPr>
      <w:rPr>
        <w:rFonts w:ascii="Wingdings" w:hAnsi="Wingdings" w:hint="default"/>
      </w:rPr>
    </w:lvl>
  </w:abstractNum>
  <w:abstractNum w:abstractNumId="44">
    <w:nsid w:val="573D74F4"/>
    <w:multiLevelType w:val="hybridMultilevel"/>
    <w:tmpl w:val="0B809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59F56362"/>
    <w:multiLevelType w:val="hybridMultilevel"/>
    <w:tmpl w:val="B86E00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A066BEC"/>
    <w:multiLevelType w:val="hybridMultilevel"/>
    <w:tmpl w:val="0BEEF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5BE41159"/>
    <w:multiLevelType w:val="hybridMultilevel"/>
    <w:tmpl w:val="891ECF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60124B08"/>
    <w:multiLevelType w:val="hybridMultilevel"/>
    <w:tmpl w:val="EE4C88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03E69C8"/>
    <w:multiLevelType w:val="hybridMultilevel"/>
    <w:tmpl w:val="CD584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422262D"/>
    <w:multiLevelType w:val="hybridMultilevel"/>
    <w:tmpl w:val="88C0D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668B3FA1"/>
    <w:multiLevelType w:val="hybridMultilevel"/>
    <w:tmpl w:val="86504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6B3F28BA"/>
    <w:multiLevelType w:val="hybridMultilevel"/>
    <w:tmpl w:val="3EF0E4E4"/>
    <w:lvl w:ilvl="0" w:tplc="08090001">
      <w:start w:val="1"/>
      <w:numFmt w:val="bullet"/>
      <w:lvlText w:val=""/>
      <w:lvlJc w:val="left"/>
      <w:pPr>
        <w:ind w:left="815" w:hanging="360"/>
      </w:pPr>
      <w:rPr>
        <w:rFonts w:ascii="Symbol" w:hAnsi="Symbol" w:hint="default"/>
      </w:rPr>
    </w:lvl>
    <w:lvl w:ilvl="1" w:tplc="08090003" w:tentative="1">
      <w:start w:val="1"/>
      <w:numFmt w:val="bullet"/>
      <w:lvlText w:val="o"/>
      <w:lvlJc w:val="left"/>
      <w:pPr>
        <w:ind w:left="1535" w:hanging="360"/>
      </w:pPr>
      <w:rPr>
        <w:rFonts w:ascii="Courier New" w:hAnsi="Courier New" w:cs="Courier New" w:hint="default"/>
      </w:rPr>
    </w:lvl>
    <w:lvl w:ilvl="2" w:tplc="08090005" w:tentative="1">
      <w:start w:val="1"/>
      <w:numFmt w:val="bullet"/>
      <w:lvlText w:val=""/>
      <w:lvlJc w:val="left"/>
      <w:pPr>
        <w:ind w:left="2255" w:hanging="360"/>
      </w:pPr>
      <w:rPr>
        <w:rFonts w:ascii="Wingdings" w:hAnsi="Wingdings" w:hint="default"/>
      </w:rPr>
    </w:lvl>
    <w:lvl w:ilvl="3" w:tplc="08090001" w:tentative="1">
      <w:start w:val="1"/>
      <w:numFmt w:val="bullet"/>
      <w:lvlText w:val=""/>
      <w:lvlJc w:val="left"/>
      <w:pPr>
        <w:ind w:left="2975" w:hanging="360"/>
      </w:pPr>
      <w:rPr>
        <w:rFonts w:ascii="Symbol" w:hAnsi="Symbol" w:hint="default"/>
      </w:rPr>
    </w:lvl>
    <w:lvl w:ilvl="4" w:tplc="08090003" w:tentative="1">
      <w:start w:val="1"/>
      <w:numFmt w:val="bullet"/>
      <w:lvlText w:val="o"/>
      <w:lvlJc w:val="left"/>
      <w:pPr>
        <w:ind w:left="3695" w:hanging="360"/>
      </w:pPr>
      <w:rPr>
        <w:rFonts w:ascii="Courier New" w:hAnsi="Courier New" w:cs="Courier New" w:hint="default"/>
      </w:rPr>
    </w:lvl>
    <w:lvl w:ilvl="5" w:tplc="08090005" w:tentative="1">
      <w:start w:val="1"/>
      <w:numFmt w:val="bullet"/>
      <w:lvlText w:val=""/>
      <w:lvlJc w:val="left"/>
      <w:pPr>
        <w:ind w:left="4415" w:hanging="360"/>
      </w:pPr>
      <w:rPr>
        <w:rFonts w:ascii="Wingdings" w:hAnsi="Wingdings" w:hint="default"/>
      </w:rPr>
    </w:lvl>
    <w:lvl w:ilvl="6" w:tplc="08090001" w:tentative="1">
      <w:start w:val="1"/>
      <w:numFmt w:val="bullet"/>
      <w:lvlText w:val=""/>
      <w:lvlJc w:val="left"/>
      <w:pPr>
        <w:ind w:left="5135" w:hanging="360"/>
      </w:pPr>
      <w:rPr>
        <w:rFonts w:ascii="Symbol" w:hAnsi="Symbol" w:hint="default"/>
      </w:rPr>
    </w:lvl>
    <w:lvl w:ilvl="7" w:tplc="08090003" w:tentative="1">
      <w:start w:val="1"/>
      <w:numFmt w:val="bullet"/>
      <w:lvlText w:val="o"/>
      <w:lvlJc w:val="left"/>
      <w:pPr>
        <w:ind w:left="5855" w:hanging="360"/>
      </w:pPr>
      <w:rPr>
        <w:rFonts w:ascii="Courier New" w:hAnsi="Courier New" w:cs="Courier New" w:hint="default"/>
      </w:rPr>
    </w:lvl>
    <w:lvl w:ilvl="8" w:tplc="08090005" w:tentative="1">
      <w:start w:val="1"/>
      <w:numFmt w:val="bullet"/>
      <w:lvlText w:val=""/>
      <w:lvlJc w:val="left"/>
      <w:pPr>
        <w:ind w:left="6575" w:hanging="360"/>
      </w:pPr>
      <w:rPr>
        <w:rFonts w:ascii="Wingdings" w:hAnsi="Wingdings" w:hint="default"/>
      </w:rPr>
    </w:lvl>
  </w:abstractNum>
  <w:abstractNum w:abstractNumId="53">
    <w:nsid w:val="6BC3667D"/>
    <w:multiLevelType w:val="hybridMultilevel"/>
    <w:tmpl w:val="A82062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C524EE6"/>
    <w:multiLevelType w:val="hybridMultilevel"/>
    <w:tmpl w:val="15C0B288"/>
    <w:lvl w:ilvl="0" w:tplc="08090001">
      <w:start w:val="1"/>
      <w:numFmt w:val="bullet"/>
      <w:lvlText w:val=""/>
      <w:lvlJc w:val="left"/>
      <w:pPr>
        <w:ind w:left="1382" w:hanging="360"/>
      </w:pPr>
      <w:rPr>
        <w:rFonts w:ascii="Symbol" w:hAnsi="Symbol" w:hint="default"/>
      </w:rPr>
    </w:lvl>
    <w:lvl w:ilvl="1" w:tplc="08090003" w:tentative="1">
      <w:start w:val="1"/>
      <w:numFmt w:val="bullet"/>
      <w:lvlText w:val="o"/>
      <w:lvlJc w:val="left"/>
      <w:pPr>
        <w:ind w:left="2102" w:hanging="360"/>
      </w:pPr>
      <w:rPr>
        <w:rFonts w:ascii="Courier New" w:hAnsi="Courier New" w:cs="Courier New" w:hint="default"/>
      </w:rPr>
    </w:lvl>
    <w:lvl w:ilvl="2" w:tplc="08090005" w:tentative="1">
      <w:start w:val="1"/>
      <w:numFmt w:val="bullet"/>
      <w:lvlText w:val=""/>
      <w:lvlJc w:val="left"/>
      <w:pPr>
        <w:ind w:left="2822" w:hanging="360"/>
      </w:pPr>
      <w:rPr>
        <w:rFonts w:ascii="Wingdings" w:hAnsi="Wingdings" w:hint="default"/>
      </w:rPr>
    </w:lvl>
    <w:lvl w:ilvl="3" w:tplc="08090001" w:tentative="1">
      <w:start w:val="1"/>
      <w:numFmt w:val="bullet"/>
      <w:lvlText w:val=""/>
      <w:lvlJc w:val="left"/>
      <w:pPr>
        <w:ind w:left="3542" w:hanging="360"/>
      </w:pPr>
      <w:rPr>
        <w:rFonts w:ascii="Symbol" w:hAnsi="Symbol" w:hint="default"/>
      </w:rPr>
    </w:lvl>
    <w:lvl w:ilvl="4" w:tplc="08090003" w:tentative="1">
      <w:start w:val="1"/>
      <w:numFmt w:val="bullet"/>
      <w:lvlText w:val="o"/>
      <w:lvlJc w:val="left"/>
      <w:pPr>
        <w:ind w:left="4262" w:hanging="360"/>
      </w:pPr>
      <w:rPr>
        <w:rFonts w:ascii="Courier New" w:hAnsi="Courier New" w:cs="Courier New" w:hint="default"/>
      </w:rPr>
    </w:lvl>
    <w:lvl w:ilvl="5" w:tplc="08090005" w:tentative="1">
      <w:start w:val="1"/>
      <w:numFmt w:val="bullet"/>
      <w:lvlText w:val=""/>
      <w:lvlJc w:val="left"/>
      <w:pPr>
        <w:ind w:left="4982" w:hanging="360"/>
      </w:pPr>
      <w:rPr>
        <w:rFonts w:ascii="Wingdings" w:hAnsi="Wingdings" w:hint="default"/>
      </w:rPr>
    </w:lvl>
    <w:lvl w:ilvl="6" w:tplc="08090001" w:tentative="1">
      <w:start w:val="1"/>
      <w:numFmt w:val="bullet"/>
      <w:lvlText w:val=""/>
      <w:lvlJc w:val="left"/>
      <w:pPr>
        <w:ind w:left="5702" w:hanging="360"/>
      </w:pPr>
      <w:rPr>
        <w:rFonts w:ascii="Symbol" w:hAnsi="Symbol" w:hint="default"/>
      </w:rPr>
    </w:lvl>
    <w:lvl w:ilvl="7" w:tplc="08090003" w:tentative="1">
      <w:start w:val="1"/>
      <w:numFmt w:val="bullet"/>
      <w:lvlText w:val="o"/>
      <w:lvlJc w:val="left"/>
      <w:pPr>
        <w:ind w:left="6422" w:hanging="360"/>
      </w:pPr>
      <w:rPr>
        <w:rFonts w:ascii="Courier New" w:hAnsi="Courier New" w:cs="Courier New" w:hint="default"/>
      </w:rPr>
    </w:lvl>
    <w:lvl w:ilvl="8" w:tplc="08090005" w:tentative="1">
      <w:start w:val="1"/>
      <w:numFmt w:val="bullet"/>
      <w:lvlText w:val=""/>
      <w:lvlJc w:val="left"/>
      <w:pPr>
        <w:ind w:left="7142" w:hanging="360"/>
      </w:pPr>
      <w:rPr>
        <w:rFonts w:ascii="Wingdings" w:hAnsi="Wingdings" w:hint="default"/>
      </w:rPr>
    </w:lvl>
  </w:abstractNum>
  <w:abstractNum w:abstractNumId="55">
    <w:nsid w:val="6CC8754E"/>
    <w:multiLevelType w:val="hybridMultilevel"/>
    <w:tmpl w:val="246A5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72CE2A86"/>
    <w:multiLevelType w:val="hybridMultilevel"/>
    <w:tmpl w:val="185CC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76055F40"/>
    <w:multiLevelType w:val="hybridMultilevel"/>
    <w:tmpl w:val="B5C6DFCA"/>
    <w:lvl w:ilvl="0" w:tplc="9D0EC192">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7609012E"/>
    <w:multiLevelType w:val="hybridMultilevel"/>
    <w:tmpl w:val="BDDC45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7921459C"/>
    <w:multiLevelType w:val="hybridMultilevel"/>
    <w:tmpl w:val="5EE01676"/>
    <w:lvl w:ilvl="0" w:tplc="08090001">
      <w:start w:val="1"/>
      <w:numFmt w:val="bullet"/>
      <w:lvlText w:val=""/>
      <w:lvlJc w:val="left"/>
      <w:pPr>
        <w:ind w:left="1535" w:hanging="360"/>
      </w:pPr>
      <w:rPr>
        <w:rFonts w:ascii="Symbol" w:hAnsi="Symbol" w:hint="default"/>
      </w:rPr>
    </w:lvl>
    <w:lvl w:ilvl="1" w:tplc="08090003" w:tentative="1">
      <w:start w:val="1"/>
      <w:numFmt w:val="bullet"/>
      <w:lvlText w:val="o"/>
      <w:lvlJc w:val="left"/>
      <w:pPr>
        <w:ind w:left="2255" w:hanging="360"/>
      </w:pPr>
      <w:rPr>
        <w:rFonts w:ascii="Courier New" w:hAnsi="Courier New" w:cs="Courier New" w:hint="default"/>
      </w:rPr>
    </w:lvl>
    <w:lvl w:ilvl="2" w:tplc="08090005" w:tentative="1">
      <w:start w:val="1"/>
      <w:numFmt w:val="bullet"/>
      <w:lvlText w:val=""/>
      <w:lvlJc w:val="left"/>
      <w:pPr>
        <w:ind w:left="2975" w:hanging="360"/>
      </w:pPr>
      <w:rPr>
        <w:rFonts w:ascii="Wingdings" w:hAnsi="Wingdings" w:hint="default"/>
      </w:rPr>
    </w:lvl>
    <w:lvl w:ilvl="3" w:tplc="08090001" w:tentative="1">
      <w:start w:val="1"/>
      <w:numFmt w:val="bullet"/>
      <w:lvlText w:val=""/>
      <w:lvlJc w:val="left"/>
      <w:pPr>
        <w:ind w:left="3695" w:hanging="360"/>
      </w:pPr>
      <w:rPr>
        <w:rFonts w:ascii="Symbol" w:hAnsi="Symbol" w:hint="default"/>
      </w:rPr>
    </w:lvl>
    <w:lvl w:ilvl="4" w:tplc="08090003" w:tentative="1">
      <w:start w:val="1"/>
      <w:numFmt w:val="bullet"/>
      <w:lvlText w:val="o"/>
      <w:lvlJc w:val="left"/>
      <w:pPr>
        <w:ind w:left="4415" w:hanging="360"/>
      </w:pPr>
      <w:rPr>
        <w:rFonts w:ascii="Courier New" w:hAnsi="Courier New" w:cs="Courier New" w:hint="default"/>
      </w:rPr>
    </w:lvl>
    <w:lvl w:ilvl="5" w:tplc="08090005" w:tentative="1">
      <w:start w:val="1"/>
      <w:numFmt w:val="bullet"/>
      <w:lvlText w:val=""/>
      <w:lvlJc w:val="left"/>
      <w:pPr>
        <w:ind w:left="5135" w:hanging="360"/>
      </w:pPr>
      <w:rPr>
        <w:rFonts w:ascii="Wingdings" w:hAnsi="Wingdings" w:hint="default"/>
      </w:rPr>
    </w:lvl>
    <w:lvl w:ilvl="6" w:tplc="08090001" w:tentative="1">
      <w:start w:val="1"/>
      <w:numFmt w:val="bullet"/>
      <w:lvlText w:val=""/>
      <w:lvlJc w:val="left"/>
      <w:pPr>
        <w:ind w:left="5855" w:hanging="360"/>
      </w:pPr>
      <w:rPr>
        <w:rFonts w:ascii="Symbol" w:hAnsi="Symbol" w:hint="default"/>
      </w:rPr>
    </w:lvl>
    <w:lvl w:ilvl="7" w:tplc="08090003" w:tentative="1">
      <w:start w:val="1"/>
      <w:numFmt w:val="bullet"/>
      <w:lvlText w:val="o"/>
      <w:lvlJc w:val="left"/>
      <w:pPr>
        <w:ind w:left="6575" w:hanging="360"/>
      </w:pPr>
      <w:rPr>
        <w:rFonts w:ascii="Courier New" w:hAnsi="Courier New" w:cs="Courier New" w:hint="default"/>
      </w:rPr>
    </w:lvl>
    <w:lvl w:ilvl="8" w:tplc="08090005" w:tentative="1">
      <w:start w:val="1"/>
      <w:numFmt w:val="bullet"/>
      <w:lvlText w:val=""/>
      <w:lvlJc w:val="left"/>
      <w:pPr>
        <w:ind w:left="7295" w:hanging="360"/>
      </w:pPr>
      <w:rPr>
        <w:rFonts w:ascii="Wingdings" w:hAnsi="Wingdings" w:hint="default"/>
      </w:rPr>
    </w:lvl>
  </w:abstractNum>
  <w:abstractNum w:abstractNumId="60">
    <w:nsid w:val="7A1F414B"/>
    <w:multiLevelType w:val="hybridMultilevel"/>
    <w:tmpl w:val="14148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7A6F4C3F"/>
    <w:multiLevelType w:val="hybridMultilevel"/>
    <w:tmpl w:val="9EBAAD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2">
    <w:nsid w:val="7F16466B"/>
    <w:multiLevelType w:val="hybridMultilevel"/>
    <w:tmpl w:val="4E80E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7F7B5923"/>
    <w:multiLevelType w:val="hybridMultilevel"/>
    <w:tmpl w:val="9FEA71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7FEA16A0"/>
    <w:multiLevelType w:val="hybridMultilevel"/>
    <w:tmpl w:val="5832D50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56"/>
  </w:num>
  <w:num w:numId="3">
    <w:abstractNumId w:val="25"/>
  </w:num>
  <w:num w:numId="4">
    <w:abstractNumId w:val="40"/>
  </w:num>
  <w:num w:numId="5">
    <w:abstractNumId w:val="55"/>
  </w:num>
  <w:num w:numId="6">
    <w:abstractNumId w:val="62"/>
  </w:num>
  <w:num w:numId="7">
    <w:abstractNumId w:val="42"/>
  </w:num>
  <w:num w:numId="8">
    <w:abstractNumId w:val="31"/>
  </w:num>
  <w:num w:numId="9">
    <w:abstractNumId w:val="54"/>
  </w:num>
  <w:num w:numId="10">
    <w:abstractNumId w:val="10"/>
  </w:num>
  <w:num w:numId="11">
    <w:abstractNumId w:val="43"/>
  </w:num>
  <w:num w:numId="12">
    <w:abstractNumId w:val="29"/>
  </w:num>
  <w:num w:numId="13">
    <w:abstractNumId w:val="39"/>
  </w:num>
  <w:num w:numId="14">
    <w:abstractNumId w:val="45"/>
  </w:num>
  <w:num w:numId="15">
    <w:abstractNumId w:val="37"/>
  </w:num>
  <w:num w:numId="16">
    <w:abstractNumId w:val="61"/>
  </w:num>
  <w:num w:numId="17">
    <w:abstractNumId w:val="20"/>
  </w:num>
  <w:num w:numId="18">
    <w:abstractNumId w:val="32"/>
  </w:num>
  <w:num w:numId="19">
    <w:abstractNumId w:val="53"/>
  </w:num>
  <w:num w:numId="20">
    <w:abstractNumId w:val="4"/>
  </w:num>
  <w:num w:numId="21">
    <w:abstractNumId w:val="50"/>
  </w:num>
  <w:num w:numId="22">
    <w:abstractNumId w:val="51"/>
  </w:num>
  <w:num w:numId="23">
    <w:abstractNumId w:val="5"/>
  </w:num>
  <w:num w:numId="24">
    <w:abstractNumId w:val="46"/>
  </w:num>
  <w:num w:numId="25">
    <w:abstractNumId w:val="28"/>
  </w:num>
  <w:num w:numId="26">
    <w:abstractNumId w:val="49"/>
  </w:num>
  <w:num w:numId="27">
    <w:abstractNumId w:val="21"/>
  </w:num>
  <w:num w:numId="28">
    <w:abstractNumId w:val="0"/>
  </w:num>
  <w:num w:numId="29">
    <w:abstractNumId w:val="52"/>
  </w:num>
  <w:num w:numId="30">
    <w:abstractNumId w:val="33"/>
  </w:num>
  <w:num w:numId="31">
    <w:abstractNumId w:val="27"/>
  </w:num>
  <w:num w:numId="32">
    <w:abstractNumId w:val="30"/>
  </w:num>
  <w:num w:numId="33">
    <w:abstractNumId w:val="12"/>
  </w:num>
  <w:num w:numId="34">
    <w:abstractNumId w:val="6"/>
  </w:num>
  <w:num w:numId="35">
    <w:abstractNumId w:val="35"/>
  </w:num>
  <w:num w:numId="36">
    <w:abstractNumId w:val="41"/>
  </w:num>
  <w:num w:numId="37">
    <w:abstractNumId w:val="59"/>
  </w:num>
  <w:num w:numId="38">
    <w:abstractNumId w:val="3"/>
  </w:num>
  <w:num w:numId="39">
    <w:abstractNumId w:val="58"/>
  </w:num>
  <w:num w:numId="40">
    <w:abstractNumId w:val="8"/>
  </w:num>
  <w:num w:numId="41">
    <w:abstractNumId w:val="63"/>
  </w:num>
  <w:num w:numId="42">
    <w:abstractNumId w:val="1"/>
  </w:num>
  <w:num w:numId="43">
    <w:abstractNumId w:val="19"/>
  </w:num>
  <w:num w:numId="44">
    <w:abstractNumId w:val="22"/>
  </w:num>
  <w:num w:numId="45">
    <w:abstractNumId w:val="13"/>
  </w:num>
  <w:num w:numId="46">
    <w:abstractNumId w:val="18"/>
  </w:num>
  <w:num w:numId="47">
    <w:abstractNumId w:val="15"/>
  </w:num>
  <w:num w:numId="48">
    <w:abstractNumId w:val="26"/>
  </w:num>
  <w:num w:numId="49">
    <w:abstractNumId w:val="24"/>
  </w:num>
  <w:num w:numId="50">
    <w:abstractNumId w:val="38"/>
  </w:num>
  <w:num w:numId="51">
    <w:abstractNumId w:val="7"/>
  </w:num>
  <w:num w:numId="52">
    <w:abstractNumId w:val="17"/>
  </w:num>
  <w:num w:numId="53">
    <w:abstractNumId w:val="60"/>
  </w:num>
  <w:num w:numId="54">
    <w:abstractNumId w:val="36"/>
  </w:num>
  <w:num w:numId="55">
    <w:abstractNumId w:val="44"/>
  </w:num>
  <w:num w:numId="56">
    <w:abstractNumId w:val="14"/>
  </w:num>
  <w:num w:numId="57">
    <w:abstractNumId w:val="47"/>
  </w:num>
  <w:num w:numId="58">
    <w:abstractNumId w:val="23"/>
  </w:num>
  <w:num w:numId="59">
    <w:abstractNumId w:val="9"/>
  </w:num>
  <w:num w:numId="60">
    <w:abstractNumId w:val="2"/>
  </w:num>
  <w:num w:numId="61">
    <w:abstractNumId w:val="64"/>
  </w:num>
  <w:num w:numId="62">
    <w:abstractNumId w:val="48"/>
  </w:num>
  <w:num w:numId="63">
    <w:abstractNumId w:val="11"/>
  </w:num>
  <w:num w:numId="64">
    <w:abstractNumId w:val="57"/>
  </w:num>
  <w:num w:numId="65">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C4"/>
    <w:rsid w:val="00007EC7"/>
    <w:rsid w:val="00011737"/>
    <w:rsid w:val="00017B3D"/>
    <w:rsid w:val="00025863"/>
    <w:rsid w:val="000277A2"/>
    <w:rsid w:val="00042F16"/>
    <w:rsid w:val="00052DC1"/>
    <w:rsid w:val="00056591"/>
    <w:rsid w:val="0008111A"/>
    <w:rsid w:val="000A1DDB"/>
    <w:rsid w:val="000A7D70"/>
    <w:rsid w:val="000C440B"/>
    <w:rsid w:val="000D44C8"/>
    <w:rsid w:val="00102BAA"/>
    <w:rsid w:val="00104A83"/>
    <w:rsid w:val="00122FA2"/>
    <w:rsid w:val="00130C57"/>
    <w:rsid w:val="00140060"/>
    <w:rsid w:val="00142756"/>
    <w:rsid w:val="00142F97"/>
    <w:rsid w:val="00161EEB"/>
    <w:rsid w:val="00171993"/>
    <w:rsid w:val="00181F0B"/>
    <w:rsid w:val="001868CC"/>
    <w:rsid w:val="001F3A5C"/>
    <w:rsid w:val="002145CC"/>
    <w:rsid w:val="00217090"/>
    <w:rsid w:val="002226B7"/>
    <w:rsid w:val="00236C71"/>
    <w:rsid w:val="00280521"/>
    <w:rsid w:val="002B171E"/>
    <w:rsid w:val="002C6498"/>
    <w:rsid w:val="002E0835"/>
    <w:rsid w:val="002E30C7"/>
    <w:rsid w:val="002E5E31"/>
    <w:rsid w:val="002F3D28"/>
    <w:rsid w:val="00300623"/>
    <w:rsid w:val="00303A2F"/>
    <w:rsid w:val="00322568"/>
    <w:rsid w:val="003367E6"/>
    <w:rsid w:val="00342FCA"/>
    <w:rsid w:val="00356758"/>
    <w:rsid w:val="0037108C"/>
    <w:rsid w:val="00397D64"/>
    <w:rsid w:val="003A4EA4"/>
    <w:rsid w:val="003B49BA"/>
    <w:rsid w:val="003C2021"/>
    <w:rsid w:val="003D7E47"/>
    <w:rsid w:val="003E4FB9"/>
    <w:rsid w:val="004013C8"/>
    <w:rsid w:val="0043203D"/>
    <w:rsid w:val="0045209A"/>
    <w:rsid w:val="00457626"/>
    <w:rsid w:val="00485E53"/>
    <w:rsid w:val="004A4D39"/>
    <w:rsid w:val="004A67D9"/>
    <w:rsid w:val="004B270F"/>
    <w:rsid w:val="004C5EA2"/>
    <w:rsid w:val="004C69C9"/>
    <w:rsid w:val="004E326E"/>
    <w:rsid w:val="00505F53"/>
    <w:rsid w:val="00520267"/>
    <w:rsid w:val="00524A3D"/>
    <w:rsid w:val="00524C7B"/>
    <w:rsid w:val="00534BB9"/>
    <w:rsid w:val="005353DF"/>
    <w:rsid w:val="00540691"/>
    <w:rsid w:val="00545938"/>
    <w:rsid w:val="005700FE"/>
    <w:rsid w:val="0057676C"/>
    <w:rsid w:val="005A5E35"/>
    <w:rsid w:val="005B25D9"/>
    <w:rsid w:val="005C4746"/>
    <w:rsid w:val="005F4393"/>
    <w:rsid w:val="005F7E4A"/>
    <w:rsid w:val="006001D2"/>
    <w:rsid w:val="0062359D"/>
    <w:rsid w:val="00624E78"/>
    <w:rsid w:val="00630475"/>
    <w:rsid w:val="00634212"/>
    <w:rsid w:val="0064405C"/>
    <w:rsid w:val="006742B6"/>
    <w:rsid w:val="00687A8E"/>
    <w:rsid w:val="00692329"/>
    <w:rsid w:val="0069238E"/>
    <w:rsid w:val="006960D0"/>
    <w:rsid w:val="006A2424"/>
    <w:rsid w:val="006A5000"/>
    <w:rsid w:val="006A7158"/>
    <w:rsid w:val="006C0E21"/>
    <w:rsid w:val="006D28ED"/>
    <w:rsid w:val="006E4269"/>
    <w:rsid w:val="006E6B6D"/>
    <w:rsid w:val="006F36E5"/>
    <w:rsid w:val="007014E1"/>
    <w:rsid w:val="007017B8"/>
    <w:rsid w:val="00703675"/>
    <w:rsid w:val="00714A7E"/>
    <w:rsid w:val="00726EE7"/>
    <w:rsid w:val="00730C98"/>
    <w:rsid w:val="00743D04"/>
    <w:rsid w:val="00751E0B"/>
    <w:rsid w:val="00790D97"/>
    <w:rsid w:val="00791576"/>
    <w:rsid w:val="00796770"/>
    <w:rsid w:val="007A095E"/>
    <w:rsid w:val="007B3FBC"/>
    <w:rsid w:val="007B6C12"/>
    <w:rsid w:val="007C3C10"/>
    <w:rsid w:val="007D0974"/>
    <w:rsid w:val="008009CE"/>
    <w:rsid w:val="008246F2"/>
    <w:rsid w:val="00830973"/>
    <w:rsid w:val="00846FFF"/>
    <w:rsid w:val="0084721F"/>
    <w:rsid w:val="0085362E"/>
    <w:rsid w:val="00865250"/>
    <w:rsid w:val="0088098B"/>
    <w:rsid w:val="008901E9"/>
    <w:rsid w:val="00891BAB"/>
    <w:rsid w:val="00897385"/>
    <w:rsid w:val="008A3D3C"/>
    <w:rsid w:val="008B3958"/>
    <w:rsid w:val="008B4EAE"/>
    <w:rsid w:val="008D3388"/>
    <w:rsid w:val="008D5407"/>
    <w:rsid w:val="008E027E"/>
    <w:rsid w:val="008F02BB"/>
    <w:rsid w:val="008F0437"/>
    <w:rsid w:val="008F5A6A"/>
    <w:rsid w:val="009719D8"/>
    <w:rsid w:val="0097294A"/>
    <w:rsid w:val="009761F5"/>
    <w:rsid w:val="0098153B"/>
    <w:rsid w:val="009A0B83"/>
    <w:rsid w:val="009B3C40"/>
    <w:rsid w:val="009C33A7"/>
    <w:rsid w:val="009D0FED"/>
    <w:rsid w:val="009D52BF"/>
    <w:rsid w:val="009D599D"/>
    <w:rsid w:val="009E3F46"/>
    <w:rsid w:val="00A041B0"/>
    <w:rsid w:val="00A1513A"/>
    <w:rsid w:val="00A16EBF"/>
    <w:rsid w:val="00A22197"/>
    <w:rsid w:val="00A416CC"/>
    <w:rsid w:val="00A44EEF"/>
    <w:rsid w:val="00A530A5"/>
    <w:rsid w:val="00A6280E"/>
    <w:rsid w:val="00A643B9"/>
    <w:rsid w:val="00A65AEC"/>
    <w:rsid w:val="00A66C21"/>
    <w:rsid w:val="00A70030"/>
    <w:rsid w:val="00A769A5"/>
    <w:rsid w:val="00A82D30"/>
    <w:rsid w:val="00A850D7"/>
    <w:rsid w:val="00A90416"/>
    <w:rsid w:val="00AA6B98"/>
    <w:rsid w:val="00AB60EE"/>
    <w:rsid w:val="00AC2BC5"/>
    <w:rsid w:val="00AC5AB4"/>
    <w:rsid w:val="00AD0C51"/>
    <w:rsid w:val="00AD48C5"/>
    <w:rsid w:val="00AD65ED"/>
    <w:rsid w:val="00AD72B0"/>
    <w:rsid w:val="00AE2214"/>
    <w:rsid w:val="00B01C48"/>
    <w:rsid w:val="00B041FB"/>
    <w:rsid w:val="00B53AAF"/>
    <w:rsid w:val="00B7514B"/>
    <w:rsid w:val="00B77265"/>
    <w:rsid w:val="00B92C13"/>
    <w:rsid w:val="00BE5FD5"/>
    <w:rsid w:val="00BE7F99"/>
    <w:rsid w:val="00BF42FE"/>
    <w:rsid w:val="00C236B2"/>
    <w:rsid w:val="00C41C1D"/>
    <w:rsid w:val="00C50074"/>
    <w:rsid w:val="00C5633A"/>
    <w:rsid w:val="00C830B5"/>
    <w:rsid w:val="00C85B78"/>
    <w:rsid w:val="00C863D4"/>
    <w:rsid w:val="00CB36C2"/>
    <w:rsid w:val="00CC0FEE"/>
    <w:rsid w:val="00CC1B99"/>
    <w:rsid w:val="00CD0DC4"/>
    <w:rsid w:val="00CD77A7"/>
    <w:rsid w:val="00CF48B1"/>
    <w:rsid w:val="00CF4F27"/>
    <w:rsid w:val="00CF5DD9"/>
    <w:rsid w:val="00D07846"/>
    <w:rsid w:val="00D146A6"/>
    <w:rsid w:val="00D16C40"/>
    <w:rsid w:val="00D33735"/>
    <w:rsid w:val="00D36119"/>
    <w:rsid w:val="00D65D9C"/>
    <w:rsid w:val="00D7053F"/>
    <w:rsid w:val="00DA1DD8"/>
    <w:rsid w:val="00DA2585"/>
    <w:rsid w:val="00DD0A54"/>
    <w:rsid w:val="00DD3C60"/>
    <w:rsid w:val="00DF542E"/>
    <w:rsid w:val="00E23177"/>
    <w:rsid w:val="00E61525"/>
    <w:rsid w:val="00E6176F"/>
    <w:rsid w:val="00E809D3"/>
    <w:rsid w:val="00E84359"/>
    <w:rsid w:val="00E84BC3"/>
    <w:rsid w:val="00E920F5"/>
    <w:rsid w:val="00EA3336"/>
    <w:rsid w:val="00EA4154"/>
    <w:rsid w:val="00EA581C"/>
    <w:rsid w:val="00EC177A"/>
    <w:rsid w:val="00EE66F5"/>
    <w:rsid w:val="00EF1574"/>
    <w:rsid w:val="00EF6408"/>
    <w:rsid w:val="00F041C7"/>
    <w:rsid w:val="00F0570B"/>
    <w:rsid w:val="00F07F33"/>
    <w:rsid w:val="00F40318"/>
    <w:rsid w:val="00F465B0"/>
    <w:rsid w:val="00F53381"/>
    <w:rsid w:val="00F613D2"/>
    <w:rsid w:val="00F72AA3"/>
    <w:rsid w:val="00F8374A"/>
    <w:rsid w:val="00F86C47"/>
    <w:rsid w:val="00F95ACF"/>
    <w:rsid w:val="00FA0F16"/>
    <w:rsid w:val="00FB1528"/>
    <w:rsid w:val="00FF6E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0A08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E0B"/>
  </w:style>
  <w:style w:type="paragraph" w:styleId="Heading1">
    <w:name w:val="heading 1"/>
    <w:basedOn w:val="Normal"/>
    <w:next w:val="Normal"/>
    <w:link w:val="Heading1Char"/>
    <w:uiPriority w:val="9"/>
    <w:qFormat/>
    <w:rsid w:val="00623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DC4"/>
    <w:pPr>
      <w:ind w:left="720"/>
      <w:contextualSpacing/>
    </w:pPr>
  </w:style>
  <w:style w:type="table" w:styleId="TableGrid">
    <w:name w:val="Table Grid"/>
    <w:basedOn w:val="TableNormal"/>
    <w:uiPriority w:val="59"/>
    <w:rsid w:val="00CD0D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2359D"/>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unhideWhenUsed/>
    <w:rsid w:val="00AA6B98"/>
    <w:pPr>
      <w:spacing w:after="0" w:line="240" w:lineRule="auto"/>
    </w:pPr>
    <w:rPr>
      <w:sz w:val="20"/>
      <w:szCs w:val="20"/>
    </w:rPr>
  </w:style>
  <w:style w:type="character" w:customStyle="1" w:styleId="FootnoteTextChar">
    <w:name w:val="Footnote Text Char"/>
    <w:basedOn w:val="DefaultParagraphFont"/>
    <w:link w:val="FootnoteText"/>
    <w:uiPriority w:val="99"/>
    <w:rsid w:val="00AA6B98"/>
    <w:rPr>
      <w:sz w:val="20"/>
      <w:szCs w:val="20"/>
    </w:rPr>
  </w:style>
  <w:style w:type="character" w:styleId="FootnoteReference">
    <w:name w:val="footnote reference"/>
    <w:basedOn w:val="DefaultParagraphFont"/>
    <w:uiPriority w:val="99"/>
    <w:semiHidden/>
    <w:unhideWhenUsed/>
    <w:rsid w:val="00AA6B98"/>
    <w:rPr>
      <w:vertAlign w:val="superscript"/>
    </w:rPr>
  </w:style>
  <w:style w:type="paragraph" w:customStyle="1" w:styleId="FreeForm">
    <w:name w:val="Free Form"/>
    <w:rsid w:val="00BE7F99"/>
    <w:pPr>
      <w:spacing w:after="0" w:line="240" w:lineRule="auto"/>
    </w:pPr>
    <w:rPr>
      <w:rFonts w:ascii="Helvetica" w:eastAsia="ヒラギノ角ゴ Pro W3" w:hAnsi="Helvetica" w:cs="Times New Roman"/>
      <w:color w:val="000000"/>
      <w:sz w:val="24"/>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F0419-0B1D-904D-80FE-41CAF4E03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3477</Words>
  <Characters>19820</Characters>
  <Application>Microsoft Macintosh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Samsoom</dc:creator>
  <cp:lastModifiedBy>Education MENARO</cp:lastModifiedBy>
  <cp:revision>5</cp:revision>
  <dcterms:created xsi:type="dcterms:W3CDTF">2016-02-05T08:40:00Z</dcterms:created>
  <dcterms:modified xsi:type="dcterms:W3CDTF">2016-04-11T11:47:00Z</dcterms:modified>
</cp:coreProperties>
</file>