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27E" w:rsidRDefault="0083627E" w:rsidP="00DD212C">
      <w:pPr>
        <w:pBdr>
          <w:top w:val="single" w:sz="4" w:space="1" w:color="auto"/>
          <w:left w:val="single" w:sz="4" w:space="4" w:color="auto"/>
          <w:bottom w:val="single" w:sz="4" w:space="1" w:color="auto"/>
          <w:right w:val="single" w:sz="4" w:space="4" w:color="auto"/>
        </w:pBdr>
        <w:jc w:val="center"/>
        <w:rPr>
          <w:rFonts w:ascii="Arial" w:hAnsi="Arial" w:cs="Arial"/>
          <w:b/>
          <w:bCs/>
          <w:rtl/>
          <w:lang w:bidi="ar-JO"/>
        </w:rPr>
      </w:pPr>
      <w:bookmarkStart w:id="0" w:name="_GoBack"/>
      <w:bookmarkEnd w:id="0"/>
      <w:r>
        <w:rPr>
          <w:rFonts w:ascii="Arial" w:hAnsi="Arial" w:cs="Arial" w:hint="cs"/>
          <w:b/>
          <w:bCs/>
          <w:rtl/>
          <w:lang w:bidi="ar-JO"/>
        </w:rPr>
        <w:t>عينة عن الشروط المرجعية للمجموعة التنسيقية المعنية بالتعليم</w:t>
      </w:r>
    </w:p>
    <w:p w:rsidR="0083627E" w:rsidRPr="00AD5A23" w:rsidRDefault="0083627E" w:rsidP="00DD212C">
      <w:pPr>
        <w:pBdr>
          <w:top w:val="single" w:sz="4" w:space="1" w:color="auto"/>
          <w:left w:val="single" w:sz="4" w:space="4" w:color="auto"/>
          <w:bottom w:val="single" w:sz="4" w:space="1" w:color="auto"/>
          <w:right w:val="single" w:sz="4" w:space="4" w:color="auto"/>
        </w:pBdr>
        <w:jc w:val="center"/>
        <w:rPr>
          <w:rFonts w:ascii="Arial" w:hAnsi="Arial" w:cs="Arial"/>
          <w:b/>
          <w:bCs/>
        </w:rPr>
      </w:pPr>
    </w:p>
    <w:p w:rsidR="00DD212C" w:rsidRPr="00AD5A23" w:rsidRDefault="00DD212C" w:rsidP="00DD212C">
      <w:pPr>
        <w:jc w:val="both"/>
        <w:rPr>
          <w:rFonts w:ascii="Arial" w:hAnsi="Arial" w:cs="Arial"/>
          <w:b/>
        </w:rPr>
      </w:pPr>
    </w:p>
    <w:p w:rsidR="0083627E" w:rsidRDefault="00AE3D12" w:rsidP="00AE3D12">
      <w:pPr>
        <w:bidi/>
        <w:jc w:val="both"/>
        <w:rPr>
          <w:rFonts w:ascii="Arial" w:hAnsi="Arial" w:cs="Arial"/>
          <w:sz w:val="20"/>
          <w:rtl/>
          <w:lang w:bidi="ar-JO"/>
        </w:rPr>
      </w:pPr>
      <w:r>
        <w:rPr>
          <w:rFonts w:ascii="Arial" w:hAnsi="Arial" w:cs="Arial" w:hint="cs"/>
          <w:sz w:val="20"/>
          <w:rtl/>
          <w:lang w:bidi="ar-JO"/>
        </w:rPr>
        <w:t>تواجه</w:t>
      </w:r>
      <w:r w:rsidR="0083627E">
        <w:rPr>
          <w:rFonts w:ascii="Arial" w:hAnsi="Arial" w:cs="Arial" w:hint="cs"/>
          <w:sz w:val="20"/>
          <w:rtl/>
          <w:lang w:bidi="ar-JO"/>
        </w:rPr>
        <w:t xml:space="preserve"> الدولة (س) </w:t>
      </w:r>
      <w:r>
        <w:rPr>
          <w:rFonts w:ascii="Arial" w:hAnsi="Arial" w:cs="Arial" w:hint="cs"/>
          <w:sz w:val="20"/>
          <w:rtl/>
          <w:lang w:bidi="ar-JO"/>
        </w:rPr>
        <w:t>أشكالا</w:t>
      </w:r>
      <w:r w:rsidR="0083627E">
        <w:rPr>
          <w:rFonts w:ascii="Arial" w:hAnsi="Arial" w:cs="Arial" w:hint="cs"/>
          <w:sz w:val="20"/>
          <w:rtl/>
          <w:lang w:bidi="ar-JO"/>
        </w:rPr>
        <w:t xml:space="preserve"> متعددة من حالات الطوارئ والكوارث الطبيعية بسبب المناخ القاسي الذي يصعب التنبؤ </w:t>
      </w:r>
      <w:r>
        <w:rPr>
          <w:rFonts w:ascii="Arial" w:hAnsi="Arial" w:cs="Arial" w:hint="cs"/>
          <w:sz w:val="20"/>
          <w:rtl/>
          <w:lang w:bidi="ar-JO"/>
        </w:rPr>
        <w:t>به</w:t>
      </w:r>
      <w:r w:rsidR="0083627E">
        <w:rPr>
          <w:rFonts w:ascii="Arial" w:hAnsi="Arial" w:cs="Arial" w:hint="cs"/>
          <w:sz w:val="20"/>
          <w:rtl/>
          <w:lang w:bidi="ar-JO"/>
        </w:rPr>
        <w:t xml:space="preserve"> </w:t>
      </w:r>
      <w:r>
        <w:rPr>
          <w:rFonts w:ascii="Arial" w:hAnsi="Arial" w:cs="Arial" w:hint="cs"/>
          <w:sz w:val="20"/>
          <w:rtl/>
          <w:lang w:bidi="ar-JO"/>
        </w:rPr>
        <w:t>واحتمال</w:t>
      </w:r>
      <w:r w:rsidR="0083627E">
        <w:rPr>
          <w:rFonts w:ascii="Arial" w:hAnsi="Arial" w:cs="Arial" w:hint="cs"/>
          <w:sz w:val="20"/>
          <w:rtl/>
          <w:lang w:bidi="ar-JO"/>
        </w:rPr>
        <w:t xml:space="preserve"> اندلاع النزعات المسلحة. وي</w:t>
      </w:r>
      <w:r>
        <w:rPr>
          <w:rFonts w:ascii="Arial" w:hAnsi="Arial" w:cs="Arial" w:hint="cs"/>
          <w:sz w:val="20"/>
          <w:rtl/>
          <w:lang w:bidi="ar-JO"/>
        </w:rPr>
        <w:t>كثيرا ما يُ</w:t>
      </w:r>
      <w:r w:rsidR="0083627E">
        <w:rPr>
          <w:rFonts w:ascii="Arial" w:hAnsi="Arial" w:cs="Arial" w:hint="cs"/>
          <w:sz w:val="20"/>
          <w:rtl/>
          <w:lang w:bidi="ar-JO"/>
        </w:rPr>
        <w:t xml:space="preserve">حرم الأطفال في سياقات الطوارئ من حقهم في التعليم الأساسي. يقر إنشاء المجموعة التنسيقية المعنية بالتعليم </w:t>
      </w:r>
      <w:r>
        <w:rPr>
          <w:rFonts w:ascii="Arial" w:hAnsi="Arial" w:cs="Arial" w:hint="cs"/>
          <w:sz w:val="20"/>
          <w:rtl/>
          <w:lang w:bidi="ar-JO"/>
        </w:rPr>
        <w:t>بحق جميع</w:t>
      </w:r>
      <w:r w:rsidR="0083627E">
        <w:rPr>
          <w:rFonts w:ascii="Arial" w:hAnsi="Arial" w:cs="Arial" w:hint="cs"/>
          <w:sz w:val="20"/>
          <w:rtl/>
          <w:lang w:bidi="ar-JO"/>
        </w:rPr>
        <w:t xml:space="preserve"> الأطفال في</w:t>
      </w:r>
      <w:r>
        <w:rPr>
          <w:rFonts w:ascii="Arial" w:hAnsi="Arial" w:cs="Arial" w:hint="cs"/>
          <w:sz w:val="20"/>
          <w:rtl/>
          <w:lang w:bidi="ar-JO"/>
        </w:rPr>
        <w:t xml:space="preserve"> الحصول على</w:t>
      </w:r>
      <w:r w:rsidR="0083627E">
        <w:rPr>
          <w:rFonts w:ascii="Arial" w:hAnsi="Arial" w:cs="Arial" w:hint="cs"/>
          <w:sz w:val="20"/>
          <w:rtl/>
          <w:lang w:bidi="ar-JO"/>
        </w:rPr>
        <w:t xml:space="preserve"> التعليم في حالات الطوارئ، والهدف من إنشاء المجموعة التنسيقية هو تحسين التنسيق بين منظمات الأمم المتحدة والمنظمات غير الحكومية من أجل دعم حكومة الدولة (س) في ضمان حماية الأطفال المتأثرين بالكوارث الطبيعية وقدرتهم على الوصول للتعليم الأساسي الجيد. </w:t>
      </w:r>
    </w:p>
    <w:p w:rsidR="0083627E" w:rsidRDefault="0083627E" w:rsidP="0083627E">
      <w:pPr>
        <w:bidi/>
        <w:jc w:val="both"/>
        <w:rPr>
          <w:rFonts w:ascii="Arial" w:hAnsi="Arial" w:cs="Arial"/>
          <w:sz w:val="20"/>
          <w:rtl/>
          <w:lang w:bidi="ar-JO"/>
        </w:rPr>
      </w:pPr>
    </w:p>
    <w:p w:rsidR="0083627E" w:rsidRDefault="0083627E" w:rsidP="0043352A">
      <w:pPr>
        <w:bidi/>
        <w:jc w:val="both"/>
        <w:rPr>
          <w:rFonts w:ascii="Arial" w:hAnsi="Arial" w:cs="Arial"/>
          <w:sz w:val="20"/>
          <w:rtl/>
          <w:lang w:val="de-DE" w:bidi="ar-JO"/>
        </w:rPr>
      </w:pPr>
      <w:r>
        <w:rPr>
          <w:rFonts w:ascii="Arial" w:hAnsi="Arial" w:cs="Arial" w:hint="cs"/>
          <w:sz w:val="20"/>
          <w:rtl/>
          <w:lang w:bidi="ar-JO"/>
        </w:rPr>
        <w:t xml:space="preserve">وبحسب </w:t>
      </w:r>
      <w:r w:rsidR="00AE3D12">
        <w:rPr>
          <w:rFonts w:ascii="Arial" w:hAnsi="Arial" w:cs="Arial" w:hint="cs"/>
          <w:sz w:val="20"/>
          <w:rtl/>
          <w:lang w:bidi="ar-JO"/>
        </w:rPr>
        <w:t>المتفق عليه عالميا</w:t>
      </w:r>
      <w:r>
        <w:rPr>
          <w:rFonts w:ascii="Arial" w:hAnsi="Arial" w:cs="Arial" w:hint="cs"/>
          <w:sz w:val="20"/>
          <w:rtl/>
          <w:lang w:bidi="ar-JO"/>
        </w:rPr>
        <w:t xml:space="preserve">، </w:t>
      </w:r>
      <w:r w:rsidR="00AE3D12">
        <w:rPr>
          <w:rFonts w:ascii="Arial" w:hAnsi="Arial" w:cs="Arial" w:hint="cs"/>
          <w:sz w:val="20"/>
          <w:rtl/>
          <w:lang w:bidi="ar-JO"/>
        </w:rPr>
        <w:t>تتولى</w:t>
      </w:r>
      <w:r w:rsidR="0043352A">
        <w:rPr>
          <w:rFonts w:ascii="Arial" w:hAnsi="Arial" w:cs="Arial" w:hint="cs"/>
          <w:sz w:val="20"/>
          <w:rtl/>
          <w:lang w:bidi="ar-JO"/>
        </w:rPr>
        <w:t xml:space="preserve"> منظمة</w:t>
      </w:r>
      <w:r>
        <w:rPr>
          <w:rFonts w:ascii="Arial" w:hAnsi="Arial" w:cs="Arial" w:hint="cs"/>
          <w:sz w:val="20"/>
          <w:rtl/>
          <w:lang w:bidi="ar-JO"/>
        </w:rPr>
        <w:t xml:space="preserve"> اليونيسف وتحالف إنقاذ الطفل</w:t>
      </w:r>
      <w:r w:rsidR="00AE3D12">
        <w:rPr>
          <w:rFonts w:ascii="Arial" w:hAnsi="Arial" w:cs="Arial" w:hint="cs"/>
          <w:sz w:val="20"/>
          <w:rtl/>
          <w:lang w:bidi="ar-JO"/>
        </w:rPr>
        <w:t xml:space="preserve"> مسئولية تنسيق هذه المجموعة،</w:t>
      </w:r>
      <w:r>
        <w:rPr>
          <w:rFonts w:ascii="Arial" w:hAnsi="Arial" w:cs="Arial" w:hint="cs"/>
          <w:sz w:val="20"/>
          <w:rtl/>
          <w:lang w:bidi="ar-JO"/>
        </w:rPr>
        <w:t xml:space="preserve"> وستكون </w:t>
      </w:r>
      <w:r w:rsidR="00AE3D12">
        <w:rPr>
          <w:rFonts w:ascii="Arial" w:hAnsi="Arial" w:cs="Arial" w:hint="cs"/>
          <w:sz w:val="20"/>
          <w:rtl/>
          <w:lang w:bidi="ar-JO"/>
        </w:rPr>
        <w:t>عضويتها متاحة</w:t>
      </w:r>
      <w:r>
        <w:rPr>
          <w:rFonts w:ascii="Arial" w:hAnsi="Arial" w:cs="Arial" w:hint="cs"/>
          <w:sz w:val="20"/>
          <w:rtl/>
          <w:lang w:bidi="ar-JO"/>
        </w:rPr>
        <w:t xml:space="preserve"> لجميع المنظمات التي تركز</w:t>
      </w:r>
      <w:r w:rsidR="0043352A">
        <w:rPr>
          <w:rFonts w:ascii="Arial" w:hAnsi="Arial" w:cs="Arial" w:hint="cs"/>
          <w:sz w:val="20"/>
          <w:rtl/>
          <w:lang w:bidi="ar-JO"/>
        </w:rPr>
        <w:t xml:space="preserve"> في عملها</w:t>
      </w:r>
      <w:r>
        <w:rPr>
          <w:rFonts w:ascii="Arial" w:hAnsi="Arial" w:cs="Arial" w:hint="cs"/>
          <w:sz w:val="20"/>
          <w:rtl/>
          <w:lang w:bidi="ar-JO"/>
        </w:rPr>
        <w:t xml:space="preserve"> على التعليم في</w:t>
      </w:r>
      <w:r w:rsidR="00AE3D12">
        <w:rPr>
          <w:rFonts w:ascii="Arial" w:hAnsi="Arial" w:cs="Arial" w:hint="cs"/>
          <w:sz w:val="20"/>
          <w:rtl/>
          <w:lang w:bidi="ar-JO"/>
        </w:rPr>
        <w:t xml:space="preserve"> الدولة</w:t>
      </w:r>
      <w:r w:rsidR="00E1148A">
        <w:rPr>
          <w:rFonts w:ascii="Arial" w:hAnsi="Arial" w:cs="Arial" w:hint="cs"/>
          <w:sz w:val="20"/>
          <w:rtl/>
          <w:lang w:bidi="ar-JO"/>
        </w:rPr>
        <w:t xml:space="preserve"> (س). والغ</w:t>
      </w:r>
      <w:r>
        <w:rPr>
          <w:rFonts w:ascii="Arial" w:hAnsi="Arial" w:cs="Arial" w:hint="cs"/>
          <w:sz w:val="20"/>
          <w:rtl/>
          <w:lang w:bidi="ar-JO"/>
        </w:rPr>
        <w:t xml:space="preserve">رض من المجموعة </w:t>
      </w:r>
      <w:r w:rsidR="00E1148A">
        <w:rPr>
          <w:rFonts w:ascii="Arial" w:hAnsi="Arial" w:cs="Arial" w:hint="cs"/>
          <w:sz w:val="20"/>
          <w:rtl/>
          <w:lang w:bidi="ar-JO"/>
        </w:rPr>
        <w:t>التنسيقية</w:t>
      </w:r>
      <w:r>
        <w:rPr>
          <w:rFonts w:ascii="Arial" w:hAnsi="Arial" w:cs="Arial" w:hint="cs"/>
          <w:sz w:val="20"/>
          <w:rtl/>
          <w:lang w:bidi="ar-JO"/>
        </w:rPr>
        <w:t xml:space="preserve"> هو دعم وزارة التربية في الاستعداد بشكل أفضل لحالات الطوارئ</w:t>
      </w:r>
      <w:r w:rsidR="0043352A">
        <w:rPr>
          <w:rFonts w:ascii="Arial" w:hAnsi="Arial" w:cs="Arial" w:hint="cs"/>
          <w:sz w:val="20"/>
          <w:rtl/>
          <w:lang w:bidi="ar-JO"/>
        </w:rPr>
        <w:t xml:space="preserve"> والاستجابة ل</w:t>
      </w:r>
      <w:r w:rsidR="00E1148A">
        <w:rPr>
          <w:rFonts w:ascii="Arial" w:hAnsi="Arial" w:cs="Arial" w:hint="cs"/>
          <w:sz w:val="20"/>
          <w:rtl/>
          <w:lang w:bidi="ar-JO"/>
        </w:rPr>
        <w:t>ها</w:t>
      </w:r>
      <w:r>
        <w:rPr>
          <w:rFonts w:ascii="Arial" w:hAnsi="Arial" w:cs="Arial" w:hint="cs"/>
          <w:sz w:val="20"/>
          <w:rtl/>
          <w:lang w:bidi="ar-JO"/>
        </w:rPr>
        <w:t xml:space="preserve">. </w:t>
      </w:r>
      <w:r w:rsidR="009F6713">
        <w:rPr>
          <w:rFonts w:ascii="Arial" w:hAnsi="Arial" w:cs="Arial" w:hint="cs"/>
          <w:sz w:val="20"/>
          <w:rtl/>
          <w:lang w:val="de-DE" w:bidi="ar-JO"/>
        </w:rPr>
        <w:t xml:space="preserve">وبالتالي تكون وزارة التربية عضوا رئيسيا في المجموعة التنسيقية </w:t>
      </w:r>
      <w:r w:rsidR="00E1148A">
        <w:rPr>
          <w:rFonts w:ascii="Arial" w:hAnsi="Arial" w:cs="Arial" w:hint="cs"/>
          <w:sz w:val="20"/>
          <w:rtl/>
          <w:lang w:val="de-DE" w:bidi="ar-JO"/>
        </w:rPr>
        <w:t>وأحد الجهات المشاركة</w:t>
      </w:r>
      <w:r w:rsidR="009F6713">
        <w:rPr>
          <w:rFonts w:ascii="Arial" w:hAnsi="Arial" w:cs="Arial" w:hint="cs"/>
          <w:sz w:val="20"/>
          <w:rtl/>
          <w:lang w:val="de-DE" w:bidi="ar-JO"/>
        </w:rPr>
        <w:t xml:space="preserve"> في إنشائها وصياغة </w:t>
      </w:r>
      <w:r w:rsidR="00E1148A">
        <w:rPr>
          <w:rFonts w:ascii="Arial" w:hAnsi="Arial" w:cs="Arial" w:hint="cs"/>
          <w:sz w:val="20"/>
          <w:rtl/>
          <w:lang w:val="de-DE" w:bidi="ar-JO"/>
        </w:rPr>
        <w:t>شروطها</w:t>
      </w:r>
      <w:r w:rsidR="009F6713">
        <w:rPr>
          <w:rFonts w:ascii="Arial" w:hAnsi="Arial" w:cs="Arial" w:hint="cs"/>
          <w:sz w:val="20"/>
          <w:rtl/>
          <w:lang w:val="de-DE" w:bidi="ar-JO"/>
        </w:rPr>
        <w:t xml:space="preserve"> المرجعية.</w:t>
      </w:r>
    </w:p>
    <w:p w:rsidR="009F6713" w:rsidRDefault="009F6713" w:rsidP="009F6713">
      <w:pPr>
        <w:bidi/>
        <w:jc w:val="both"/>
        <w:rPr>
          <w:rFonts w:ascii="Arial" w:hAnsi="Arial" w:cs="Arial"/>
          <w:sz w:val="20"/>
          <w:rtl/>
          <w:lang w:val="de-DE" w:bidi="ar-JO"/>
        </w:rPr>
      </w:pPr>
    </w:p>
    <w:p w:rsidR="009F6713" w:rsidRPr="0043352A" w:rsidRDefault="009F6713" w:rsidP="009F6713">
      <w:pPr>
        <w:bidi/>
        <w:jc w:val="both"/>
        <w:rPr>
          <w:rFonts w:ascii="Arial" w:hAnsi="Arial" w:cs="Arial"/>
          <w:b/>
          <w:bCs/>
          <w:sz w:val="20"/>
          <w:rtl/>
          <w:lang w:val="de-DE" w:bidi="ar-JO"/>
        </w:rPr>
      </w:pPr>
      <w:r w:rsidRPr="0043352A">
        <w:rPr>
          <w:rFonts w:ascii="Arial" w:hAnsi="Arial" w:cs="Arial" w:hint="cs"/>
          <w:b/>
          <w:bCs/>
          <w:sz w:val="20"/>
          <w:rtl/>
          <w:lang w:val="de-DE" w:bidi="ar-JO"/>
        </w:rPr>
        <w:t>أهداف المجموعة التنسيقية المعنية بالتعليم</w:t>
      </w:r>
    </w:p>
    <w:p w:rsidR="009F6713" w:rsidRDefault="009F6713" w:rsidP="009F6713">
      <w:pPr>
        <w:bidi/>
        <w:jc w:val="both"/>
        <w:rPr>
          <w:rFonts w:ascii="Arial" w:hAnsi="Arial" w:cs="Arial"/>
          <w:sz w:val="20"/>
          <w:rtl/>
          <w:lang w:val="de-DE" w:bidi="ar-JO"/>
        </w:rPr>
      </w:pPr>
      <w:r>
        <w:rPr>
          <w:rFonts w:ascii="Arial" w:hAnsi="Arial" w:cs="Arial" w:hint="cs"/>
          <w:sz w:val="20"/>
          <w:rtl/>
          <w:lang w:val="de-DE" w:bidi="ar-JO"/>
        </w:rPr>
        <w:t>الأهداف الرئيسية للمجموعة التنس</w:t>
      </w:r>
      <w:r w:rsidR="00942F16">
        <w:rPr>
          <w:rFonts w:ascii="Arial" w:hAnsi="Arial" w:cs="Arial" w:hint="cs"/>
          <w:sz w:val="20"/>
          <w:rtl/>
          <w:lang w:val="de-DE" w:bidi="ar-JO"/>
        </w:rPr>
        <w:t>يقية المعنية بالتعليم هي كالآتي:</w:t>
      </w:r>
    </w:p>
    <w:p w:rsidR="00942F16" w:rsidRDefault="00942F16" w:rsidP="00942F16">
      <w:pPr>
        <w:pStyle w:val="ListParagraph"/>
        <w:numPr>
          <w:ilvl w:val="0"/>
          <w:numId w:val="16"/>
        </w:numPr>
        <w:bidi/>
        <w:jc w:val="both"/>
        <w:rPr>
          <w:rFonts w:ascii="Arial" w:hAnsi="Arial" w:cs="Arial"/>
          <w:sz w:val="20"/>
          <w:lang w:val="de-DE" w:bidi="ar-JO"/>
        </w:rPr>
      </w:pPr>
      <w:r>
        <w:rPr>
          <w:rFonts w:ascii="Arial" w:hAnsi="Arial" w:cs="Arial" w:hint="cs"/>
          <w:sz w:val="20"/>
          <w:rtl/>
          <w:lang w:val="de-DE" w:bidi="ar-JO"/>
        </w:rPr>
        <w:t>مناصرة الحق بالتعليم للجميع في حالات الطوارئ في</w:t>
      </w:r>
      <w:r w:rsidR="0043352A">
        <w:rPr>
          <w:rFonts w:ascii="Arial" w:hAnsi="Arial" w:cs="Arial" w:hint="cs"/>
          <w:sz w:val="20"/>
          <w:rtl/>
          <w:lang w:val="de-DE" w:bidi="ar-JO"/>
        </w:rPr>
        <w:t xml:space="preserve"> الدولة (س)؛</w:t>
      </w:r>
    </w:p>
    <w:p w:rsidR="00942F16" w:rsidRDefault="00942F16" w:rsidP="00942F16">
      <w:pPr>
        <w:pStyle w:val="ListParagraph"/>
        <w:numPr>
          <w:ilvl w:val="0"/>
          <w:numId w:val="16"/>
        </w:numPr>
        <w:bidi/>
        <w:jc w:val="both"/>
        <w:rPr>
          <w:rFonts w:ascii="Arial" w:hAnsi="Arial" w:cs="Arial"/>
          <w:sz w:val="20"/>
          <w:lang w:val="de-DE" w:bidi="ar-JO"/>
        </w:rPr>
      </w:pPr>
      <w:r>
        <w:rPr>
          <w:rFonts w:ascii="Arial" w:hAnsi="Arial" w:cs="Arial" w:hint="cs"/>
          <w:sz w:val="20"/>
          <w:rtl/>
          <w:lang w:val="de-DE" w:bidi="ar-JO"/>
        </w:rPr>
        <w:t>تنسيق استجابة التعليم في حالات الطوارئ بين الحكومة والأمم المتحدة والمنظمات الأهلية الشريكة بناء على ترسيم القدر</w:t>
      </w:r>
      <w:r w:rsidR="0043352A">
        <w:rPr>
          <w:rFonts w:ascii="Arial" w:hAnsi="Arial" w:cs="Arial" w:hint="cs"/>
          <w:sz w:val="20"/>
          <w:rtl/>
          <w:lang w:val="de-DE" w:bidi="ar-JO"/>
        </w:rPr>
        <w:t>ات والجهوزية والتخطيط للاستجابة؛</w:t>
      </w:r>
    </w:p>
    <w:p w:rsidR="00942F16" w:rsidRDefault="00942F16" w:rsidP="0043352A">
      <w:pPr>
        <w:pStyle w:val="ListParagraph"/>
        <w:numPr>
          <w:ilvl w:val="0"/>
          <w:numId w:val="16"/>
        </w:numPr>
        <w:bidi/>
        <w:jc w:val="both"/>
        <w:rPr>
          <w:rFonts w:ascii="Arial" w:hAnsi="Arial" w:cs="Arial"/>
          <w:sz w:val="20"/>
          <w:lang w:val="de-DE" w:bidi="ar-JO"/>
        </w:rPr>
      </w:pPr>
      <w:r>
        <w:rPr>
          <w:rFonts w:ascii="Arial" w:hAnsi="Arial" w:cs="Arial" w:hint="cs"/>
          <w:sz w:val="20"/>
          <w:rtl/>
          <w:lang w:val="de-DE" w:bidi="ar-JO"/>
        </w:rPr>
        <w:t>تطوير نظام لإدارة المعلومات للمجموعة التنسيقية المعنية بالتعليم لتمكين التشارك بالمعلومات وقدرات الشركاء والاستجابات</w:t>
      </w:r>
      <w:r w:rsidR="0043352A">
        <w:rPr>
          <w:rFonts w:ascii="Arial" w:hAnsi="Arial" w:cs="Arial" w:hint="cs"/>
          <w:sz w:val="20"/>
          <w:rtl/>
          <w:lang w:val="de-DE" w:bidi="ar-JO"/>
        </w:rPr>
        <w:t xml:space="preserve"> في حالات الطوارئ</w:t>
      </w:r>
      <w:r>
        <w:rPr>
          <w:rFonts w:ascii="Arial" w:hAnsi="Arial" w:cs="Arial" w:hint="cs"/>
          <w:sz w:val="20"/>
          <w:rtl/>
          <w:lang w:val="de-DE" w:bidi="ar-JO"/>
        </w:rPr>
        <w:t>.</w:t>
      </w:r>
    </w:p>
    <w:p w:rsidR="00942F16" w:rsidRDefault="00942F16" w:rsidP="00942F16">
      <w:pPr>
        <w:pStyle w:val="ListParagraph"/>
        <w:numPr>
          <w:ilvl w:val="0"/>
          <w:numId w:val="16"/>
        </w:numPr>
        <w:bidi/>
        <w:jc w:val="both"/>
        <w:rPr>
          <w:rFonts w:ascii="Arial" w:hAnsi="Arial" w:cs="Arial"/>
          <w:sz w:val="20"/>
          <w:lang w:val="de-DE" w:bidi="ar-JO"/>
        </w:rPr>
      </w:pPr>
      <w:r>
        <w:rPr>
          <w:rFonts w:ascii="Arial" w:hAnsi="Arial" w:cs="Arial" w:hint="cs"/>
          <w:sz w:val="20"/>
          <w:rtl/>
          <w:lang w:val="de-DE" w:bidi="ar-JO"/>
        </w:rPr>
        <w:t xml:space="preserve">مناصرة تأمين الموارد للتعليم في حالات الطوارئ باستخدام خطط الجهوزية لحالات الطوارئ والاستجابة على أساس الاحتياجات والخطط الرديفة. </w:t>
      </w:r>
    </w:p>
    <w:p w:rsidR="00942F16" w:rsidRPr="00942F16" w:rsidRDefault="00942F16" w:rsidP="00942F16">
      <w:pPr>
        <w:pStyle w:val="ListParagraph"/>
        <w:numPr>
          <w:ilvl w:val="0"/>
          <w:numId w:val="16"/>
        </w:numPr>
        <w:bidi/>
        <w:jc w:val="both"/>
        <w:rPr>
          <w:rFonts w:ascii="Arial" w:hAnsi="Arial" w:cs="Arial"/>
          <w:sz w:val="20"/>
          <w:lang w:val="de-DE" w:bidi="ar-JO"/>
        </w:rPr>
      </w:pPr>
      <w:r>
        <w:rPr>
          <w:rFonts w:ascii="Arial" w:hAnsi="Arial" w:cs="Arial" w:hint="cs"/>
          <w:sz w:val="20"/>
          <w:rtl/>
          <w:lang w:val="de-DE" w:bidi="ar-JO"/>
        </w:rPr>
        <w:t xml:space="preserve">تعزيز قدرة الشركاء على الاستجابة للتعليم في حالات الطوارئ، بما فيها تعزيز </w:t>
      </w:r>
      <w:r>
        <w:rPr>
          <w:rFonts w:ascii="Arial" w:hAnsi="Arial" w:cs="Arial" w:hint="cs"/>
          <w:sz w:val="20"/>
          <w:rtl/>
          <w:lang w:bidi="ar-JO"/>
        </w:rPr>
        <w:t>الحد الأدنى للمعايير من الآيني.</w:t>
      </w:r>
    </w:p>
    <w:p w:rsidR="00942F16" w:rsidRDefault="00942F16" w:rsidP="0043352A">
      <w:pPr>
        <w:pStyle w:val="ListParagraph"/>
        <w:numPr>
          <w:ilvl w:val="0"/>
          <w:numId w:val="16"/>
        </w:numPr>
        <w:bidi/>
        <w:jc w:val="both"/>
        <w:rPr>
          <w:rFonts w:ascii="Arial" w:hAnsi="Arial" w:cs="Arial"/>
          <w:sz w:val="20"/>
          <w:lang w:val="de-DE" w:bidi="ar-JO"/>
        </w:rPr>
      </w:pPr>
      <w:r>
        <w:rPr>
          <w:rFonts w:ascii="Arial" w:hAnsi="Arial" w:cs="Arial" w:hint="cs"/>
          <w:sz w:val="20"/>
          <w:rtl/>
          <w:lang w:val="de-DE" w:bidi="ar-JO"/>
        </w:rPr>
        <w:t xml:space="preserve">تصميم آليات لمتابعة وتقويم استجابات التعليم في حالات الطوارئ تقيس أثر التدخلات </w:t>
      </w:r>
      <w:r w:rsidR="0043352A">
        <w:rPr>
          <w:rFonts w:ascii="Arial" w:hAnsi="Arial" w:cs="Arial" w:hint="cs"/>
          <w:sz w:val="20"/>
          <w:rtl/>
          <w:lang w:val="de-DE" w:bidi="ar-JO"/>
        </w:rPr>
        <w:t>وفعالية</w:t>
      </w:r>
      <w:r>
        <w:rPr>
          <w:rFonts w:ascii="Arial" w:hAnsi="Arial" w:cs="Arial" w:hint="cs"/>
          <w:sz w:val="20"/>
          <w:rtl/>
          <w:lang w:val="de-DE" w:bidi="ar-JO"/>
        </w:rPr>
        <w:t xml:space="preserve"> استجابة المجموعة. </w:t>
      </w:r>
    </w:p>
    <w:p w:rsidR="0043352A" w:rsidRDefault="0043352A" w:rsidP="00942F16">
      <w:pPr>
        <w:bidi/>
        <w:jc w:val="both"/>
        <w:rPr>
          <w:rFonts w:ascii="Arial" w:hAnsi="Arial" w:cs="Arial"/>
          <w:sz w:val="20"/>
          <w:rtl/>
          <w:lang w:val="de-DE" w:bidi="ar-JO"/>
        </w:rPr>
      </w:pPr>
    </w:p>
    <w:p w:rsidR="00942F16" w:rsidRDefault="00942F16" w:rsidP="0043352A">
      <w:pPr>
        <w:bidi/>
        <w:jc w:val="both"/>
        <w:rPr>
          <w:rFonts w:ascii="Arial" w:hAnsi="Arial" w:cs="Arial"/>
          <w:sz w:val="20"/>
          <w:rtl/>
          <w:lang w:val="de-DE" w:bidi="ar-JO"/>
        </w:rPr>
      </w:pPr>
      <w:r>
        <w:rPr>
          <w:rFonts w:ascii="Arial" w:hAnsi="Arial" w:cs="Arial" w:hint="cs"/>
          <w:sz w:val="20"/>
          <w:rtl/>
          <w:lang w:val="de-DE" w:bidi="ar-JO"/>
        </w:rPr>
        <w:t>ولتحقيق الأهداف المذكورة أعلاه، ستقوم المجموعة التنسيقية المعنية بالتعليم بالنشاطات التالية:</w:t>
      </w:r>
    </w:p>
    <w:p w:rsidR="00942F16" w:rsidRDefault="00942F16" w:rsidP="00942F16">
      <w:pPr>
        <w:bidi/>
        <w:jc w:val="both"/>
        <w:rPr>
          <w:rFonts w:ascii="Arial" w:hAnsi="Arial" w:cs="Arial"/>
          <w:sz w:val="20"/>
          <w:rtl/>
          <w:lang w:val="de-DE" w:bidi="ar-JO"/>
        </w:rPr>
      </w:pPr>
    </w:p>
    <w:p w:rsidR="00942F16" w:rsidRPr="0043352A" w:rsidRDefault="00942F16" w:rsidP="009E6C02">
      <w:pPr>
        <w:pStyle w:val="ListParagraph"/>
        <w:numPr>
          <w:ilvl w:val="0"/>
          <w:numId w:val="30"/>
        </w:numPr>
        <w:bidi/>
        <w:ind w:left="662" w:hanging="283"/>
        <w:jc w:val="both"/>
        <w:rPr>
          <w:rFonts w:ascii="Arial" w:hAnsi="Arial" w:cs="Arial"/>
          <w:b/>
          <w:bCs/>
          <w:sz w:val="20"/>
          <w:lang w:val="de-DE" w:bidi="ar-JO"/>
        </w:rPr>
      </w:pPr>
      <w:r w:rsidRPr="0043352A">
        <w:rPr>
          <w:rFonts w:ascii="Arial" w:hAnsi="Arial" w:cs="Arial" w:hint="cs"/>
          <w:b/>
          <w:bCs/>
          <w:sz w:val="20"/>
          <w:rtl/>
          <w:lang w:val="de-DE" w:bidi="ar-JO"/>
        </w:rPr>
        <w:t>التنسيق لتنفيذ التعليم في حالات الطوارئ:</w:t>
      </w:r>
    </w:p>
    <w:p w:rsidR="00942F16" w:rsidRDefault="00942F16" w:rsidP="00942F16">
      <w:pPr>
        <w:pStyle w:val="ListParagraph"/>
        <w:numPr>
          <w:ilvl w:val="0"/>
          <w:numId w:val="18"/>
        </w:numPr>
        <w:bidi/>
        <w:jc w:val="both"/>
        <w:rPr>
          <w:rFonts w:ascii="Arial" w:hAnsi="Arial" w:cs="Arial"/>
          <w:sz w:val="20"/>
          <w:lang w:val="de-DE" w:bidi="ar-JO"/>
        </w:rPr>
      </w:pPr>
      <w:r>
        <w:rPr>
          <w:rFonts w:ascii="Arial" w:hAnsi="Arial" w:cs="Arial" w:hint="cs"/>
          <w:sz w:val="20"/>
          <w:rtl/>
          <w:lang w:val="de-DE" w:bidi="ar-JO"/>
        </w:rPr>
        <w:t>دعم القيادة الحكومية في متابعة تنفيذ برامج التعليم؛</w:t>
      </w:r>
    </w:p>
    <w:p w:rsidR="00942F16" w:rsidRDefault="00942F16" w:rsidP="00942F16">
      <w:pPr>
        <w:pStyle w:val="ListParagraph"/>
        <w:numPr>
          <w:ilvl w:val="0"/>
          <w:numId w:val="18"/>
        </w:numPr>
        <w:bidi/>
        <w:jc w:val="both"/>
        <w:rPr>
          <w:rFonts w:ascii="Arial" w:hAnsi="Arial" w:cs="Arial"/>
          <w:sz w:val="20"/>
          <w:lang w:val="de-DE" w:bidi="ar-JO"/>
        </w:rPr>
      </w:pPr>
      <w:r>
        <w:rPr>
          <w:rFonts w:ascii="Arial" w:hAnsi="Arial" w:cs="Arial" w:hint="cs"/>
          <w:sz w:val="20"/>
          <w:rtl/>
          <w:lang w:val="de-DE" w:bidi="ar-JO"/>
        </w:rPr>
        <w:t>ضمان توفر الدعم للحكومة في ال</w:t>
      </w:r>
      <w:r w:rsidR="00185763">
        <w:rPr>
          <w:rFonts w:ascii="Arial" w:hAnsi="Arial" w:cs="Arial" w:hint="cs"/>
          <w:sz w:val="20"/>
          <w:rtl/>
          <w:lang w:val="de-DE" w:bidi="ar-JO"/>
        </w:rPr>
        <w:t>حفاظ على آليات التنسيق الملائمة، بما فيها مجموعات العمل على المستوى الوطني؛</w:t>
      </w:r>
    </w:p>
    <w:p w:rsidR="00185763" w:rsidRPr="00185763" w:rsidRDefault="00185763" w:rsidP="00225428">
      <w:pPr>
        <w:pStyle w:val="ListParagraph"/>
        <w:numPr>
          <w:ilvl w:val="0"/>
          <w:numId w:val="18"/>
        </w:numPr>
        <w:bidi/>
        <w:jc w:val="both"/>
        <w:rPr>
          <w:rFonts w:ascii="Arial" w:hAnsi="Arial" w:cs="Arial"/>
          <w:sz w:val="20"/>
          <w:lang w:val="de-DE" w:bidi="ar-JO"/>
        </w:rPr>
      </w:pPr>
      <w:r>
        <w:rPr>
          <w:rFonts w:ascii="Arial" w:hAnsi="Arial" w:cs="Arial" w:hint="cs"/>
          <w:sz w:val="20"/>
          <w:rtl/>
          <w:lang w:val="de-DE" w:bidi="ar-JO"/>
        </w:rPr>
        <w:t>الاهتمام بالشكل الكافي بالأولويات المشتركة بين القطاعات، وخاصة</w:t>
      </w:r>
      <w:r w:rsidR="0043352A">
        <w:rPr>
          <w:rFonts w:ascii="Arial" w:hAnsi="Arial" w:cs="Arial" w:hint="cs"/>
          <w:sz w:val="20"/>
          <w:rtl/>
          <w:lang w:val="de-DE" w:bidi="ar-JO"/>
        </w:rPr>
        <w:t xml:space="preserve"> في مجالات</w:t>
      </w:r>
      <w:r>
        <w:rPr>
          <w:rFonts w:ascii="Arial" w:hAnsi="Arial" w:cs="Arial" w:hint="cs"/>
          <w:sz w:val="20"/>
          <w:rtl/>
          <w:lang w:val="de-DE" w:bidi="ar-JO"/>
        </w:rPr>
        <w:t xml:space="preserve"> فيروس نقص ا</w:t>
      </w:r>
      <w:r w:rsidR="0043352A">
        <w:rPr>
          <w:rFonts w:ascii="Arial" w:hAnsi="Arial" w:cs="Arial" w:hint="cs"/>
          <w:sz w:val="20"/>
          <w:rtl/>
          <w:lang w:val="de-DE" w:bidi="ar-JO"/>
        </w:rPr>
        <w:t>لمناعة البشرية/ الإيدز والإعاقة</w:t>
      </w:r>
      <w:r>
        <w:rPr>
          <w:rFonts w:ascii="Arial" w:hAnsi="Arial" w:cs="Arial" w:hint="cs"/>
          <w:sz w:val="20"/>
          <w:rtl/>
          <w:lang w:val="de-DE" w:bidi="ar-JO"/>
        </w:rPr>
        <w:t xml:space="preserve"> </w:t>
      </w:r>
      <w:r w:rsidR="0043352A">
        <w:rPr>
          <w:rFonts w:ascii="Arial" w:hAnsi="Arial" w:cs="Arial" w:hint="cs"/>
          <w:sz w:val="20"/>
          <w:rtl/>
          <w:lang w:val="de-DE" w:bidi="ar-JO"/>
        </w:rPr>
        <w:t>والنوع الاجتماعي</w:t>
      </w:r>
      <w:r>
        <w:rPr>
          <w:rFonts w:ascii="Arial" w:hAnsi="Arial" w:cs="Arial" w:hint="cs"/>
          <w:sz w:val="20"/>
          <w:rtl/>
          <w:lang w:val="de-DE" w:bidi="ar-JO"/>
        </w:rPr>
        <w:t xml:space="preserve"> </w:t>
      </w:r>
      <w:r w:rsidR="0043352A">
        <w:rPr>
          <w:rFonts w:ascii="Arial" w:hAnsi="Arial" w:cs="Arial" w:hint="cs"/>
          <w:sz w:val="20"/>
          <w:rtl/>
          <w:lang w:val="de-DE" w:bidi="ar-JO"/>
        </w:rPr>
        <w:t>و</w:t>
      </w:r>
      <w:r>
        <w:rPr>
          <w:rFonts w:ascii="Arial" w:hAnsi="Arial" w:cs="Arial" w:hint="cs"/>
          <w:sz w:val="20"/>
          <w:rtl/>
          <w:lang w:val="de-DE" w:bidi="ar-JO"/>
        </w:rPr>
        <w:t>العنف المبني على الجنس والنوع الاجتماعي والبيئة</w:t>
      </w:r>
      <w:r w:rsidR="0043352A">
        <w:rPr>
          <w:rFonts w:ascii="Arial" w:hAnsi="Arial" w:cs="Arial" w:hint="cs"/>
          <w:sz w:val="20"/>
          <w:rtl/>
          <w:lang w:val="de-DE" w:bidi="ar-JO"/>
        </w:rPr>
        <w:t>،</w:t>
      </w:r>
      <w:r>
        <w:rPr>
          <w:rFonts w:ascii="Arial" w:hAnsi="Arial" w:cs="Arial" w:hint="cs"/>
          <w:sz w:val="20"/>
          <w:rtl/>
          <w:lang w:val="de-DE" w:bidi="ar-JO"/>
        </w:rPr>
        <w:t xml:space="preserve"> باستخدام </w:t>
      </w:r>
      <w:r w:rsidR="00225428">
        <w:rPr>
          <w:rFonts w:ascii="Arial" w:hAnsi="Arial" w:cs="Arial" w:hint="cs"/>
          <w:sz w:val="20"/>
          <w:rtl/>
          <w:lang w:val="de-DE" w:bidi="ar-JO"/>
        </w:rPr>
        <w:t>المقاربات</w:t>
      </w:r>
      <w:r>
        <w:rPr>
          <w:rFonts w:ascii="Arial" w:hAnsi="Arial" w:cs="Arial" w:hint="cs"/>
          <w:sz w:val="20"/>
          <w:rtl/>
          <w:lang w:val="de-DE" w:bidi="ar-JO"/>
        </w:rPr>
        <w:t xml:space="preserve"> التشاركية والمجتمعية</w:t>
      </w:r>
      <w:r>
        <w:rPr>
          <w:rFonts w:ascii="Arial" w:hAnsi="Arial" w:cs="Arial" w:hint="cs"/>
          <w:sz w:val="20"/>
          <w:rtl/>
          <w:lang w:bidi="ar-JO"/>
        </w:rPr>
        <w:t xml:space="preserve">. </w:t>
      </w:r>
      <w:r w:rsidR="0043352A">
        <w:rPr>
          <w:rFonts w:ascii="Arial" w:hAnsi="Arial" w:cs="Arial" w:hint="cs"/>
          <w:sz w:val="20"/>
          <w:rtl/>
          <w:lang w:bidi="ar-JO"/>
        </w:rPr>
        <w:t>والعمل بناء على ذلك</w:t>
      </w:r>
      <w:r>
        <w:rPr>
          <w:rFonts w:ascii="Arial" w:hAnsi="Arial" w:cs="Arial" w:hint="cs"/>
          <w:sz w:val="20"/>
          <w:rtl/>
          <w:lang w:bidi="ar-JO"/>
        </w:rPr>
        <w:t xml:space="preserve"> على تعزيز المساواة بين الجنسين وضمان التصدي لاحتياجات ومساهمات وقدرات الأطفال؛</w:t>
      </w:r>
    </w:p>
    <w:p w:rsidR="00942F16" w:rsidRDefault="00185763" w:rsidP="0043352A">
      <w:pPr>
        <w:pStyle w:val="ListParagraph"/>
        <w:numPr>
          <w:ilvl w:val="0"/>
          <w:numId w:val="18"/>
        </w:numPr>
        <w:bidi/>
        <w:jc w:val="both"/>
        <w:rPr>
          <w:rFonts w:ascii="Arial" w:hAnsi="Arial" w:cs="Arial"/>
          <w:sz w:val="20"/>
          <w:lang w:val="de-DE" w:bidi="ar-JO"/>
        </w:rPr>
      </w:pPr>
      <w:r>
        <w:rPr>
          <w:rFonts w:ascii="Arial" w:hAnsi="Arial" w:cs="Arial" w:hint="cs"/>
          <w:sz w:val="20"/>
          <w:rtl/>
          <w:lang w:val="de-DE" w:bidi="ar-JO"/>
        </w:rPr>
        <w:t xml:space="preserve">تأمين </w:t>
      </w:r>
      <w:r w:rsidR="0043352A">
        <w:rPr>
          <w:rFonts w:ascii="Arial" w:hAnsi="Arial" w:cs="Arial" w:hint="cs"/>
          <w:sz w:val="20"/>
          <w:rtl/>
          <w:lang w:val="de-DE" w:bidi="ar-JO"/>
        </w:rPr>
        <w:t>التزام</w:t>
      </w:r>
      <w:r>
        <w:rPr>
          <w:rFonts w:ascii="Arial" w:hAnsi="Arial" w:cs="Arial" w:hint="cs"/>
          <w:sz w:val="20"/>
          <w:rtl/>
          <w:lang w:val="de-DE" w:bidi="ar-JO"/>
        </w:rPr>
        <w:t xml:space="preserve"> الشركاء في المجموعات التنسيقية </w:t>
      </w:r>
      <w:r w:rsidR="0043352A">
        <w:rPr>
          <w:rFonts w:ascii="Arial" w:hAnsi="Arial" w:cs="Arial" w:hint="cs"/>
          <w:sz w:val="20"/>
          <w:rtl/>
          <w:lang w:val="de-DE" w:bidi="ar-JO"/>
        </w:rPr>
        <w:t>ب</w:t>
      </w:r>
      <w:r>
        <w:rPr>
          <w:rFonts w:ascii="Arial" w:hAnsi="Arial" w:cs="Arial" w:hint="cs"/>
          <w:sz w:val="20"/>
          <w:rtl/>
          <w:lang w:val="de-DE" w:bidi="ar-JO"/>
        </w:rPr>
        <w:t xml:space="preserve">الاستجابة للاحتياجات </w:t>
      </w:r>
      <w:r w:rsidR="0043352A">
        <w:rPr>
          <w:rFonts w:ascii="Arial" w:hAnsi="Arial" w:cs="Arial" w:hint="cs"/>
          <w:sz w:val="20"/>
          <w:rtl/>
          <w:lang w:val="de-DE" w:bidi="ar-JO"/>
        </w:rPr>
        <w:t>وسد</w:t>
      </w:r>
      <w:r>
        <w:rPr>
          <w:rFonts w:ascii="Arial" w:hAnsi="Arial" w:cs="Arial" w:hint="cs"/>
          <w:sz w:val="20"/>
          <w:rtl/>
          <w:lang w:val="de-DE" w:bidi="ar-JO"/>
        </w:rPr>
        <w:t xml:space="preserve"> الفجوات وضمان التوزيع الملائم للمسئوليات داخل المجموعة؛</w:t>
      </w:r>
    </w:p>
    <w:p w:rsidR="00185763" w:rsidRDefault="00185763" w:rsidP="002235FC">
      <w:pPr>
        <w:pStyle w:val="ListParagraph"/>
        <w:numPr>
          <w:ilvl w:val="0"/>
          <w:numId w:val="18"/>
        </w:numPr>
        <w:bidi/>
        <w:jc w:val="both"/>
        <w:rPr>
          <w:rFonts w:ascii="Arial" w:hAnsi="Arial" w:cs="Arial"/>
          <w:sz w:val="20"/>
          <w:lang w:val="de-DE" w:bidi="ar-JO"/>
        </w:rPr>
      </w:pPr>
      <w:r>
        <w:rPr>
          <w:rFonts w:ascii="Arial" w:hAnsi="Arial" w:cs="Arial" w:hint="cs"/>
          <w:sz w:val="20"/>
          <w:rtl/>
          <w:lang w:val="de-DE" w:bidi="ar-JO"/>
        </w:rPr>
        <w:t>ضمان أن يعمل المشاركون في المجموعة التنسيقية المعنية بالتعليم بشكل جماعي، وضمان التكامل بين نشاطات</w:t>
      </w:r>
      <w:r w:rsidR="002235FC">
        <w:rPr>
          <w:rFonts w:ascii="Arial" w:hAnsi="Arial" w:cs="Arial" w:hint="cs"/>
          <w:sz w:val="20"/>
          <w:rtl/>
          <w:lang w:val="de-DE" w:bidi="ar-JO"/>
        </w:rPr>
        <w:t xml:space="preserve"> أصحاب الشأن؛</w:t>
      </w:r>
    </w:p>
    <w:p w:rsidR="002235FC" w:rsidRDefault="002235FC" w:rsidP="002235FC">
      <w:pPr>
        <w:pStyle w:val="ListParagraph"/>
        <w:numPr>
          <w:ilvl w:val="0"/>
          <w:numId w:val="18"/>
        </w:numPr>
        <w:bidi/>
        <w:jc w:val="both"/>
        <w:rPr>
          <w:rFonts w:ascii="Arial" w:hAnsi="Arial" w:cs="Arial"/>
          <w:sz w:val="20"/>
          <w:lang w:val="de-DE" w:bidi="ar-JO"/>
        </w:rPr>
      </w:pPr>
      <w:r>
        <w:rPr>
          <w:rFonts w:ascii="Arial" w:hAnsi="Arial" w:cs="Arial" w:hint="cs"/>
          <w:sz w:val="20"/>
          <w:rtl/>
          <w:lang w:val="de-DE" w:bidi="ar-JO"/>
        </w:rPr>
        <w:lastRenderedPageBreak/>
        <w:t>تعزيز نشاطات الاستجابة لحالات الطوارئ وفي نفس الوقت التذكير بالحاجة للتخطيط للتعافي المبكر والمخاوف المتعلقة بالوقاية من خطر الكوارث والحد منها، خاصة على مستوى المدرسة؛</w:t>
      </w:r>
    </w:p>
    <w:p w:rsidR="002235FC" w:rsidRDefault="002235FC" w:rsidP="0043352A">
      <w:pPr>
        <w:pStyle w:val="ListParagraph"/>
        <w:numPr>
          <w:ilvl w:val="0"/>
          <w:numId w:val="18"/>
        </w:numPr>
        <w:bidi/>
        <w:jc w:val="both"/>
        <w:rPr>
          <w:rFonts w:ascii="Arial" w:hAnsi="Arial" w:cs="Arial"/>
          <w:sz w:val="20"/>
          <w:lang w:val="de-DE" w:bidi="ar-JO"/>
        </w:rPr>
      </w:pPr>
      <w:r>
        <w:rPr>
          <w:rFonts w:ascii="Arial" w:hAnsi="Arial" w:cs="Arial" w:hint="cs"/>
          <w:sz w:val="20"/>
          <w:rtl/>
          <w:lang w:val="de-DE" w:bidi="ar-JO"/>
        </w:rPr>
        <w:t xml:space="preserve"> ضمان وجود </w:t>
      </w:r>
      <w:r w:rsidR="0043352A">
        <w:rPr>
          <w:rFonts w:ascii="Arial" w:hAnsi="Arial" w:cs="Arial" w:hint="cs"/>
          <w:sz w:val="20"/>
          <w:rtl/>
          <w:lang w:val="de-DE" w:bidi="ar-JO"/>
        </w:rPr>
        <w:t>صلات فاعلة</w:t>
      </w:r>
      <w:r>
        <w:rPr>
          <w:rFonts w:ascii="Arial" w:hAnsi="Arial" w:cs="Arial" w:hint="cs"/>
          <w:sz w:val="20"/>
          <w:rtl/>
          <w:lang w:val="de-DE" w:bidi="ar-JO"/>
        </w:rPr>
        <w:t xml:space="preserve"> مع المجموعات التنسيقية الأخرى والتنسيق مع الشركاء الدوليين؛</w:t>
      </w:r>
    </w:p>
    <w:p w:rsidR="002235FC" w:rsidRDefault="002235FC" w:rsidP="002235FC">
      <w:pPr>
        <w:pStyle w:val="ListParagraph"/>
        <w:numPr>
          <w:ilvl w:val="0"/>
          <w:numId w:val="18"/>
        </w:numPr>
        <w:bidi/>
        <w:jc w:val="both"/>
        <w:rPr>
          <w:rFonts w:ascii="Arial" w:hAnsi="Arial" w:cs="Arial"/>
          <w:sz w:val="20"/>
          <w:lang w:val="de-DE" w:bidi="ar-JO"/>
        </w:rPr>
      </w:pPr>
      <w:r>
        <w:rPr>
          <w:rFonts w:ascii="Arial" w:hAnsi="Arial" w:cs="Arial" w:hint="cs"/>
          <w:sz w:val="20"/>
          <w:rtl/>
          <w:lang w:val="de-DE" w:bidi="ar-JO"/>
        </w:rPr>
        <w:t>تمثيل مصالح المجموعة في النقاشات مع منسق الإغاثة الإنسانية حول ترتيب الأولويات وحشد الموارد والمناصرة؛</w:t>
      </w:r>
    </w:p>
    <w:p w:rsidR="002235FC" w:rsidRDefault="002235FC" w:rsidP="002235FC">
      <w:pPr>
        <w:pStyle w:val="ListParagraph"/>
        <w:numPr>
          <w:ilvl w:val="0"/>
          <w:numId w:val="18"/>
        </w:numPr>
        <w:bidi/>
        <w:jc w:val="both"/>
        <w:rPr>
          <w:rFonts w:ascii="Arial" w:hAnsi="Arial" w:cs="Arial"/>
          <w:sz w:val="20"/>
          <w:lang w:val="de-DE" w:bidi="ar-JO"/>
        </w:rPr>
      </w:pPr>
      <w:r>
        <w:rPr>
          <w:rFonts w:ascii="Arial" w:hAnsi="Arial" w:cs="Arial" w:hint="cs"/>
          <w:sz w:val="20"/>
          <w:rtl/>
          <w:lang w:val="de-DE" w:bidi="ar-JO"/>
        </w:rPr>
        <w:t xml:space="preserve">التشارك بالأدوار والمعلومات والاستجابة بشكل فوري لحالات الطوارئ لضمان أن يبقى تعطل العملية التدريسية بالنسبة للمتعلمين والمعلمين في حده الأدنى. </w:t>
      </w:r>
    </w:p>
    <w:p w:rsidR="0043352A" w:rsidRDefault="0043352A" w:rsidP="0043352A">
      <w:pPr>
        <w:pStyle w:val="ListParagraph"/>
        <w:bidi/>
        <w:ind w:left="1440"/>
        <w:jc w:val="both"/>
        <w:rPr>
          <w:rFonts w:ascii="Arial" w:hAnsi="Arial" w:cs="Arial"/>
          <w:sz w:val="20"/>
          <w:lang w:val="de-DE" w:bidi="ar-JO"/>
        </w:rPr>
      </w:pPr>
    </w:p>
    <w:p w:rsidR="002235FC" w:rsidRPr="0043352A" w:rsidRDefault="002235FC" w:rsidP="009E6C02">
      <w:pPr>
        <w:pStyle w:val="ListParagraph"/>
        <w:numPr>
          <w:ilvl w:val="0"/>
          <w:numId w:val="30"/>
        </w:numPr>
        <w:bidi/>
        <w:ind w:left="804" w:hanging="425"/>
        <w:jc w:val="both"/>
        <w:rPr>
          <w:rFonts w:ascii="Arial" w:hAnsi="Arial" w:cs="Arial"/>
          <w:b/>
          <w:bCs/>
          <w:sz w:val="20"/>
          <w:lang w:val="de-DE" w:bidi="ar-JO"/>
        </w:rPr>
      </w:pPr>
      <w:r w:rsidRPr="0043352A">
        <w:rPr>
          <w:rFonts w:ascii="Arial" w:hAnsi="Arial" w:cs="Arial" w:hint="cs"/>
          <w:b/>
          <w:bCs/>
          <w:sz w:val="20"/>
          <w:rtl/>
          <w:lang w:val="de-DE" w:bidi="ar-JO"/>
        </w:rPr>
        <w:t>التخطيط وتطوير الاستراتيجيات للمجموعات التنسيقية</w:t>
      </w:r>
    </w:p>
    <w:p w:rsidR="00DD212C" w:rsidRPr="002235FC" w:rsidRDefault="002235FC" w:rsidP="00225428">
      <w:pPr>
        <w:pStyle w:val="ListParagraph"/>
        <w:numPr>
          <w:ilvl w:val="0"/>
          <w:numId w:val="19"/>
        </w:numPr>
        <w:bidi/>
        <w:jc w:val="both"/>
        <w:rPr>
          <w:rFonts w:ascii="Arial" w:hAnsi="Arial" w:cs="Arial"/>
          <w:sz w:val="20"/>
        </w:rPr>
      </w:pPr>
      <w:r w:rsidRPr="002235FC">
        <w:rPr>
          <w:rFonts w:ascii="Arial" w:hAnsi="Arial" w:cs="Arial" w:hint="cs"/>
          <w:sz w:val="20"/>
          <w:rtl/>
          <w:lang w:val="de-DE" w:bidi="ar-JO"/>
        </w:rPr>
        <w:t>إجراء عمليات تقييم وتحليلات مشتركة بين القطاعات</w:t>
      </w:r>
      <w:r>
        <w:rPr>
          <w:rFonts w:ascii="Arial" w:hAnsi="Arial" w:cs="Arial" w:hint="cs"/>
          <w:sz w:val="20"/>
          <w:rtl/>
          <w:lang w:val="de-DE" w:bidi="ar-JO"/>
        </w:rPr>
        <w:t xml:space="preserve">، وعمليات تقييم سريعة ومستمرة، تأخذ بعين الاعتبار </w:t>
      </w:r>
      <w:r w:rsidR="00225428">
        <w:rPr>
          <w:rFonts w:ascii="Arial" w:hAnsi="Arial" w:cs="Arial" w:hint="cs"/>
          <w:sz w:val="20"/>
          <w:rtl/>
          <w:lang w:val="de-DE" w:bidi="ar-JO"/>
        </w:rPr>
        <w:t>المقاربات</w:t>
      </w:r>
      <w:r>
        <w:rPr>
          <w:rFonts w:ascii="Arial" w:hAnsi="Arial" w:cs="Arial" w:hint="cs"/>
          <w:sz w:val="20"/>
          <w:rtl/>
          <w:lang w:val="de-DE" w:bidi="ar-JO"/>
        </w:rPr>
        <w:t xml:space="preserve"> والأدوات المتفق عليها بين الحكومة وأعضاء المجموعة التنسيقية؛</w:t>
      </w:r>
    </w:p>
    <w:p w:rsidR="002235FC" w:rsidRDefault="002235FC" w:rsidP="002235FC">
      <w:pPr>
        <w:pStyle w:val="ListParagraph"/>
        <w:numPr>
          <w:ilvl w:val="0"/>
          <w:numId w:val="19"/>
        </w:numPr>
        <w:bidi/>
        <w:jc w:val="both"/>
        <w:rPr>
          <w:rFonts w:ascii="Arial" w:hAnsi="Arial" w:cs="Arial"/>
          <w:sz w:val="20"/>
        </w:rPr>
      </w:pPr>
      <w:r>
        <w:rPr>
          <w:rFonts w:ascii="Arial" w:hAnsi="Arial" w:cs="Arial" w:hint="cs"/>
          <w:sz w:val="20"/>
          <w:rtl/>
          <w:lang w:bidi="ar-JO"/>
        </w:rPr>
        <w:t>تطوير خطط عمل للمجموعة تمتد على ستة أشهر؛</w:t>
      </w:r>
    </w:p>
    <w:p w:rsidR="002235FC" w:rsidRDefault="00660A3A" w:rsidP="002235FC">
      <w:pPr>
        <w:pStyle w:val="ListParagraph"/>
        <w:numPr>
          <w:ilvl w:val="0"/>
          <w:numId w:val="19"/>
        </w:numPr>
        <w:bidi/>
        <w:jc w:val="both"/>
        <w:rPr>
          <w:rFonts w:ascii="Arial" w:hAnsi="Arial" w:cs="Arial"/>
          <w:sz w:val="20"/>
        </w:rPr>
      </w:pPr>
      <w:r>
        <w:rPr>
          <w:rFonts w:ascii="Arial" w:hAnsi="Arial" w:cs="Arial" w:hint="cs"/>
          <w:sz w:val="20"/>
          <w:rtl/>
          <w:lang w:bidi="ar-JO"/>
        </w:rPr>
        <w:t>تحديد الفجوات في التشاور مع وزارة التربية والشركاء العاملين على الأرض؛</w:t>
      </w:r>
    </w:p>
    <w:p w:rsidR="00660A3A" w:rsidRDefault="00660A3A" w:rsidP="00660A3A">
      <w:pPr>
        <w:pStyle w:val="ListParagraph"/>
        <w:numPr>
          <w:ilvl w:val="0"/>
          <w:numId w:val="19"/>
        </w:numPr>
        <w:bidi/>
        <w:jc w:val="both"/>
        <w:rPr>
          <w:rFonts w:ascii="Arial" w:hAnsi="Arial" w:cs="Arial"/>
          <w:sz w:val="20"/>
        </w:rPr>
      </w:pPr>
      <w:r>
        <w:rPr>
          <w:rFonts w:ascii="Arial" w:hAnsi="Arial" w:cs="Arial" w:hint="cs"/>
          <w:sz w:val="20"/>
          <w:rtl/>
          <w:lang w:bidi="ar-JO"/>
        </w:rPr>
        <w:t>تحديد استراتيجيات الاستجابة المتفق عليها وخطط العمل التي تضمن انعكاسها بشكل كاف في الاستراتيجيات القطرية الكلية، مثل المناشدات/ والنداءات العاجلة التي تقودها الحكومة؛</w:t>
      </w:r>
    </w:p>
    <w:p w:rsidR="00660A3A" w:rsidRDefault="0043352A" w:rsidP="0043352A">
      <w:pPr>
        <w:pStyle w:val="ListParagraph"/>
        <w:numPr>
          <w:ilvl w:val="0"/>
          <w:numId w:val="19"/>
        </w:numPr>
        <w:bidi/>
        <w:jc w:val="both"/>
        <w:rPr>
          <w:rFonts w:ascii="Arial" w:hAnsi="Arial" w:cs="Arial"/>
          <w:sz w:val="20"/>
        </w:rPr>
      </w:pPr>
      <w:r>
        <w:rPr>
          <w:rFonts w:ascii="Arial" w:hAnsi="Arial" w:cs="Arial" w:hint="cs"/>
          <w:sz w:val="20"/>
          <w:rtl/>
          <w:lang w:bidi="ar-JO"/>
        </w:rPr>
        <w:t>تنظيم عمليات</w:t>
      </w:r>
      <w:r w:rsidR="00660A3A">
        <w:rPr>
          <w:rFonts w:ascii="Arial" w:hAnsi="Arial" w:cs="Arial" w:hint="cs"/>
          <w:sz w:val="20"/>
          <w:rtl/>
          <w:lang w:bidi="ar-JO"/>
        </w:rPr>
        <w:t xml:space="preserve"> تقييم واستجابة وتعافي مشتركة على مستوى القطاع عند الحاجة للطوارئ المتعلقة بالتعليم</w:t>
      </w:r>
      <w:r>
        <w:rPr>
          <w:rFonts w:ascii="Arial" w:hAnsi="Arial" w:cs="Arial" w:hint="cs"/>
          <w:sz w:val="20"/>
          <w:rtl/>
          <w:lang w:bidi="ar-JO"/>
        </w:rPr>
        <w:t>،</w:t>
      </w:r>
      <w:r w:rsidR="00660A3A">
        <w:rPr>
          <w:rFonts w:ascii="Arial" w:hAnsi="Arial" w:cs="Arial" w:hint="cs"/>
          <w:sz w:val="20"/>
          <w:rtl/>
          <w:lang w:bidi="ar-JO"/>
        </w:rPr>
        <w:t xml:space="preserve"> وتحديد ضباط ارتباط ليشاركوا في المجموعات الفرعية لضمان التصدي </w:t>
      </w:r>
      <w:r>
        <w:rPr>
          <w:rFonts w:ascii="Arial" w:hAnsi="Arial" w:cs="Arial" w:hint="cs"/>
          <w:sz w:val="20"/>
          <w:rtl/>
          <w:lang w:bidi="ar-JO"/>
        </w:rPr>
        <w:t>للقضايا</w:t>
      </w:r>
      <w:r w:rsidR="00660A3A">
        <w:rPr>
          <w:rFonts w:ascii="Arial" w:hAnsi="Arial" w:cs="Arial" w:hint="cs"/>
          <w:sz w:val="20"/>
          <w:rtl/>
          <w:lang w:bidi="ar-JO"/>
        </w:rPr>
        <w:t xml:space="preserve"> المشتركة بين القطاعات في عمليات التقييم والمتابعة المشتركة في حالات الطوارئ التي تتضمن أبعادا من قطاعات متعددة؛</w:t>
      </w:r>
    </w:p>
    <w:p w:rsidR="00660A3A" w:rsidRDefault="00660A3A" w:rsidP="002E1817">
      <w:pPr>
        <w:pStyle w:val="ListParagraph"/>
        <w:numPr>
          <w:ilvl w:val="0"/>
          <w:numId w:val="19"/>
        </w:numPr>
        <w:bidi/>
        <w:jc w:val="both"/>
        <w:rPr>
          <w:rFonts w:ascii="Arial" w:hAnsi="Arial" w:cs="Arial"/>
          <w:sz w:val="20"/>
        </w:rPr>
      </w:pPr>
      <w:r>
        <w:rPr>
          <w:rFonts w:ascii="Arial" w:hAnsi="Arial" w:cs="Arial" w:hint="cs"/>
          <w:sz w:val="20"/>
          <w:rtl/>
          <w:lang w:bidi="ar-JO"/>
        </w:rPr>
        <w:t xml:space="preserve">ضمان التعاون الوثيق مع مجموعات الحماية والمياه والصرف الصحي والنظافة العامة والصحة، خاصة في التدخلات على مستوى المدارس، </w:t>
      </w:r>
      <w:r w:rsidR="002E1817">
        <w:rPr>
          <w:rFonts w:ascii="Arial" w:hAnsi="Arial" w:cs="Arial" w:hint="cs"/>
          <w:sz w:val="20"/>
          <w:rtl/>
          <w:lang w:bidi="ar-JO"/>
        </w:rPr>
        <w:t>التي تشمل</w:t>
      </w:r>
      <w:r>
        <w:rPr>
          <w:rFonts w:ascii="Arial" w:hAnsi="Arial" w:cs="Arial" w:hint="cs"/>
          <w:sz w:val="20"/>
          <w:rtl/>
          <w:lang w:bidi="ar-JO"/>
        </w:rPr>
        <w:t xml:space="preserve"> </w:t>
      </w:r>
      <w:r w:rsidR="002E1817">
        <w:rPr>
          <w:rFonts w:ascii="Arial" w:hAnsi="Arial" w:cs="Arial" w:hint="cs"/>
          <w:sz w:val="20"/>
          <w:rtl/>
          <w:lang w:bidi="ar-JO"/>
        </w:rPr>
        <w:t>الفحوصات</w:t>
      </w:r>
      <w:r>
        <w:rPr>
          <w:rFonts w:ascii="Arial" w:hAnsi="Arial" w:cs="Arial" w:hint="cs"/>
          <w:sz w:val="20"/>
          <w:rtl/>
          <w:lang w:bidi="ar-JO"/>
        </w:rPr>
        <w:t xml:space="preserve"> النفس</w:t>
      </w:r>
      <w:r w:rsidR="002E1817">
        <w:rPr>
          <w:rFonts w:ascii="Arial" w:hAnsi="Arial" w:cs="Arial" w:hint="cs"/>
          <w:sz w:val="20"/>
          <w:rtl/>
          <w:lang w:bidi="ar-JO"/>
        </w:rPr>
        <w:t xml:space="preserve"> </w:t>
      </w:r>
      <w:r w:rsidR="002E1817">
        <w:rPr>
          <w:rFonts w:ascii="Arial" w:hAnsi="Arial" w:cs="Arial"/>
          <w:sz w:val="20"/>
          <w:rtl/>
          <w:lang w:bidi="ar-JO"/>
        </w:rPr>
        <w:t>–</w:t>
      </w:r>
      <w:r>
        <w:rPr>
          <w:rFonts w:ascii="Arial" w:hAnsi="Arial" w:cs="Arial" w:hint="cs"/>
          <w:sz w:val="20"/>
          <w:rtl/>
          <w:lang w:bidi="ar-JO"/>
        </w:rPr>
        <w:t xml:space="preserve"> اجتماعي</w:t>
      </w:r>
      <w:r w:rsidR="002E1817">
        <w:rPr>
          <w:rFonts w:ascii="Arial" w:hAnsi="Arial" w:cs="Arial" w:hint="cs"/>
          <w:sz w:val="20"/>
          <w:rtl/>
          <w:lang w:bidi="ar-JO"/>
        </w:rPr>
        <w:t>ة،</w:t>
      </w:r>
      <w:r>
        <w:rPr>
          <w:rFonts w:ascii="Arial" w:hAnsi="Arial" w:cs="Arial" w:hint="cs"/>
          <w:sz w:val="20"/>
          <w:rtl/>
          <w:lang w:bidi="ar-JO"/>
        </w:rPr>
        <w:t xml:space="preserve"> والوقاية من العنف الجنسي والعنف المبني على النوع الاجتماعي، والمياه والصرف الصحي والنظافة العامة في المدارس، والفحص الصحي؛</w:t>
      </w:r>
    </w:p>
    <w:p w:rsidR="00660A3A" w:rsidRDefault="00660A3A" w:rsidP="00660A3A">
      <w:pPr>
        <w:pStyle w:val="ListParagraph"/>
        <w:numPr>
          <w:ilvl w:val="0"/>
          <w:numId w:val="19"/>
        </w:numPr>
        <w:bidi/>
        <w:jc w:val="both"/>
        <w:rPr>
          <w:rFonts w:ascii="Arial" w:hAnsi="Arial" w:cs="Arial"/>
          <w:sz w:val="20"/>
        </w:rPr>
      </w:pPr>
      <w:r>
        <w:rPr>
          <w:rFonts w:ascii="Arial" w:hAnsi="Arial" w:cs="Arial" w:hint="cs"/>
          <w:sz w:val="20"/>
          <w:rtl/>
          <w:lang w:bidi="ar-JO"/>
        </w:rPr>
        <w:t>استخلاص الدروس من النشاطات السابقة ومراجعة الاستراتيجيات وخطط العمل بحسب ذلك؛</w:t>
      </w:r>
    </w:p>
    <w:p w:rsidR="00660A3A" w:rsidRDefault="00660A3A" w:rsidP="00660A3A">
      <w:pPr>
        <w:pStyle w:val="ListParagraph"/>
        <w:numPr>
          <w:ilvl w:val="0"/>
          <w:numId w:val="19"/>
        </w:numPr>
        <w:bidi/>
        <w:jc w:val="both"/>
        <w:rPr>
          <w:rFonts w:ascii="Arial" w:hAnsi="Arial" w:cs="Arial"/>
          <w:sz w:val="20"/>
        </w:rPr>
      </w:pPr>
      <w:r>
        <w:rPr>
          <w:rFonts w:ascii="Arial" w:hAnsi="Arial" w:cs="Arial" w:hint="cs"/>
          <w:sz w:val="20"/>
          <w:rtl/>
          <w:lang w:bidi="ar-JO"/>
        </w:rPr>
        <w:t xml:space="preserve">تطوير استراتيجية تمويل لسنوات متعددة </w:t>
      </w:r>
      <w:r w:rsidR="007846CE">
        <w:rPr>
          <w:rFonts w:ascii="Arial" w:hAnsi="Arial" w:cs="Arial" w:hint="cs"/>
          <w:sz w:val="20"/>
          <w:rtl/>
          <w:lang w:bidi="ar-JO"/>
        </w:rPr>
        <w:t>للمتطلبات اللازمة لأولويات التعليم التي تم تحديدها في حالات الطوارئ المتوقعة (بناء على التخطيط والاستجابة والجهوزية لحالات الطوارئ في قطاع التعليم)؛</w:t>
      </w:r>
    </w:p>
    <w:p w:rsidR="007846CE" w:rsidRDefault="007846CE" w:rsidP="002E1817">
      <w:pPr>
        <w:pStyle w:val="ListParagraph"/>
        <w:numPr>
          <w:ilvl w:val="0"/>
          <w:numId w:val="19"/>
        </w:numPr>
        <w:bidi/>
        <w:jc w:val="both"/>
        <w:rPr>
          <w:rFonts w:ascii="Arial" w:hAnsi="Arial" w:cs="Arial"/>
          <w:sz w:val="20"/>
        </w:rPr>
      </w:pPr>
      <w:r>
        <w:rPr>
          <w:rFonts w:ascii="Arial" w:hAnsi="Arial" w:cs="Arial" w:hint="cs"/>
          <w:sz w:val="20"/>
          <w:rtl/>
          <w:lang w:bidi="ar-JO"/>
        </w:rPr>
        <w:t xml:space="preserve">تطوير استراتيجية </w:t>
      </w:r>
      <w:r w:rsidR="002E1817">
        <w:rPr>
          <w:rFonts w:ascii="Arial" w:hAnsi="Arial" w:cs="Arial" w:hint="cs"/>
          <w:sz w:val="20"/>
          <w:rtl/>
          <w:lang w:bidi="ar-JO"/>
        </w:rPr>
        <w:t>للمرحلة الانتقالية والانسحاب</w:t>
      </w:r>
      <w:r>
        <w:rPr>
          <w:rFonts w:ascii="Arial" w:hAnsi="Arial" w:cs="Arial" w:hint="cs"/>
          <w:sz w:val="20"/>
          <w:rtl/>
          <w:lang w:bidi="ar-JO"/>
        </w:rPr>
        <w:t xml:space="preserve"> للمجموعة بحسب اللازم. </w:t>
      </w:r>
    </w:p>
    <w:p w:rsidR="002E1817" w:rsidRDefault="002E1817" w:rsidP="002E1817">
      <w:pPr>
        <w:pStyle w:val="ListParagraph"/>
        <w:bidi/>
        <w:ind w:left="1440"/>
        <w:jc w:val="both"/>
        <w:rPr>
          <w:rFonts w:ascii="Arial" w:hAnsi="Arial" w:cs="Arial"/>
          <w:sz w:val="20"/>
        </w:rPr>
      </w:pPr>
    </w:p>
    <w:p w:rsidR="007846CE" w:rsidRPr="002E1817" w:rsidRDefault="007846CE" w:rsidP="009E6C02">
      <w:pPr>
        <w:pStyle w:val="ListParagraph"/>
        <w:numPr>
          <w:ilvl w:val="0"/>
          <w:numId w:val="30"/>
        </w:numPr>
        <w:bidi/>
        <w:ind w:left="379" w:hanging="425"/>
        <w:jc w:val="both"/>
        <w:rPr>
          <w:rFonts w:ascii="Arial" w:hAnsi="Arial" w:cs="Arial"/>
          <w:b/>
          <w:bCs/>
          <w:sz w:val="20"/>
        </w:rPr>
      </w:pPr>
      <w:r w:rsidRPr="002E1817">
        <w:rPr>
          <w:rFonts w:ascii="Arial" w:hAnsi="Arial" w:cs="Arial" w:hint="cs"/>
          <w:b/>
          <w:bCs/>
          <w:sz w:val="20"/>
          <w:rtl/>
        </w:rPr>
        <w:t>تطبيق المعايير</w:t>
      </w:r>
    </w:p>
    <w:p w:rsidR="007846CE" w:rsidRDefault="007846CE" w:rsidP="009E6C02">
      <w:pPr>
        <w:pStyle w:val="ListParagraph"/>
        <w:numPr>
          <w:ilvl w:val="0"/>
          <w:numId w:val="20"/>
        </w:numPr>
        <w:bidi/>
        <w:jc w:val="both"/>
        <w:rPr>
          <w:rFonts w:ascii="Arial" w:hAnsi="Arial" w:cs="Arial"/>
          <w:sz w:val="20"/>
        </w:rPr>
      </w:pPr>
      <w:r>
        <w:rPr>
          <w:rFonts w:ascii="Arial" w:hAnsi="Arial" w:cs="Arial" w:hint="cs"/>
          <w:sz w:val="20"/>
          <w:rtl/>
        </w:rPr>
        <w:t xml:space="preserve">ضمان أن يكون المشاركون في المجموعة التنسيقية مطلعين على الإرشادات السياسية والمعايير الفنية </w:t>
      </w:r>
      <w:r w:rsidR="009E6C02">
        <w:rPr>
          <w:rFonts w:ascii="Arial" w:hAnsi="Arial" w:cs="Arial" w:hint="cs"/>
          <w:sz w:val="20"/>
          <w:rtl/>
        </w:rPr>
        <w:t xml:space="preserve">ذات العلاقة </w:t>
      </w:r>
      <w:r>
        <w:rPr>
          <w:rFonts w:ascii="Arial" w:hAnsi="Arial" w:cs="Arial" w:hint="cs"/>
          <w:sz w:val="20"/>
          <w:rtl/>
        </w:rPr>
        <w:t>والالتزامات التي تعهدت فيها ا</w:t>
      </w:r>
      <w:r w:rsidR="009E6C02">
        <w:rPr>
          <w:rFonts w:ascii="Arial" w:hAnsi="Arial" w:cs="Arial" w:hint="cs"/>
          <w:sz w:val="20"/>
          <w:rtl/>
        </w:rPr>
        <w:t>لحكومة بموجب الاتفاقيات الدولية</w:t>
      </w:r>
      <w:r>
        <w:rPr>
          <w:rFonts w:ascii="Arial" w:hAnsi="Arial" w:cs="Arial" w:hint="cs"/>
          <w:sz w:val="20"/>
          <w:rtl/>
        </w:rPr>
        <w:t>، وخاصة الحد الأدنى للمعايير الصادرة عن الآيني ودعم نشرها على جميع المستويات؛</w:t>
      </w:r>
    </w:p>
    <w:p w:rsidR="007846CE" w:rsidRDefault="007846CE" w:rsidP="007846CE">
      <w:pPr>
        <w:pStyle w:val="ListParagraph"/>
        <w:numPr>
          <w:ilvl w:val="0"/>
          <w:numId w:val="20"/>
        </w:numPr>
        <w:bidi/>
        <w:jc w:val="both"/>
        <w:rPr>
          <w:rFonts w:ascii="Arial" w:hAnsi="Arial" w:cs="Arial"/>
          <w:sz w:val="20"/>
        </w:rPr>
      </w:pPr>
      <w:r>
        <w:rPr>
          <w:rFonts w:ascii="Arial" w:hAnsi="Arial" w:cs="Arial" w:hint="cs"/>
          <w:sz w:val="20"/>
          <w:rtl/>
          <w:lang w:bidi="ar-JO"/>
        </w:rPr>
        <w:t>ضمان أن تتوافق الاستجابات مع الحد الأدنى للمعايير الصادرة عن الآيني والإرشادات السياسية الموجودة والمعايير الفنية والالتزامات الدولية الحكومية ذات العلاقة؛</w:t>
      </w:r>
    </w:p>
    <w:p w:rsidR="007846CE" w:rsidRDefault="007846CE" w:rsidP="009E6C02">
      <w:pPr>
        <w:pStyle w:val="ListParagraph"/>
        <w:numPr>
          <w:ilvl w:val="0"/>
          <w:numId w:val="20"/>
        </w:numPr>
        <w:bidi/>
        <w:jc w:val="both"/>
        <w:rPr>
          <w:rFonts w:ascii="Arial" w:hAnsi="Arial" w:cs="Arial"/>
          <w:sz w:val="20"/>
        </w:rPr>
      </w:pPr>
      <w:r>
        <w:rPr>
          <w:rFonts w:ascii="Arial" w:hAnsi="Arial" w:cs="Arial" w:hint="cs"/>
          <w:sz w:val="20"/>
          <w:rtl/>
          <w:lang w:bidi="ar-JO"/>
        </w:rPr>
        <w:t xml:space="preserve">احترام الشركاء للمبادئ الإنسانية </w:t>
      </w:r>
      <w:r w:rsidR="009E6C02">
        <w:rPr>
          <w:rFonts w:ascii="Arial" w:hAnsi="Arial" w:cs="Arial" w:hint="cs"/>
          <w:sz w:val="20"/>
          <w:rtl/>
          <w:lang w:bidi="ar-JO"/>
        </w:rPr>
        <w:t>في جهود التنفيذ</w:t>
      </w:r>
      <w:r>
        <w:rPr>
          <w:rFonts w:ascii="Arial" w:hAnsi="Arial" w:cs="Arial" w:hint="cs"/>
          <w:sz w:val="20"/>
          <w:rtl/>
          <w:lang w:bidi="ar-JO"/>
        </w:rPr>
        <w:t xml:space="preserve"> والمناصرة واحترام مبادئ </w:t>
      </w:r>
      <w:r>
        <w:rPr>
          <w:rFonts w:ascii="Arial" w:hAnsi="Arial" w:cs="Arial" w:hint="cs"/>
          <w:sz w:val="20"/>
          <w:rtl/>
        </w:rPr>
        <w:t>تقديم المنح؛</w:t>
      </w:r>
    </w:p>
    <w:p w:rsidR="007846CE" w:rsidRDefault="007846CE" w:rsidP="009E6C02">
      <w:pPr>
        <w:pStyle w:val="ListParagraph"/>
        <w:numPr>
          <w:ilvl w:val="0"/>
          <w:numId w:val="20"/>
        </w:numPr>
        <w:bidi/>
        <w:jc w:val="both"/>
        <w:rPr>
          <w:rFonts w:ascii="Arial" w:hAnsi="Arial" w:cs="Arial"/>
          <w:sz w:val="20"/>
        </w:rPr>
      </w:pPr>
      <w:r>
        <w:rPr>
          <w:rFonts w:ascii="Arial" w:hAnsi="Arial" w:cs="Arial" w:hint="cs"/>
          <w:sz w:val="20"/>
          <w:rtl/>
        </w:rPr>
        <w:t xml:space="preserve">إطلاق وصياغة وتبني معايير وطنية للاستجابة للتعليم في حالات الطوارئ </w:t>
      </w:r>
      <w:r w:rsidR="009E6C02">
        <w:rPr>
          <w:rFonts w:ascii="Arial" w:hAnsi="Arial" w:cs="Arial" w:hint="cs"/>
          <w:sz w:val="20"/>
          <w:rtl/>
        </w:rPr>
        <w:t>ودمج</w:t>
      </w:r>
      <w:r>
        <w:rPr>
          <w:rFonts w:ascii="Arial" w:hAnsi="Arial" w:cs="Arial" w:hint="cs"/>
          <w:sz w:val="20"/>
          <w:rtl/>
        </w:rPr>
        <w:t xml:space="preserve"> الحد الأدنى للمعايير الصادرة عن الآيني </w:t>
      </w:r>
      <w:r w:rsidR="009E6C02">
        <w:rPr>
          <w:rFonts w:ascii="Arial" w:hAnsi="Arial" w:cs="Arial" w:hint="cs"/>
          <w:sz w:val="20"/>
          <w:rtl/>
        </w:rPr>
        <w:t>بعد تكييفها</w:t>
      </w:r>
      <w:r>
        <w:rPr>
          <w:rFonts w:ascii="Arial" w:hAnsi="Arial" w:cs="Arial" w:hint="cs"/>
          <w:sz w:val="20"/>
          <w:rtl/>
        </w:rPr>
        <w:t xml:space="preserve"> بحسب السياق القطري</w:t>
      </w:r>
      <w:r w:rsidR="00424D81">
        <w:rPr>
          <w:rFonts w:ascii="Arial" w:hAnsi="Arial" w:cs="Arial" w:hint="cs"/>
          <w:sz w:val="20"/>
          <w:rtl/>
        </w:rPr>
        <w:t xml:space="preserve"> كلما أمكن. </w:t>
      </w:r>
    </w:p>
    <w:p w:rsidR="009E6C02" w:rsidRDefault="009E6C02" w:rsidP="009E6C02">
      <w:pPr>
        <w:pStyle w:val="ListParagraph"/>
        <w:bidi/>
        <w:ind w:left="1440"/>
        <w:jc w:val="both"/>
        <w:rPr>
          <w:rFonts w:ascii="Arial" w:hAnsi="Arial" w:cs="Arial"/>
          <w:sz w:val="20"/>
        </w:rPr>
      </w:pPr>
    </w:p>
    <w:p w:rsidR="00424D81" w:rsidRPr="009E6C02" w:rsidRDefault="00424D81" w:rsidP="00DC3179">
      <w:pPr>
        <w:pStyle w:val="ListParagraph"/>
        <w:numPr>
          <w:ilvl w:val="0"/>
          <w:numId w:val="30"/>
        </w:numPr>
        <w:bidi/>
        <w:ind w:left="379" w:hanging="425"/>
        <w:jc w:val="both"/>
        <w:rPr>
          <w:rFonts w:ascii="Arial" w:hAnsi="Arial" w:cs="Arial"/>
          <w:b/>
          <w:bCs/>
          <w:sz w:val="20"/>
        </w:rPr>
      </w:pPr>
      <w:r w:rsidRPr="009E6C02">
        <w:rPr>
          <w:rFonts w:ascii="Arial" w:hAnsi="Arial" w:cs="Arial" w:hint="cs"/>
          <w:b/>
          <w:bCs/>
          <w:sz w:val="20"/>
          <w:rtl/>
        </w:rPr>
        <w:t>المناصرة وحشد الموارد</w:t>
      </w:r>
    </w:p>
    <w:p w:rsidR="00424D81" w:rsidRDefault="00424D81" w:rsidP="009E6C02">
      <w:pPr>
        <w:pStyle w:val="ListParagraph"/>
        <w:numPr>
          <w:ilvl w:val="0"/>
          <w:numId w:val="21"/>
        </w:numPr>
        <w:bidi/>
        <w:jc w:val="both"/>
        <w:rPr>
          <w:rFonts w:ascii="Arial" w:hAnsi="Arial" w:cs="Arial"/>
          <w:sz w:val="20"/>
        </w:rPr>
      </w:pPr>
      <w:r>
        <w:rPr>
          <w:rFonts w:ascii="Arial" w:hAnsi="Arial" w:cs="Arial" w:hint="cs"/>
          <w:sz w:val="20"/>
          <w:rtl/>
        </w:rPr>
        <w:t>تحديد المخاوف الرئيسية المتعلقة بالمناصرة، بما فيها متطلبات الموارد والمساهمة في</w:t>
      </w:r>
      <w:r w:rsidR="009E6C02">
        <w:rPr>
          <w:rFonts w:ascii="Arial" w:hAnsi="Arial" w:cs="Arial" w:hint="cs"/>
          <w:sz w:val="20"/>
          <w:rtl/>
        </w:rPr>
        <w:t xml:space="preserve"> إعداد</w:t>
      </w:r>
      <w:r>
        <w:rPr>
          <w:rFonts w:ascii="Arial" w:hAnsi="Arial" w:cs="Arial" w:hint="cs"/>
          <w:sz w:val="20"/>
          <w:rtl/>
        </w:rPr>
        <w:t xml:space="preserve"> الرسائل الرئيسية ومبادرات المناصرة الأوسع التي ينظهما منسق </w:t>
      </w:r>
      <w:r w:rsidR="009E6C02">
        <w:rPr>
          <w:rFonts w:ascii="Arial" w:hAnsi="Arial" w:cs="Arial" w:hint="cs"/>
          <w:sz w:val="20"/>
          <w:rtl/>
        </w:rPr>
        <w:t>الشؤون</w:t>
      </w:r>
      <w:r>
        <w:rPr>
          <w:rFonts w:ascii="Arial" w:hAnsi="Arial" w:cs="Arial" w:hint="cs"/>
          <w:sz w:val="20"/>
          <w:rtl/>
        </w:rPr>
        <w:t xml:space="preserve"> الإنسانية والشركاء في مجال الإغاثة الإنسانية؛</w:t>
      </w:r>
    </w:p>
    <w:p w:rsidR="00A145A1" w:rsidRDefault="00A145A1" w:rsidP="00A145A1">
      <w:pPr>
        <w:pStyle w:val="ListParagraph"/>
        <w:numPr>
          <w:ilvl w:val="0"/>
          <w:numId w:val="21"/>
        </w:numPr>
        <w:bidi/>
        <w:jc w:val="both"/>
        <w:rPr>
          <w:rFonts w:ascii="Arial" w:hAnsi="Arial" w:cs="Arial"/>
          <w:sz w:val="20"/>
        </w:rPr>
      </w:pPr>
      <w:r>
        <w:rPr>
          <w:rFonts w:ascii="Arial" w:hAnsi="Arial" w:cs="Arial" w:hint="cs"/>
          <w:sz w:val="20"/>
          <w:rtl/>
          <w:lang w:bidi="ar-JO"/>
        </w:rPr>
        <w:lastRenderedPageBreak/>
        <w:t>مناصرة الجهات المانحة في تمويل المشاركين في المجموعة لتنفيذ النشاطات ذات الأولوية في نشاطات القطاع المعني، وتشجيع المشاركين في المجموعة في ذات الوقت على حشد الموارد اللازمة لنشاطاتهم من خلال القنوات المتفق عليها؛</w:t>
      </w:r>
    </w:p>
    <w:p w:rsidR="009E6C02" w:rsidRDefault="00A145A1" w:rsidP="009E6C02">
      <w:pPr>
        <w:pStyle w:val="ListParagraph"/>
        <w:numPr>
          <w:ilvl w:val="0"/>
          <w:numId w:val="17"/>
        </w:numPr>
        <w:bidi/>
        <w:ind w:left="1371" w:hanging="283"/>
        <w:jc w:val="both"/>
        <w:rPr>
          <w:rFonts w:ascii="Arial" w:hAnsi="Arial" w:cs="Arial"/>
          <w:sz w:val="20"/>
        </w:rPr>
      </w:pPr>
      <w:r w:rsidRPr="009E6C02">
        <w:rPr>
          <w:rFonts w:ascii="Arial" w:hAnsi="Arial" w:cs="Arial" w:hint="cs"/>
          <w:sz w:val="20"/>
          <w:rtl/>
          <w:lang w:bidi="ar-JO"/>
        </w:rPr>
        <w:t xml:space="preserve">عند تحديد المجموعة التنسيقية المعنية بالتعليم لوجود حاجة </w:t>
      </w:r>
      <w:r w:rsidR="009E6C02" w:rsidRPr="009E6C02">
        <w:rPr>
          <w:rFonts w:ascii="Arial" w:hAnsi="Arial" w:cs="Arial" w:hint="cs"/>
          <w:sz w:val="20"/>
          <w:rtl/>
          <w:lang w:bidi="ar-JO"/>
        </w:rPr>
        <w:t>لالتماس المساعدة من</w:t>
      </w:r>
      <w:r w:rsidRPr="009E6C02">
        <w:rPr>
          <w:rFonts w:ascii="Arial" w:hAnsi="Arial" w:cs="Arial" w:hint="cs"/>
          <w:sz w:val="20"/>
          <w:rtl/>
          <w:lang w:bidi="ar-JO"/>
        </w:rPr>
        <w:t xml:space="preserve"> </w:t>
      </w:r>
      <w:r w:rsidRPr="009E6C02">
        <w:rPr>
          <w:rFonts w:ascii="Arial" w:hAnsi="Arial" w:cs="Arial" w:hint="cs"/>
          <w:sz w:val="20"/>
          <w:rtl/>
        </w:rPr>
        <w:t xml:space="preserve">الصندوق المركزي للاستجابة لحالة الطوارئ أو </w:t>
      </w:r>
      <w:r w:rsidR="00E00855" w:rsidRPr="009E6C02">
        <w:rPr>
          <w:rFonts w:ascii="Arial" w:hAnsi="Arial" w:cs="Arial" w:hint="cs"/>
          <w:sz w:val="20"/>
          <w:rtl/>
          <w:lang w:bidi="ar-JO"/>
        </w:rPr>
        <w:t>عملية المناشدات المتكافلة، يجب العمل على إعداد الوثائق اللازمة لمنفذ التمويل المقترح</w:t>
      </w:r>
      <w:r w:rsidR="009E6C02" w:rsidRPr="009E6C02">
        <w:rPr>
          <w:rFonts w:ascii="Arial" w:hAnsi="Arial" w:cs="Arial" w:hint="cs"/>
          <w:sz w:val="20"/>
          <w:rtl/>
          <w:lang w:bidi="ar-JO"/>
        </w:rPr>
        <w:t>،</w:t>
      </w:r>
      <w:r w:rsidR="00E00855" w:rsidRPr="009E6C02">
        <w:rPr>
          <w:rFonts w:ascii="Arial" w:hAnsi="Arial" w:cs="Arial" w:hint="cs"/>
          <w:sz w:val="20"/>
          <w:rtl/>
          <w:lang w:bidi="ar-JO"/>
        </w:rPr>
        <w:t xml:space="preserve"> وضمان </w:t>
      </w:r>
      <w:r w:rsidR="009E6C02" w:rsidRPr="009E6C02">
        <w:rPr>
          <w:rFonts w:ascii="Arial" w:hAnsi="Arial" w:cs="Arial" w:hint="cs"/>
          <w:sz w:val="20"/>
          <w:rtl/>
          <w:lang w:bidi="ar-JO"/>
        </w:rPr>
        <w:t>إتاحة فرصة تقديم الطلبات</w:t>
      </w:r>
      <w:r w:rsidR="00E00855" w:rsidRPr="009E6C02">
        <w:rPr>
          <w:rFonts w:ascii="Arial" w:hAnsi="Arial" w:cs="Arial" w:hint="cs"/>
          <w:sz w:val="20"/>
          <w:rtl/>
          <w:lang w:bidi="ar-JO"/>
        </w:rPr>
        <w:t xml:space="preserve"> </w:t>
      </w:r>
      <w:r w:rsidR="009E6C02" w:rsidRPr="009E6C02">
        <w:rPr>
          <w:rFonts w:ascii="Arial" w:hAnsi="Arial" w:cs="Arial" w:hint="cs"/>
          <w:sz w:val="20"/>
          <w:rtl/>
          <w:lang w:bidi="ar-JO"/>
        </w:rPr>
        <w:t>ل</w:t>
      </w:r>
      <w:r w:rsidR="009E6C02">
        <w:rPr>
          <w:rFonts w:ascii="Arial" w:hAnsi="Arial" w:cs="Arial" w:hint="cs"/>
          <w:sz w:val="20"/>
          <w:rtl/>
          <w:lang w:bidi="ar-JO"/>
        </w:rPr>
        <w:t>جميع افراد المجموعة.</w:t>
      </w:r>
    </w:p>
    <w:p w:rsidR="00DC3179" w:rsidRDefault="00DC3179" w:rsidP="00DC3179">
      <w:pPr>
        <w:pStyle w:val="ListParagraph"/>
        <w:bidi/>
        <w:ind w:left="1371"/>
        <w:jc w:val="both"/>
        <w:rPr>
          <w:rFonts w:ascii="Arial" w:hAnsi="Arial" w:cs="Arial"/>
          <w:sz w:val="20"/>
        </w:rPr>
      </w:pPr>
    </w:p>
    <w:p w:rsidR="00E00855" w:rsidRPr="00DC3179" w:rsidRDefault="00E00855" w:rsidP="00DC3179">
      <w:pPr>
        <w:pStyle w:val="ListParagraph"/>
        <w:numPr>
          <w:ilvl w:val="0"/>
          <w:numId w:val="30"/>
        </w:numPr>
        <w:bidi/>
        <w:ind w:left="521" w:hanging="426"/>
        <w:jc w:val="both"/>
        <w:rPr>
          <w:rFonts w:ascii="Arial" w:hAnsi="Arial" w:cs="Arial"/>
          <w:b/>
          <w:bCs/>
          <w:sz w:val="20"/>
        </w:rPr>
      </w:pPr>
      <w:r w:rsidRPr="00DC3179">
        <w:rPr>
          <w:rFonts w:ascii="Arial" w:hAnsi="Arial" w:cs="Arial" w:hint="cs"/>
          <w:b/>
          <w:bCs/>
          <w:sz w:val="20"/>
          <w:rtl/>
        </w:rPr>
        <w:t xml:space="preserve">تدريب وبناء قدرات السلطات الوطنية والمجتمع المدني </w:t>
      </w:r>
    </w:p>
    <w:p w:rsidR="00E00855" w:rsidRDefault="00E00855" w:rsidP="00DC3179">
      <w:pPr>
        <w:pStyle w:val="ListParagraph"/>
        <w:numPr>
          <w:ilvl w:val="0"/>
          <w:numId w:val="22"/>
        </w:numPr>
        <w:bidi/>
        <w:jc w:val="both"/>
        <w:rPr>
          <w:rFonts w:ascii="Arial" w:hAnsi="Arial" w:cs="Arial"/>
          <w:sz w:val="20"/>
        </w:rPr>
      </w:pPr>
      <w:r>
        <w:rPr>
          <w:rFonts w:ascii="Arial" w:hAnsi="Arial" w:cs="Arial" w:hint="cs"/>
          <w:sz w:val="20"/>
          <w:rtl/>
        </w:rPr>
        <w:t xml:space="preserve">تعزيز ودعم تدريب الشركاء في مجال الإغاثة الإنسانية، </w:t>
      </w:r>
      <w:r w:rsidR="00DC3179">
        <w:rPr>
          <w:rFonts w:ascii="Arial" w:hAnsi="Arial" w:cs="Arial" w:hint="cs"/>
          <w:sz w:val="20"/>
          <w:rtl/>
        </w:rPr>
        <w:t>وخاصة الوزارات المعنية بالتعليم، وعلى مستوى المحافظات والأقضية</w:t>
      </w:r>
      <w:r>
        <w:rPr>
          <w:rFonts w:ascii="Arial" w:hAnsi="Arial" w:cs="Arial" w:hint="cs"/>
          <w:sz w:val="20"/>
          <w:rtl/>
        </w:rPr>
        <w:t>؛</w:t>
      </w:r>
    </w:p>
    <w:p w:rsidR="00E00855" w:rsidRDefault="00E00855" w:rsidP="00E00855">
      <w:pPr>
        <w:pStyle w:val="ListParagraph"/>
        <w:numPr>
          <w:ilvl w:val="0"/>
          <w:numId w:val="22"/>
        </w:numPr>
        <w:bidi/>
        <w:jc w:val="both"/>
        <w:rPr>
          <w:rFonts w:ascii="Arial" w:hAnsi="Arial" w:cs="Arial"/>
          <w:sz w:val="20"/>
        </w:rPr>
      </w:pPr>
      <w:r>
        <w:rPr>
          <w:rFonts w:ascii="Arial" w:hAnsi="Arial" w:cs="Arial" w:hint="cs"/>
          <w:sz w:val="20"/>
          <w:rtl/>
        </w:rPr>
        <w:t>دعم الجهود لتعزيز قدرات السلطات الوطنية والمجتمع المدني التي تقوم بتنفيذ النشاطات الإنسانية التي تمت الموافقة عليها.</w:t>
      </w:r>
    </w:p>
    <w:p w:rsidR="00E00855" w:rsidRPr="00DC3179" w:rsidRDefault="00E00855" w:rsidP="00DC3179">
      <w:pPr>
        <w:pStyle w:val="ListParagraph"/>
        <w:numPr>
          <w:ilvl w:val="0"/>
          <w:numId w:val="30"/>
        </w:numPr>
        <w:bidi/>
        <w:ind w:left="521" w:hanging="426"/>
        <w:jc w:val="both"/>
        <w:rPr>
          <w:rFonts w:ascii="Arial" w:hAnsi="Arial" w:cs="Arial"/>
          <w:b/>
          <w:bCs/>
          <w:sz w:val="20"/>
        </w:rPr>
      </w:pPr>
      <w:r w:rsidRPr="00DC3179">
        <w:rPr>
          <w:rFonts w:ascii="Arial" w:hAnsi="Arial" w:cs="Arial" w:hint="cs"/>
          <w:b/>
          <w:bCs/>
          <w:sz w:val="20"/>
          <w:rtl/>
        </w:rPr>
        <w:t>تحديد الشركاء الرئيسيين وإشراكهم</w:t>
      </w:r>
    </w:p>
    <w:p w:rsidR="00E00855" w:rsidRDefault="00E00855" w:rsidP="00DC3179">
      <w:pPr>
        <w:pStyle w:val="ListParagraph"/>
        <w:numPr>
          <w:ilvl w:val="0"/>
          <w:numId w:val="23"/>
        </w:numPr>
        <w:bidi/>
        <w:jc w:val="both"/>
        <w:rPr>
          <w:rFonts w:ascii="Arial" w:hAnsi="Arial" w:cs="Arial"/>
          <w:sz w:val="20"/>
        </w:rPr>
      </w:pPr>
      <w:r>
        <w:rPr>
          <w:rFonts w:ascii="Arial" w:hAnsi="Arial" w:cs="Arial" w:hint="cs"/>
          <w:sz w:val="20"/>
          <w:rtl/>
        </w:rPr>
        <w:t>تحديد الشركاء الرئيسيين في مجال الإغاثة الإنسانية في المجموعة التنسيقية المعنية بالتعليم، واحترام تكليف هؤلاء</w:t>
      </w:r>
      <w:r w:rsidR="00DC3179">
        <w:rPr>
          <w:rFonts w:ascii="Arial" w:hAnsi="Arial" w:cs="Arial" w:hint="cs"/>
          <w:sz w:val="20"/>
          <w:rtl/>
        </w:rPr>
        <w:t xml:space="preserve"> كل هؤلاء</w:t>
      </w:r>
      <w:r>
        <w:rPr>
          <w:rFonts w:ascii="Arial" w:hAnsi="Arial" w:cs="Arial" w:hint="cs"/>
          <w:sz w:val="20"/>
          <w:rtl/>
        </w:rPr>
        <w:t xml:space="preserve"> الشركاء والحد الأدنى ل</w:t>
      </w:r>
      <w:r w:rsidR="00DC3179">
        <w:rPr>
          <w:rFonts w:ascii="Arial" w:hAnsi="Arial" w:cs="Arial" w:hint="cs"/>
          <w:sz w:val="20"/>
          <w:rtl/>
        </w:rPr>
        <w:t>ل</w:t>
      </w:r>
      <w:r>
        <w:rPr>
          <w:rFonts w:ascii="Arial" w:hAnsi="Arial" w:cs="Arial" w:hint="cs"/>
          <w:sz w:val="20"/>
          <w:rtl/>
        </w:rPr>
        <w:t xml:space="preserve">معايير </w:t>
      </w:r>
      <w:r w:rsidR="00DC3179">
        <w:rPr>
          <w:rFonts w:ascii="Arial" w:hAnsi="Arial" w:cs="Arial" w:hint="cs"/>
          <w:sz w:val="20"/>
          <w:rtl/>
        </w:rPr>
        <w:t>وأولويات</w:t>
      </w:r>
      <w:r>
        <w:rPr>
          <w:rFonts w:ascii="Arial" w:hAnsi="Arial" w:cs="Arial" w:hint="cs"/>
          <w:sz w:val="20"/>
          <w:rtl/>
        </w:rPr>
        <w:t xml:space="preserve"> برامج التعليم؛</w:t>
      </w:r>
    </w:p>
    <w:p w:rsidR="00DC3179" w:rsidRDefault="00E00855" w:rsidP="00E00855">
      <w:pPr>
        <w:pStyle w:val="ListParagraph"/>
        <w:numPr>
          <w:ilvl w:val="0"/>
          <w:numId w:val="23"/>
        </w:numPr>
        <w:bidi/>
        <w:jc w:val="both"/>
        <w:rPr>
          <w:rFonts w:ascii="Arial" w:hAnsi="Arial" w:cs="Arial"/>
          <w:sz w:val="20"/>
        </w:rPr>
      </w:pPr>
      <w:r>
        <w:rPr>
          <w:rFonts w:ascii="Arial" w:hAnsi="Arial" w:cs="Arial" w:hint="cs"/>
          <w:sz w:val="20"/>
          <w:rtl/>
        </w:rPr>
        <w:t>تحديد الشركاء الرئيسيين الآخرين، بما فيهم السلطات الوطنية، وتنظيم جهود التواصل.</w:t>
      </w:r>
    </w:p>
    <w:p w:rsidR="00E00855" w:rsidRDefault="00E00855" w:rsidP="00DC3179">
      <w:pPr>
        <w:pStyle w:val="ListParagraph"/>
        <w:bidi/>
        <w:ind w:left="1440"/>
        <w:jc w:val="both"/>
        <w:rPr>
          <w:rFonts w:ascii="Arial" w:hAnsi="Arial" w:cs="Arial"/>
          <w:sz w:val="20"/>
        </w:rPr>
      </w:pPr>
      <w:r>
        <w:rPr>
          <w:rFonts w:ascii="Arial" w:hAnsi="Arial" w:cs="Arial" w:hint="cs"/>
          <w:sz w:val="20"/>
          <w:rtl/>
        </w:rPr>
        <w:t xml:space="preserve"> </w:t>
      </w:r>
    </w:p>
    <w:p w:rsidR="00E00855" w:rsidRPr="00DC3179" w:rsidRDefault="00E00855" w:rsidP="00DC3179">
      <w:pPr>
        <w:pStyle w:val="ListParagraph"/>
        <w:numPr>
          <w:ilvl w:val="0"/>
          <w:numId w:val="30"/>
        </w:numPr>
        <w:bidi/>
        <w:ind w:left="521" w:hanging="426"/>
        <w:jc w:val="both"/>
        <w:rPr>
          <w:rFonts w:ascii="Arial" w:hAnsi="Arial" w:cs="Arial"/>
          <w:b/>
          <w:bCs/>
          <w:sz w:val="20"/>
        </w:rPr>
      </w:pPr>
      <w:r w:rsidRPr="00DC3179">
        <w:rPr>
          <w:rFonts w:ascii="Arial" w:hAnsi="Arial" w:cs="Arial" w:hint="cs"/>
          <w:b/>
          <w:bCs/>
          <w:sz w:val="20"/>
          <w:rtl/>
        </w:rPr>
        <w:t>تيسير وضمان التخطيط</w:t>
      </w:r>
      <w:r w:rsidRPr="00DC3179">
        <w:rPr>
          <w:rFonts w:ascii="Arial" w:hAnsi="Arial" w:cs="Arial" w:hint="cs"/>
          <w:b/>
          <w:bCs/>
          <w:sz w:val="20"/>
          <w:rtl/>
          <w:lang w:bidi="ar-JO"/>
        </w:rPr>
        <w:t xml:space="preserve"> الاستراتيجي المشترك بين المجموعات وعمليات التقييم</w:t>
      </w:r>
    </w:p>
    <w:p w:rsidR="00E00855" w:rsidRDefault="00E00855" w:rsidP="00E00855">
      <w:pPr>
        <w:pStyle w:val="ListParagraph"/>
        <w:numPr>
          <w:ilvl w:val="0"/>
          <w:numId w:val="24"/>
        </w:numPr>
        <w:bidi/>
        <w:jc w:val="both"/>
        <w:rPr>
          <w:rFonts w:ascii="Arial" w:hAnsi="Arial" w:cs="Arial"/>
          <w:sz w:val="20"/>
        </w:rPr>
      </w:pPr>
      <w:r>
        <w:rPr>
          <w:rFonts w:ascii="Arial" w:hAnsi="Arial" w:cs="Arial" w:hint="cs"/>
          <w:sz w:val="20"/>
          <w:rtl/>
        </w:rPr>
        <w:t>الاستمرار في دعم المجموعة التنسيقية المعنية بالتعليم لإدارة عمليات التخطيط داخل الوكالات مثل تط</w:t>
      </w:r>
      <w:r w:rsidR="00DC3179">
        <w:rPr>
          <w:rFonts w:ascii="Arial" w:hAnsi="Arial" w:cs="Arial" w:hint="cs"/>
          <w:sz w:val="20"/>
          <w:rtl/>
        </w:rPr>
        <w:t>و</w:t>
      </w:r>
      <w:r>
        <w:rPr>
          <w:rFonts w:ascii="Arial" w:hAnsi="Arial" w:cs="Arial" w:hint="cs"/>
          <w:sz w:val="20"/>
          <w:rtl/>
        </w:rPr>
        <w:t>ير وثائق المناشدات بقيادة الحكومة/ النداءات العاجلة، إعداد الخطط الرديفة، وعمليات تقدير الاحتياجات في القطاعات المتعددة والتحليل والمتابعة؛</w:t>
      </w:r>
    </w:p>
    <w:p w:rsidR="00731668" w:rsidRDefault="00731668" w:rsidP="00731668">
      <w:pPr>
        <w:pStyle w:val="ListParagraph"/>
        <w:numPr>
          <w:ilvl w:val="0"/>
          <w:numId w:val="24"/>
        </w:numPr>
        <w:bidi/>
        <w:jc w:val="both"/>
        <w:rPr>
          <w:rFonts w:ascii="Arial" w:hAnsi="Arial" w:cs="Arial"/>
          <w:sz w:val="20"/>
        </w:rPr>
      </w:pPr>
      <w:r>
        <w:rPr>
          <w:rFonts w:ascii="Arial" w:hAnsi="Arial" w:cs="Arial" w:hint="cs"/>
          <w:sz w:val="20"/>
          <w:rtl/>
          <w:lang w:bidi="ar-JO"/>
        </w:rPr>
        <w:t>جلب المعرفة العالمية عند الضرورة من خلال تعاون أفضل والعمل عن قرب مع الزملاء في المجموعتين الإقليمية والعالمية المعنيتين بالتعليم؛</w:t>
      </w:r>
    </w:p>
    <w:p w:rsidR="00731668" w:rsidRDefault="00731668" w:rsidP="00731668">
      <w:pPr>
        <w:pStyle w:val="ListParagraph"/>
        <w:numPr>
          <w:ilvl w:val="0"/>
          <w:numId w:val="24"/>
        </w:numPr>
        <w:bidi/>
        <w:jc w:val="both"/>
        <w:rPr>
          <w:rFonts w:ascii="Arial" w:hAnsi="Arial" w:cs="Arial"/>
          <w:sz w:val="20"/>
        </w:rPr>
      </w:pPr>
      <w:r>
        <w:rPr>
          <w:rFonts w:ascii="Arial" w:hAnsi="Arial" w:cs="Arial" w:hint="cs"/>
          <w:sz w:val="20"/>
          <w:rtl/>
          <w:lang w:bidi="ar-JO"/>
        </w:rPr>
        <w:t>العمل مع المجموعات التنسيقية المشابهة لضمان وجود صلات بين</w:t>
      </w:r>
      <w:r w:rsidR="00DC3179">
        <w:rPr>
          <w:rFonts w:ascii="Arial" w:hAnsi="Arial" w:cs="Arial" w:hint="cs"/>
          <w:sz w:val="20"/>
          <w:rtl/>
          <w:lang w:bidi="ar-JO"/>
        </w:rPr>
        <w:t xml:space="preserve"> خطط</w:t>
      </w:r>
      <w:r>
        <w:rPr>
          <w:rFonts w:ascii="Arial" w:hAnsi="Arial" w:cs="Arial" w:hint="cs"/>
          <w:sz w:val="20"/>
          <w:rtl/>
          <w:lang w:bidi="ar-JO"/>
        </w:rPr>
        <w:t xml:space="preserve"> الجهوزية والتحذير المبكر، والاستجابة لحالة الطوارئ والتعافي على المدى الطويل واستراتيجيات التنمية والحد من خطر الكوارث؛</w:t>
      </w:r>
    </w:p>
    <w:p w:rsidR="00731668" w:rsidRDefault="00731668" w:rsidP="00DC3179">
      <w:pPr>
        <w:pStyle w:val="ListParagraph"/>
        <w:numPr>
          <w:ilvl w:val="0"/>
          <w:numId w:val="24"/>
        </w:numPr>
        <w:bidi/>
        <w:jc w:val="both"/>
        <w:rPr>
          <w:rFonts w:ascii="Arial" w:hAnsi="Arial" w:cs="Arial"/>
          <w:sz w:val="20"/>
        </w:rPr>
      </w:pPr>
      <w:r>
        <w:rPr>
          <w:rFonts w:ascii="Arial" w:hAnsi="Arial" w:cs="Arial" w:hint="cs"/>
          <w:sz w:val="20"/>
          <w:rtl/>
          <w:lang w:bidi="ar-JO"/>
        </w:rPr>
        <w:t xml:space="preserve">تطوير الأدوات والإرشادات المناسبة والدروس المستفادة والتشارك فيها مع المجموعات التنسيقية الأخرى لضمان التوافق في </w:t>
      </w:r>
      <w:r w:rsidR="00DC3179">
        <w:rPr>
          <w:rFonts w:ascii="Arial" w:hAnsi="Arial" w:cs="Arial" w:hint="cs"/>
          <w:sz w:val="20"/>
          <w:rtl/>
          <w:lang w:bidi="ar-JO"/>
        </w:rPr>
        <w:t>ال</w:t>
      </w:r>
      <w:r>
        <w:rPr>
          <w:rFonts w:ascii="Arial" w:hAnsi="Arial" w:cs="Arial" w:hint="cs"/>
          <w:sz w:val="20"/>
          <w:rtl/>
          <w:lang w:bidi="ar-JO"/>
        </w:rPr>
        <w:t xml:space="preserve">مجالات </w:t>
      </w:r>
      <w:r w:rsidR="00DC3179">
        <w:rPr>
          <w:rFonts w:ascii="Arial" w:hAnsi="Arial" w:cs="Arial" w:hint="cs"/>
          <w:sz w:val="20"/>
          <w:rtl/>
          <w:lang w:bidi="ar-JO"/>
        </w:rPr>
        <w:t>المتداخلة</w:t>
      </w:r>
      <w:r>
        <w:rPr>
          <w:rFonts w:ascii="Arial" w:hAnsi="Arial" w:cs="Arial" w:hint="cs"/>
          <w:sz w:val="20"/>
          <w:rtl/>
          <w:lang w:bidi="ar-JO"/>
        </w:rPr>
        <w:t xml:space="preserve"> وإنتاج مخرجات تغذي عمليات التخطيط الكلية. </w:t>
      </w:r>
    </w:p>
    <w:p w:rsidR="00731668" w:rsidRPr="00DC3179" w:rsidRDefault="00731668" w:rsidP="00731668">
      <w:pPr>
        <w:pStyle w:val="ListParagraph"/>
        <w:numPr>
          <w:ilvl w:val="0"/>
          <w:numId w:val="16"/>
        </w:numPr>
        <w:bidi/>
        <w:jc w:val="both"/>
        <w:rPr>
          <w:rFonts w:ascii="Arial" w:hAnsi="Arial" w:cs="Arial"/>
          <w:b/>
          <w:bCs/>
          <w:sz w:val="20"/>
        </w:rPr>
      </w:pPr>
      <w:r w:rsidRPr="00DC3179">
        <w:rPr>
          <w:rFonts w:ascii="Arial" w:hAnsi="Arial" w:cs="Arial" w:hint="cs"/>
          <w:b/>
          <w:bCs/>
          <w:sz w:val="20"/>
          <w:rtl/>
        </w:rPr>
        <w:t>المتابعة وإعداد التقارير</w:t>
      </w:r>
    </w:p>
    <w:p w:rsidR="00731668" w:rsidRDefault="00731668" w:rsidP="00731668">
      <w:pPr>
        <w:pStyle w:val="ListParagraph"/>
        <w:numPr>
          <w:ilvl w:val="0"/>
          <w:numId w:val="17"/>
        </w:numPr>
        <w:bidi/>
        <w:jc w:val="both"/>
        <w:rPr>
          <w:rFonts w:ascii="Arial" w:hAnsi="Arial" w:cs="Arial"/>
          <w:sz w:val="20"/>
        </w:rPr>
      </w:pPr>
      <w:r>
        <w:rPr>
          <w:rFonts w:ascii="Arial" w:hAnsi="Arial" w:cs="Arial" w:hint="cs"/>
          <w:sz w:val="20"/>
          <w:rtl/>
        </w:rPr>
        <w:t>ضمان وجود آليات متابعة كافية لمراجعة فعالية المجموعة التنسيقية والتقدم في تنفيذ الخطط؛</w:t>
      </w:r>
    </w:p>
    <w:p w:rsidR="00731668" w:rsidRDefault="00731668" w:rsidP="00DC3179">
      <w:pPr>
        <w:pStyle w:val="ListParagraph"/>
        <w:numPr>
          <w:ilvl w:val="0"/>
          <w:numId w:val="17"/>
        </w:numPr>
        <w:bidi/>
        <w:jc w:val="both"/>
        <w:rPr>
          <w:rFonts w:ascii="Arial" w:hAnsi="Arial" w:cs="Arial"/>
          <w:sz w:val="20"/>
        </w:rPr>
      </w:pPr>
      <w:r>
        <w:rPr>
          <w:rFonts w:ascii="Arial" w:hAnsi="Arial" w:cs="Arial" w:hint="cs"/>
          <w:sz w:val="20"/>
          <w:rtl/>
        </w:rPr>
        <w:t xml:space="preserve">ضمان وجود قدر كاف من التقارير والتشارك بالمعلومات بشكل فاعل، مع الاهتمام بالأطفال المتأثرين وتفصيل المعلومات بحسب الجنس والنوع الاجتماعي. </w:t>
      </w:r>
    </w:p>
    <w:p w:rsidR="00DC3179" w:rsidRDefault="00DC3179" w:rsidP="00DC3179">
      <w:pPr>
        <w:pStyle w:val="ListParagraph"/>
        <w:bidi/>
        <w:jc w:val="both"/>
        <w:rPr>
          <w:rFonts w:ascii="Arial" w:hAnsi="Arial" w:cs="Arial"/>
          <w:sz w:val="20"/>
        </w:rPr>
      </w:pPr>
    </w:p>
    <w:p w:rsidR="00731668" w:rsidRPr="00DC3179" w:rsidRDefault="00731668" w:rsidP="00731668">
      <w:pPr>
        <w:pStyle w:val="ListParagraph"/>
        <w:numPr>
          <w:ilvl w:val="0"/>
          <w:numId w:val="16"/>
        </w:numPr>
        <w:bidi/>
        <w:jc w:val="both"/>
        <w:rPr>
          <w:rFonts w:ascii="Arial" w:hAnsi="Arial" w:cs="Arial"/>
          <w:b/>
          <w:bCs/>
          <w:sz w:val="20"/>
        </w:rPr>
      </w:pPr>
      <w:r w:rsidRPr="00DC3179">
        <w:rPr>
          <w:rFonts w:ascii="Arial" w:hAnsi="Arial" w:cs="Arial" w:hint="cs"/>
          <w:b/>
          <w:bCs/>
          <w:sz w:val="20"/>
          <w:rtl/>
        </w:rPr>
        <w:t>تنسيق وعضوية المجموعة التنسيقية المعنية بالتعليم</w:t>
      </w:r>
    </w:p>
    <w:p w:rsidR="00731668" w:rsidRDefault="00731668" w:rsidP="00731668">
      <w:pPr>
        <w:pStyle w:val="ListParagraph"/>
        <w:numPr>
          <w:ilvl w:val="0"/>
          <w:numId w:val="26"/>
        </w:numPr>
        <w:bidi/>
        <w:jc w:val="both"/>
        <w:rPr>
          <w:rFonts w:ascii="Arial" w:hAnsi="Arial" w:cs="Arial"/>
          <w:sz w:val="20"/>
        </w:rPr>
      </w:pPr>
      <w:r>
        <w:rPr>
          <w:rFonts w:ascii="Arial" w:hAnsi="Arial" w:cs="Arial" w:hint="cs"/>
          <w:sz w:val="20"/>
          <w:rtl/>
        </w:rPr>
        <w:t>تكون عضوية المجموعة بالعادة لجميع الوكالات الناشطة في الاستجابة للتعليم في حالات الطوارئ والتنسيق على المستوى الوطني و/ أو العالمي والمستعدة لأن تكون جزءا من المجموعة.</w:t>
      </w:r>
    </w:p>
    <w:p w:rsidR="00731668" w:rsidRDefault="00731668" w:rsidP="00DC3179">
      <w:pPr>
        <w:pStyle w:val="ListParagraph"/>
        <w:numPr>
          <w:ilvl w:val="0"/>
          <w:numId w:val="26"/>
        </w:numPr>
        <w:bidi/>
        <w:jc w:val="both"/>
        <w:rPr>
          <w:rFonts w:ascii="Arial" w:hAnsi="Arial" w:cs="Arial"/>
          <w:sz w:val="20"/>
        </w:rPr>
      </w:pPr>
      <w:r>
        <w:rPr>
          <w:rFonts w:ascii="Arial" w:hAnsi="Arial" w:cs="Arial" w:hint="cs"/>
          <w:sz w:val="20"/>
          <w:rtl/>
        </w:rPr>
        <w:t xml:space="preserve">عالميا، تتولى اليونيسف وتحالف إنقاذ الطفل معا قيادة المجموعة التنسيقية المعنية بالتعليم. ستتبنى اليونيسف وتحالف إنقاذ الطفل تنسيق </w:t>
      </w:r>
      <w:r w:rsidR="007F741D">
        <w:rPr>
          <w:rFonts w:ascii="Arial" w:hAnsi="Arial" w:cs="Arial" w:hint="cs"/>
          <w:sz w:val="20"/>
          <w:rtl/>
        </w:rPr>
        <w:t>المجموعة في دولة (</w:t>
      </w:r>
      <w:r w:rsidR="00DC3179">
        <w:rPr>
          <w:rFonts w:ascii="Arial" w:hAnsi="Arial" w:cs="Arial" w:hint="cs"/>
          <w:sz w:val="20"/>
          <w:rtl/>
        </w:rPr>
        <w:t>س</w:t>
      </w:r>
      <w:r w:rsidR="007F741D">
        <w:rPr>
          <w:rFonts w:ascii="Arial" w:hAnsi="Arial" w:cs="Arial" w:hint="cs"/>
          <w:sz w:val="20"/>
          <w:rtl/>
        </w:rPr>
        <w:t xml:space="preserve">) وستتوليان مسئولية تنسيق الاجتماعات والاحتفاظ بسجلات لجميع النشاطات. ستتشارك المنظمتان بالأدوار والمسئوليات. </w:t>
      </w:r>
    </w:p>
    <w:p w:rsidR="007F741D" w:rsidRDefault="007F741D" w:rsidP="007F741D">
      <w:pPr>
        <w:pStyle w:val="ListParagraph"/>
        <w:numPr>
          <w:ilvl w:val="0"/>
          <w:numId w:val="26"/>
        </w:numPr>
        <w:bidi/>
        <w:jc w:val="both"/>
        <w:rPr>
          <w:rFonts w:ascii="Arial" w:hAnsi="Arial" w:cs="Arial"/>
          <w:sz w:val="20"/>
        </w:rPr>
      </w:pPr>
      <w:r>
        <w:rPr>
          <w:rFonts w:ascii="Arial" w:hAnsi="Arial" w:cs="Arial" w:hint="cs"/>
          <w:sz w:val="20"/>
          <w:rtl/>
          <w:lang w:bidi="ar-JO"/>
        </w:rPr>
        <w:t>ت</w:t>
      </w:r>
      <w:r w:rsidR="00DC3179">
        <w:rPr>
          <w:rFonts w:ascii="Arial" w:hAnsi="Arial" w:cs="Arial" w:hint="cs"/>
          <w:sz w:val="20"/>
          <w:rtl/>
          <w:lang w:bidi="ar-JO"/>
        </w:rPr>
        <w:t>ُ</w:t>
      </w:r>
      <w:r>
        <w:rPr>
          <w:rFonts w:ascii="Arial" w:hAnsi="Arial" w:cs="Arial" w:hint="cs"/>
          <w:sz w:val="20"/>
          <w:rtl/>
          <w:lang w:bidi="ar-JO"/>
        </w:rPr>
        <w:t>تخذ القرارات على أساس الإجماع في أوقات الاختلاف، وسيتم تطبيق الأفكار التي تدعمها الأغلبية.</w:t>
      </w:r>
    </w:p>
    <w:p w:rsidR="007F741D" w:rsidRDefault="007F741D" w:rsidP="007F741D">
      <w:pPr>
        <w:pStyle w:val="ListParagraph"/>
        <w:numPr>
          <w:ilvl w:val="0"/>
          <w:numId w:val="26"/>
        </w:numPr>
        <w:bidi/>
        <w:jc w:val="both"/>
        <w:rPr>
          <w:rFonts w:ascii="Arial" w:hAnsi="Arial" w:cs="Arial"/>
          <w:sz w:val="20"/>
        </w:rPr>
      </w:pPr>
      <w:r>
        <w:rPr>
          <w:rFonts w:ascii="Arial" w:hAnsi="Arial" w:cs="Arial" w:hint="cs"/>
          <w:sz w:val="20"/>
          <w:rtl/>
          <w:lang w:bidi="ar-JO"/>
        </w:rPr>
        <w:t xml:space="preserve"> تشجع المنظمات على إرسال خبراء فنيين للاجتماعات من أجل تيسير التنسيق والتخطيط المشترك. يمكن أن يتم توفير تقارير منتظمة لرؤساء الوكلاء الذين يمكن أن تتم دعوتهم للاجتماعات المفاجئة لغرض اتخاذ القرارات. </w:t>
      </w:r>
    </w:p>
    <w:p w:rsidR="007F741D" w:rsidRPr="000E208A" w:rsidRDefault="007F741D" w:rsidP="007F741D">
      <w:pPr>
        <w:pStyle w:val="ListParagraph"/>
        <w:numPr>
          <w:ilvl w:val="0"/>
          <w:numId w:val="16"/>
        </w:numPr>
        <w:bidi/>
        <w:jc w:val="both"/>
        <w:rPr>
          <w:rFonts w:ascii="Arial" w:hAnsi="Arial" w:cs="Arial"/>
          <w:b/>
          <w:bCs/>
          <w:sz w:val="20"/>
        </w:rPr>
      </w:pPr>
      <w:r w:rsidRPr="000E208A">
        <w:rPr>
          <w:rFonts w:ascii="Arial" w:hAnsi="Arial" w:cs="Arial" w:hint="cs"/>
          <w:b/>
          <w:bCs/>
          <w:sz w:val="20"/>
          <w:rtl/>
        </w:rPr>
        <w:t>تكرار الاجتماعات</w:t>
      </w:r>
    </w:p>
    <w:p w:rsidR="007F741D" w:rsidRDefault="007F741D" w:rsidP="007F741D">
      <w:pPr>
        <w:pStyle w:val="ListParagraph"/>
        <w:numPr>
          <w:ilvl w:val="0"/>
          <w:numId w:val="27"/>
        </w:numPr>
        <w:bidi/>
        <w:jc w:val="both"/>
        <w:rPr>
          <w:rFonts w:ascii="Arial" w:hAnsi="Arial" w:cs="Arial"/>
          <w:sz w:val="20"/>
        </w:rPr>
      </w:pPr>
      <w:r>
        <w:rPr>
          <w:rFonts w:ascii="Arial" w:hAnsi="Arial" w:cs="Arial" w:hint="cs"/>
          <w:sz w:val="20"/>
          <w:rtl/>
        </w:rPr>
        <w:lastRenderedPageBreak/>
        <w:t xml:space="preserve">سيقرر أفراد المجموعة الجدول المنتظم للاجتماعات، </w:t>
      </w:r>
      <w:r w:rsidR="000E208A">
        <w:rPr>
          <w:rFonts w:ascii="Arial" w:hAnsi="Arial" w:cs="Arial" w:hint="cs"/>
          <w:sz w:val="20"/>
          <w:rtl/>
        </w:rPr>
        <w:t xml:space="preserve">وحيثما تكون هناك حاجة لمناقشة قضايا </w:t>
      </w:r>
      <w:r>
        <w:rPr>
          <w:rFonts w:ascii="Arial" w:hAnsi="Arial" w:cs="Arial" w:hint="cs"/>
          <w:sz w:val="20"/>
          <w:rtl/>
        </w:rPr>
        <w:t xml:space="preserve">ملحة، يتم تنظيم اجتماعات طارئة. </w:t>
      </w:r>
    </w:p>
    <w:p w:rsidR="007F741D" w:rsidRDefault="007F741D" w:rsidP="007F741D">
      <w:pPr>
        <w:pStyle w:val="ListParagraph"/>
        <w:numPr>
          <w:ilvl w:val="0"/>
          <w:numId w:val="27"/>
        </w:numPr>
        <w:bidi/>
        <w:jc w:val="both"/>
        <w:rPr>
          <w:rFonts w:ascii="Arial" w:hAnsi="Arial" w:cs="Arial"/>
          <w:sz w:val="20"/>
        </w:rPr>
      </w:pPr>
      <w:r>
        <w:rPr>
          <w:rFonts w:ascii="Arial" w:hAnsi="Arial" w:cs="Arial" w:hint="cs"/>
          <w:sz w:val="20"/>
          <w:rtl/>
          <w:lang w:bidi="ar-JO"/>
        </w:rPr>
        <w:t xml:space="preserve">سيتم عقد اجتماعات شهرية، ويمكن أن يتم تنظيم اجتماعات إضافية في حالات الطوارئ. </w:t>
      </w:r>
    </w:p>
    <w:p w:rsidR="000E208A" w:rsidRDefault="000E208A" w:rsidP="000E208A">
      <w:pPr>
        <w:pStyle w:val="ListParagraph"/>
        <w:bidi/>
        <w:ind w:left="1440"/>
        <w:jc w:val="both"/>
        <w:rPr>
          <w:rFonts w:ascii="Arial" w:hAnsi="Arial" w:cs="Arial"/>
          <w:sz w:val="20"/>
        </w:rPr>
      </w:pPr>
    </w:p>
    <w:p w:rsidR="007F741D" w:rsidRPr="000E208A" w:rsidRDefault="007F741D" w:rsidP="007F741D">
      <w:pPr>
        <w:pStyle w:val="ListParagraph"/>
        <w:numPr>
          <w:ilvl w:val="0"/>
          <w:numId w:val="16"/>
        </w:numPr>
        <w:bidi/>
        <w:jc w:val="both"/>
        <w:rPr>
          <w:rFonts w:ascii="Arial" w:hAnsi="Arial" w:cs="Arial"/>
          <w:b/>
          <w:bCs/>
          <w:sz w:val="20"/>
          <w:rtl/>
        </w:rPr>
      </w:pPr>
      <w:r w:rsidRPr="000E208A">
        <w:rPr>
          <w:rFonts w:ascii="Arial" w:hAnsi="Arial" w:cs="Arial" w:hint="cs"/>
          <w:b/>
          <w:bCs/>
          <w:sz w:val="20"/>
          <w:rtl/>
        </w:rPr>
        <w:t>أدوار ومسئوليات المنسقين</w:t>
      </w:r>
    </w:p>
    <w:p w:rsidR="00424D81" w:rsidRDefault="000E208A" w:rsidP="000E208A">
      <w:pPr>
        <w:pStyle w:val="ListParagraph"/>
        <w:numPr>
          <w:ilvl w:val="0"/>
          <w:numId w:val="28"/>
        </w:numPr>
        <w:bidi/>
        <w:jc w:val="both"/>
        <w:rPr>
          <w:rFonts w:ascii="Arial" w:hAnsi="Arial" w:cs="Arial"/>
          <w:sz w:val="20"/>
          <w:lang w:bidi="ar-JO"/>
        </w:rPr>
      </w:pPr>
      <w:r>
        <w:rPr>
          <w:rFonts w:ascii="Arial" w:hAnsi="Arial" w:cs="Arial" w:hint="cs"/>
          <w:sz w:val="20"/>
          <w:rtl/>
          <w:lang w:bidi="ar-JO"/>
        </w:rPr>
        <w:t>ستتولى منظمة</w:t>
      </w:r>
      <w:r w:rsidR="007F741D">
        <w:rPr>
          <w:rFonts w:ascii="Arial" w:hAnsi="Arial" w:cs="Arial" w:hint="cs"/>
          <w:sz w:val="20"/>
          <w:rtl/>
          <w:lang w:bidi="ar-JO"/>
        </w:rPr>
        <w:t xml:space="preserve"> اليونيسف وتحالف إنقاذ الطفل، باعتبارهما المنظمتان المسئولتان عن تنسيق المجموعة، مهام التنظيم والتيسير، والقيام بأعمال الأمانة العامة في مجالات المجموعة التنسيقية. وستبقى الوكالات الأعضاء الأخرى جهات مشاركة فاعلة وستسهم في المجالات التي </w:t>
      </w:r>
      <w:r>
        <w:rPr>
          <w:rFonts w:ascii="Arial" w:hAnsi="Arial" w:cs="Arial" w:hint="cs"/>
          <w:sz w:val="20"/>
          <w:rtl/>
          <w:lang w:bidi="ar-JO"/>
        </w:rPr>
        <w:t>ترى نفسها قوية وفعالة فيها.</w:t>
      </w:r>
    </w:p>
    <w:p w:rsidR="000E208A" w:rsidRDefault="000E208A" w:rsidP="000E208A">
      <w:pPr>
        <w:pStyle w:val="ListParagraph"/>
        <w:bidi/>
        <w:ind w:left="1440"/>
        <w:jc w:val="both"/>
        <w:rPr>
          <w:rFonts w:ascii="Arial" w:hAnsi="Arial" w:cs="Arial"/>
          <w:sz w:val="20"/>
          <w:lang w:bidi="ar-JO"/>
        </w:rPr>
      </w:pPr>
    </w:p>
    <w:p w:rsidR="007F741D" w:rsidRPr="000E208A" w:rsidRDefault="007F741D" w:rsidP="007F741D">
      <w:pPr>
        <w:pStyle w:val="ListParagraph"/>
        <w:numPr>
          <w:ilvl w:val="0"/>
          <w:numId w:val="16"/>
        </w:numPr>
        <w:bidi/>
        <w:jc w:val="both"/>
        <w:rPr>
          <w:rFonts w:ascii="Arial" w:hAnsi="Arial" w:cs="Arial"/>
          <w:b/>
          <w:bCs/>
          <w:sz w:val="20"/>
          <w:lang w:bidi="ar-JO"/>
        </w:rPr>
      </w:pPr>
      <w:r w:rsidRPr="000E208A">
        <w:rPr>
          <w:rFonts w:ascii="Arial" w:hAnsi="Arial" w:cs="Arial" w:hint="cs"/>
          <w:b/>
          <w:bCs/>
          <w:sz w:val="20"/>
          <w:rtl/>
          <w:lang w:bidi="ar-JO"/>
        </w:rPr>
        <w:t>إدوار ومسئوليات الوكالات الأعضاء في المجموعة</w:t>
      </w:r>
    </w:p>
    <w:p w:rsidR="007F741D" w:rsidRDefault="00B93DD5" w:rsidP="007F741D">
      <w:pPr>
        <w:pStyle w:val="ListParagraph"/>
        <w:numPr>
          <w:ilvl w:val="0"/>
          <w:numId w:val="28"/>
        </w:numPr>
        <w:bidi/>
        <w:jc w:val="both"/>
        <w:rPr>
          <w:rFonts w:ascii="Arial" w:hAnsi="Arial" w:cs="Arial"/>
          <w:sz w:val="20"/>
          <w:lang w:bidi="ar-JO"/>
        </w:rPr>
      </w:pPr>
      <w:r>
        <w:rPr>
          <w:rFonts w:ascii="Arial" w:hAnsi="Arial" w:cs="Arial" w:hint="cs"/>
          <w:sz w:val="20"/>
          <w:rtl/>
          <w:lang w:bidi="ar-JO"/>
        </w:rPr>
        <w:t>الاهتمام والمساهمة بشكل منتظم في التشغيل الفاعل للمجموعة التنسيقية المعنية بالتعليم، بما فيها المشاركة في عمليات التقييم والمساهمة في خطط الاستجابة؛</w:t>
      </w:r>
    </w:p>
    <w:p w:rsidR="00B93DD5" w:rsidRDefault="00B93DD5" w:rsidP="00B93DD5">
      <w:pPr>
        <w:pStyle w:val="ListParagraph"/>
        <w:numPr>
          <w:ilvl w:val="0"/>
          <w:numId w:val="28"/>
        </w:numPr>
        <w:bidi/>
        <w:jc w:val="both"/>
        <w:rPr>
          <w:rFonts w:ascii="Arial" w:hAnsi="Arial" w:cs="Arial"/>
          <w:sz w:val="20"/>
          <w:lang w:bidi="ar-JO"/>
        </w:rPr>
      </w:pPr>
      <w:r>
        <w:rPr>
          <w:rFonts w:ascii="Arial" w:hAnsi="Arial" w:cs="Arial" w:hint="cs"/>
          <w:sz w:val="20"/>
          <w:rtl/>
          <w:lang w:bidi="ar-JO"/>
        </w:rPr>
        <w:t>المساعدة في تكرار الممارسات الفضلى بين جميع الشركاء؛</w:t>
      </w:r>
    </w:p>
    <w:p w:rsidR="00B93DD5" w:rsidRDefault="00B93DD5" w:rsidP="00B93DD5">
      <w:pPr>
        <w:pStyle w:val="ListParagraph"/>
        <w:numPr>
          <w:ilvl w:val="0"/>
          <w:numId w:val="28"/>
        </w:numPr>
        <w:bidi/>
        <w:jc w:val="both"/>
        <w:rPr>
          <w:rFonts w:ascii="Arial" w:hAnsi="Arial" w:cs="Arial"/>
          <w:sz w:val="20"/>
          <w:lang w:bidi="ar-JO"/>
        </w:rPr>
      </w:pPr>
      <w:r>
        <w:rPr>
          <w:rFonts w:ascii="Arial" w:hAnsi="Arial" w:cs="Arial" w:hint="cs"/>
          <w:sz w:val="20"/>
          <w:rtl/>
          <w:lang w:bidi="ar-JO"/>
        </w:rPr>
        <w:t>المساهمة في مبادرات حشد الموارد للمجموعة التنسيقية وجهود المناصرة عند الحاجة؛</w:t>
      </w:r>
    </w:p>
    <w:p w:rsidR="00B93DD5" w:rsidRDefault="00B93DD5" w:rsidP="00B93DD5">
      <w:pPr>
        <w:pStyle w:val="ListParagraph"/>
        <w:numPr>
          <w:ilvl w:val="0"/>
          <w:numId w:val="28"/>
        </w:numPr>
        <w:bidi/>
        <w:jc w:val="both"/>
        <w:rPr>
          <w:rFonts w:ascii="Arial" w:hAnsi="Arial" w:cs="Arial"/>
          <w:sz w:val="20"/>
          <w:lang w:bidi="ar-JO"/>
        </w:rPr>
      </w:pPr>
      <w:r>
        <w:rPr>
          <w:rFonts w:ascii="Arial" w:hAnsi="Arial" w:cs="Arial" w:hint="cs"/>
          <w:sz w:val="20"/>
          <w:rtl/>
          <w:lang w:bidi="ar-JO"/>
        </w:rPr>
        <w:t>العمل كمؤسسة مرجعية في عمليات التخطيط والتنظيم ونشاطات بناء القدرات/ برامج التدريب؛</w:t>
      </w:r>
    </w:p>
    <w:p w:rsidR="00B93DD5" w:rsidRPr="00424D81" w:rsidRDefault="00B93DD5" w:rsidP="00B93DD5">
      <w:pPr>
        <w:pStyle w:val="ListParagraph"/>
        <w:numPr>
          <w:ilvl w:val="0"/>
          <w:numId w:val="28"/>
        </w:numPr>
        <w:bidi/>
        <w:jc w:val="both"/>
        <w:rPr>
          <w:rFonts w:ascii="Arial" w:hAnsi="Arial" w:cs="Arial"/>
          <w:sz w:val="20"/>
          <w:lang w:bidi="ar-JO"/>
        </w:rPr>
      </w:pPr>
      <w:r>
        <w:rPr>
          <w:rFonts w:ascii="Arial" w:hAnsi="Arial" w:cs="Arial" w:hint="cs"/>
          <w:sz w:val="20"/>
          <w:rtl/>
          <w:lang w:bidi="ar-JO"/>
        </w:rPr>
        <w:t xml:space="preserve">التشارك بالأدوار والمسئوليات خلال التدخلات في حالات الطوارئ على أساس التغطية الجغرافية لمجالات الخبرات/ الميزة المقارنة والمساهمة بعملية المتابعة الكلية. </w:t>
      </w:r>
    </w:p>
    <w:p w:rsidR="00DD212C" w:rsidRDefault="00DD212C" w:rsidP="00DD212C">
      <w:pPr>
        <w:pStyle w:val="BodyText3"/>
        <w:widowControl w:val="0"/>
        <w:tabs>
          <w:tab w:val="left" w:pos="0"/>
          <w:tab w:val="left" w:pos="1440"/>
          <w:tab w:val="left" w:pos="2160"/>
          <w:tab w:val="left" w:pos="2880"/>
          <w:tab w:val="left" w:pos="3600"/>
          <w:tab w:val="left" w:pos="4320"/>
        </w:tabs>
        <w:autoSpaceDE w:val="0"/>
        <w:autoSpaceDN w:val="0"/>
        <w:adjustRightInd w:val="0"/>
        <w:spacing w:after="0"/>
        <w:jc w:val="both"/>
        <w:rPr>
          <w:rFonts w:ascii="Arial" w:hAnsi="Arial" w:cs="Arial"/>
          <w:sz w:val="20"/>
          <w:szCs w:val="20"/>
          <w:lang w:val="en-GB"/>
        </w:rPr>
      </w:pPr>
    </w:p>
    <w:p w:rsidR="00DD212C" w:rsidRPr="00AD5A23" w:rsidRDefault="00DD212C" w:rsidP="00DD212C">
      <w:pPr>
        <w:pStyle w:val="Subtitle"/>
        <w:widowControl w:val="0"/>
        <w:ind w:left="360"/>
        <w:jc w:val="both"/>
        <w:rPr>
          <w:rFonts w:ascii="Arial" w:hAnsi="Arial" w:cs="Arial"/>
          <w:sz w:val="20"/>
          <w:szCs w:val="20"/>
          <w:lang w:val="en-GB"/>
        </w:rPr>
      </w:pPr>
    </w:p>
    <w:p w:rsidR="00DD212C" w:rsidRPr="00AD5A23" w:rsidRDefault="00DD212C" w:rsidP="00DD212C">
      <w:pPr>
        <w:jc w:val="both"/>
        <w:rPr>
          <w:rFonts w:ascii="Arial" w:hAnsi="Arial" w:cs="Arial"/>
          <w:sz w:val="20"/>
        </w:rPr>
      </w:pPr>
    </w:p>
    <w:p w:rsidR="00DD212C" w:rsidRPr="00AD5A23" w:rsidRDefault="00DD212C" w:rsidP="00DD212C">
      <w:pPr>
        <w:ind w:left="360"/>
        <w:jc w:val="both"/>
        <w:rPr>
          <w:rFonts w:ascii="Arial" w:hAnsi="Arial" w:cs="Arial"/>
          <w:sz w:val="20"/>
        </w:rPr>
      </w:pPr>
    </w:p>
    <w:p w:rsidR="00DD212C" w:rsidRPr="00AD5A23" w:rsidRDefault="00DD212C" w:rsidP="00DD212C">
      <w:pPr>
        <w:jc w:val="both"/>
        <w:rPr>
          <w:rFonts w:ascii="Arial" w:hAnsi="Arial" w:cs="Arial"/>
          <w:sz w:val="20"/>
        </w:rPr>
      </w:pPr>
    </w:p>
    <w:p w:rsidR="00DD212C" w:rsidRDefault="00DD212C" w:rsidP="00DD212C">
      <w:pPr>
        <w:rPr>
          <w:i/>
        </w:rPr>
      </w:pPr>
    </w:p>
    <w:p w:rsidR="000E6633" w:rsidRDefault="000E6633"/>
    <w:sectPr w:rsidR="000E6633" w:rsidSect="000E66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14104"/>
    <w:multiLevelType w:val="hybridMultilevel"/>
    <w:tmpl w:val="7B9CA8B8"/>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BB37946"/>
    <w:multiLevelType w:val="hybridMultilevel"/>
    <w:tmpl w:val="ADD43422"/>
    <w:lvl w:ilvl="0" w:tplc="08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C1299F"/>
    <w:multiLevelType w:val="hybridMultilevel"/>
    <w:tmpl w:val="4F8E63BE"/>
    <w:lvl w:ilvl="0" w:tplc="0409000F">
      <w:start w:val="5"/>
      <w:numFmt w:val="decimal"/>
      <w:lvlText w:val="%1."/>
      <w:lvlJc w:val="left"/>
      <w:pPr>
        <w:tabs>
          <w:tab w:val="num" w:pos="360"/>
        </w:tabs>
        <w:ind w:left="360" w:hanging="360"/>
      </w:pPr>
      <w:rPr>
        <w:rFonts w:hint="default"/>
      </w:rPr>
    </w:lvl>
    <w:lvl w:ilvl="1" w:tplc="0409000F">
      <w:start w:val="1"/>
      <w:numFmt w:val="bullet"/>
      <w:lvlText w:val=""/>
      <w:lvlJc w:val="left"/>
      <w:pPr>
        <w:tabs>
          <w:tab w:val="num" w:pos="1440"/>
        </w:tabs>
        <w:ind w:left="1440" w:hanging="360"/>
      </w:pPr>
      <w:rPr>
        <w:rFonts w:ascii="Wingdings" w:hAnsi="Wingding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
    <w:nsid w:val="0D5F1FAC"/>
    <w:multiLevelType w:val="hybridMultilevel"/>
    <w:tmpl w:val="8B3CEA7A"/>
    <w:lvl w:ilvl="0" w:tplc="08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FCE7F9B"/>
    <w:multiLevelType w:val="hybridMultilevel"/>
    <w:tmpl w:val="35985E92"/>
    <w:lvl w:ilvl="0" w:tplc="04090001">
      <w:start w:val="8"/>
      <w:numFmt w:val="decimal"/>
      <w:lvlText w:val="%1."/>
      <w:lvlJc w:val="left"/>
      <w:pPr>
        <w:tabs>
          <w:tab w:val="num" w:pos="360"/>
        </w:tabs>
        <w:ind w:left="360" w:hanging="360"/>
      </w:pPr>
      <w:rPr>
        <w:rFonts w:hint="default"/>
        <w:b/>
      </w:rPr>
    </w:lvl>
    <w:lvl w:ilvl="1" w:tplc="04090003">
      <w:start w:val="1"/>
      <w:numFmt w:val="bullet"/>
      <w:lvlText w:val=""/>
      <w:lvlJc w:val="left"/>
      <w:pPr>
        <w:tabs>
          <w:tab w:val="num" w:pos="1440"/>
        </w:tabs>
        <w:ind w:left="1440" w:hanging="360"/>
      </w:pPr>
      <w:rPr>
        <w:rFonts w:ascii="Wingdings" w:hAnsi="Wingdings" w:hint="default"/>
        <w:b/>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
    <w:nsid w:val="183F54C4"/>
    <w:multiLevelType w:val="hybridMultilevel"/>
    <w:tmpl w:val="69ECE41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nsid w:val="199D5578"/>
    <w:multiLevelType w:val="hybridMultilevel"/>
    <w:tmpl w:val="2DA6B5DC"/>
    <w:lvl w:ilvl="0" w:tplc="04090001">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1AA434E9"/>
    <w:multiLevelType w:val="hybridMultilevel"/>
    <w:tmpl w:val="2DB8756C"/>
    <w:lvl w:ilvl="0" w:tplc="04090005">
      <w:start w:val="1"/>
      <w:numFmt w:val="bullet"/>
      <w:lvlText w:val=""/>
      <w:lvlJc w:val="left"/>
      <w:pPr>
        <w:tabs>
          <w:tab w:val="num" w:pos="360"/>
        </w:tabs>
        <w:ind w:left="360" w:hanging="360"/>
      </w:pPr>
      <w:rPr>
        <w:rFonts w:ascii="Wingdings" w:hAnsi="Wingdings" w:hint="default"/>
      </w:rPr>
    </w:lvl>
    <w:lvl w:ilvl="1" w:tplc="04090005"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
    <w:nsid w:val="202D1658"/>
    <w:multiLevelType w:val="hybridMultilevel"/>
    <w:tmpl w:val="AFE6A5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5EA3066"/>
    <w:multiLevelType w:val="hybridMultilevel"/>
    <w:tmpl w:val="CE52A0E4"/>
    <w:lvl w:ilvl="0" w:tplc="08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8D939E2"/>
    <w:multiLevelType w:val="hybridMultilevel"/>
    <w:tmpl w:val="C26406F2"/>
    <w:lvl w:ilvl="0" w:tplc="08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AC755B9"/>
    <w:multiLevelType w:val="hybridMultilevel"/>
    <w:tmpl w:val="B45A672E"/>
    <w:lvl w:ilvl="0" w:tplc="08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B2905A9"/>
    <w:multiLevelType w:val="hybridMultilevel"/>
    <w:tmpl w:val="8B84DC1E"/>
    <w:lvl w:ilvl="0" w:tplc="08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B504F72"/>
    <w:multiLevelType w:val="hybridMultilevel"/>
    <w:tmpl w:val="4B624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B0442E"/>
    <w:multiLevelType w:val="hybridMultilevel"/>
    <w:tmpl w:val="426453A0"/>
    <w:lvl w:ilvl="0" w:tplc="04090001">
      <w:start w:val="1"/>
      <w:numFmt w:val="bullet"/>
      <w:lvlText w:val=""/>
      <w:lvlJc w:val="left"/>
      <w:pPr>
        <w:tabs>
          <w:tab w:val="num" w:pos="360"/>
        </w:tabs>
        <w:ind w:left="360" w:hanging="360"/>
      </w:pPr>
      <w:rPr>
        <w:rFonts w:ascii="Wingdings" w:hAnsi="Wingdings" w:hint="default"/>
      </w:rPr>
    </w:lvl>
    <w:lvl w:ilvl="1" w:tplc="04090003">
      <w:start w:val="8"/>
      <w:numFmt w:val="decimal"/>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303D44BF"/>
    <w:multiLevelType w:val="hybridMultilevel"/>
    <w:tmpl w:val="3EA0DCB6"/>
    <w:lvl w:ilvl="0" w:tplc="08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1C9178F"/>
    <w:multiLevelType w:val="hybridMultilevel"/>
    <w:tmpl w:val="F3746F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22202E1"/>
    <w:multiLevelType w:val="hybridMultilevel"/>
    <w:tmpl w:val="EA44C5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A5B0188"/>
    <w:multiLevelType w:val="hybridMultilevel"/>
    <w:tmpl w:val="D71AB1CA"/>
    <w:lvl w:ilvl="0" w:tplc="04090001">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080"/>
        </w:tabs>
        <w:ind w:left="1080" w:hanging="360"/>
      </w:pPr>
      <w:rPr>
        <w:rFonts w:hint="default"/>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9">
    <w:nsid w:val="462130D3"/>
    <w:multiLevelType w:val="hybridMultilevel"/>
    <w:tmpl w:val="956E3E5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1080"/>
        </w:tabs>
        <w:ind w:left="1080" w:hanging="360"/>
      </w:pPr>
      <w:rPr>
        <w:rFonts w:ascii="Wingdings" w:hAnsi="Wingdings" w:hint="default"/>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0">
    <w:nsid w:val="46FB6031"/>
    <w:multiLevelType w:val="hybridMultilevel"/>
    <w:tmpl w:val="0C067F76"/>
    <w:lvl w:ilvl="0" w:tplc="04090005">
      <w:start w:val="1"/>
      <w:numFmt w:val="bullet"/>
      <w:lvlText w:val=""/>
      <w:lvlJc w:val="left"/>
      <w:pPr>
        <w:tabs>
          <w:tab w:val="num" w:pos="360"/>
        </w:tabs>
        <w:ind w:left="360" w:hanging="360"/>
      </w:pPr>
      <w:rPr>
        <w:rFonts w:ascii="Wingdings" w:hAnsi="Wingdings" w:hint="default"/>
        <w:b/>
      </w:rPr>
    </w:lvl>
    <w:lvl w:ilvl="1" w:tplc="04090005">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7E56ED2"/>
    <w:multiLevelType w:val="hybridMultilevel"/>
    <w:tmpl w:val="60A4FB90"/>
    <w:lvl w:ilvl="0" w:tplc="08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D2D0298"/>
    <w:multiLevelType w:val="hybridMultilevel"/>
    <w:tmpl w:val="91A601E2"/>
    <w:lvl w:ilvl="0" w:tplc="04090005">
      <w:start w:val="1"/>
      <w:numFmt w:val="decimal"/>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58160598"/>
    <w:multiLevelType w:val="hybridMultilevel"/>
    <w:tmpl w:val="D2744F7E"/>
    <w:lvl w:ilvl="0" w:tplc="0001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58AA3971"/>
    <w:multiLevelType w:val="hybridMultilevel"/>
    <w:tmpl w:val="A64E89D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1080"/>
        </w:tabs>
        <w:ind w:left="1080" w:hanging="360"/>
      </w:pPr>
      <w:rPr>
        <w:rFonts w:ascii="Wingdings" w:hAnsi="Wingdings" w:hint="default"/>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5">
    <w:nsid w:val="63167E40"/>
    <w:multiLevelType w:val="hybridMultilevel"/>
    <w:tmpl w:val="6FB29022"/>
    <w:lvl w:ilvl="0" w:tplc="08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7F01A6"/>
    <w:multiLevelType w:val="hybridMultilevel"/>
    <w:tmpl w:val="44969314"/>
    <w:lvl w:ilvl="0" w:tplc="04090005">
      <w:start w:val="1"/>
      <w:numFmt w:val="decimal"/>
      <w:lvlText w:val="%1."/>
      <w:lvlJc w:val="left"/>
      <w:pPr>
        <w:tabs>
          <w:tab w:val="num" w:pos="360"/>
        </w:tabs>
        <w:ind w:left="360" w:hanging="360"/>
      </w:pPr>
    </w:lvl>
    <w:lvl w:ilvl="1" w:tplc="04090003">
      <w:start w:val="1"/>
      <w:numFmt w:val="bullet"/>
      <w:lvlText w:val=""/>
      <w:lvlJc w:val="left"/>
      <w:pPr>
        <w:tabs>
          <w:tab w:val="num" w:pos="1080"/>
        </w:tabs>
        <w:ind w:left="1080" w:hanging="360"/>
      </w:pPr>
      <w:rPr>
        <w:rFonts w:ascii="Wingdings" w:hAnsi="Wingdings" w:hint="default"/>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7">
    <w:nsid w:val="6D6E5C5A"/>
    <w:multiLevelType w:val="hybridMultilevel"/>
    <w:tmpl w:val="64708558"/>
    <w:lvl w:ilvl="0" w:tplc="08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1796F80"/>
    <w:multiLevelType w:val="hybridMultilevel"/>
    <w:tmpl w:val="A606A866"/>
    <w:lvl w:ilvl="0" w:tplc="08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72938AD"/>
    <w:multiLevelType w:val="hybridMultilevel"/>
    <w:tmpl w:val="729081F2"/>
    <w:lvl w:ilvl="0" w:tplc="04090005">
      <w:start w:val="1"/>
      <w:numFmt w:val="bullet"/>
      <w:lvlText w:val=""/>
      <w:lvlJc w:val="left"/>
      <w:pPr>
        <w:tabs>
          <w:tab w:val="num" w:pos="360"/>
        </w:tabs>
        <w:ind w:left="360" w:hanging="360"/>
      </w:pPr>
      <w:rPr>
        <w:rFonts w:ascii="Wingdings" w:hAnsi="Wingdings" w:hint="default"/>
      </w:rPr>
    </w:lvl>
    <w:lvl w:ilvl="1" w:tplc="04090001">
      <w:start w:val="5"/>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8"/>
  </w:num>
  <w:num w:numId="3">
    <w:abstractNumId w:val="26"/>
  </w:num>
  <w:num w:numId="4">
    <w:abstractNumId w:val="19"/>
  </w:num>
  <w:num w:numId="5">
    <w:abstractNumId w:val="24"/>
  </w:num>
  <w:num w:numId="6">
    <w:abstractNumId w:val="22"/>
  </w:num>
  <w:num w:numId="7">
    <w:abstractNumId w:val="5"/>
  </w:num>
  <w:num w:numId="8">
    <w:abstractNumId w:val="2"/>
  </w:num>
  <w:num w:numId="9">
    <w:abstractNumId w:val="6"/>
  </w:num>
  <w:num w:numId="10">
    <w:abstractNumId w:val="29"/>
  </w:num>
  <w:num w:numId="11">
    <w:abstractNumId w:val="4"/>
  </w:num>
  <w:num w:numId="12">
    <w:abstractNumId w:val="14"/>
  </w:num>
  <w:num w:numId="13">
    <w:abstractNumId w:val="20"/>
  </w:num>
  <w:num w:numId="14">
    <w:abstractNumId w:val="7"/>
  </w:num>
  <w:num w:numId="15">
    <w:abstractNumId w:val="23"/>
  </w:num>
  <w:num w:numId="16">
    <w:abstractNumId w:val="13"/>
  </w:num>
  <w:num w:numId="17">
    <w:abstractNumId w:val="25"/>
  </w:num>
  <w:num w:numId="18">
    <w:abstractNumId w:val="11"/>
  </w:num>
  <w:num w:numId="19">
    <w:abstractNumId w:val="10"/>
  </w:num>
  <w:num w:numId="20">
    <w:abstractNumId w:val="12"/>
  </w:num>
  <w:num w:numId="21">
    <w:abstractNumId w:val="3"/>
  </w:num>
  <w:num w:numId="22">
    <w:abstractNumId w:val="9"/>
  </w:num>
  <w:num w:numId="23">
    <w:abstractNumId w:val="15"/>
  </w:num>
  <w:num w:numId="24">
    <w:abstractNumId w:val="28"/>
  </w:num>
  <w:num w:numId="25">
    <w:abstractNumId w:val="16"/>
  </w:num>
  <w:num w:numId="26">
    <w:abstractNumId w:val="21"/>
  </w:num>
  <w:num w:numId="27">
    <w:abstractNumId w:val="1"/>
  </w:num>
  <w:num w:numId="28">
    <w:abstractNumId w:val="27"/>
  </w:num>
  <w:num w:numId="29">
    <w:abstractNumId w:val="8"/>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12C"/>
    <w:rsid w:val="000A7632"/>
    <w:rsid w:val="000E208A"/>
    <w:rsid w:val="000E6633"/>
    <w:rsid w:val="00185763"/>
    <w:rsid w:val="002235FC"/>
    <w:rsid w:val="00225428"/>
    <w:rsid w:val="002E1817"/>
    <w:rsid w:val="00424D81"/>
    <w:rsid w:val="0043352A"/>
    <w:rsid w:val="00517CC8"/>
    <w:rsid w:val="00660A3A"/>
    <w:rsid w:val="00731668"/>
    <w:rsid w:val="007846CE"/>
    <w:rsid w:val="007F741D"/>
    <w:rsid w:val="0083627E"/>
    <w:rsid w:val="00942F16"/>
    <w:rsid w:val="009E6C02"/>
    <w:rsid w:val="009F6713"/>
    <w:rsid w:val="00A145A1"/>
    <w:rsid w:val="00AE3D12"/>
    <w:rsid w:val="00B76B70"/>
    <w:rsid w:val="00B93DD5"/>
    <w:rsid w:val="00DC3179"/>
    <w:rsid w:val="00DD212C"/>
    <w:rsid w:val="00E00855"/>
    <w:rsid w:val="00E114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12C"/>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212C"/>
    <w:pPr>
      <w:tabs>
        <w:tab w:val="center" w:pos="4680"/>
        <w:tab w:val="right" w:pos="9360"/>
      </w:tabs>
      <w:spacing w:line="240" w:lineRule="auto"/>
    </w:pPr>
  </w:style>
  <w:style w:type="character" w:customStyle="1" w:styleId="HeaderChar">
    <w:name w:val="Header Char"/>
    <w:basedOn w:val="DefaultParagraphFont"/>
    <w:link w:val="Header"/>
    <w:rsid w:val="00DD212C"/>
    <w:rPr>
      <w:rFonts w:ascii="Times New Roman" w:hAnsi="Times New Roman" w:cs="Times New Roman"/>
      <w:sz w:val="24"/>
      <w:szCs w:val="24"/>
    </w:rPr>
  </w:style>
  <w:style w:type="paragraph" w:styleId="BodyTextIndent">
    <w:name w:val="Body Text Indent"/>
    <w:basedOn w:val="Normal"/>
    <w:link w:val="BodyTextIndentChar"/>
    <w:uiPriority w:val="99"/>
    <w:semiHidden/>
    <w:unhideWhenUsed/>
    <w:rsid w:val="00DD212C"/>
    <w:pPr>
      <w:spacing w:after="120" w:line="240" w:lineRule="auto"/>
      <w:ind w:left="283"/>
    </w:pPr>
    <w:rPr>
      <w:rFonts w:ascii="Times" w:eastAsia="Times" w:hAnsi="Times"/>
      <w:szCs w:val="20"/>
    </w:rPr>
  </w:style>
  <w:style w:type="character" w:customStyle="1" w:styleId="BodyTextIndentChar">
    <w:name w:val="Body Text Indent Char"/>
    <w:basedOn w:val="DefaultParagraphFont"/>
    <w:link w:val="BodyTextIndent"/>
    <w:uiPriority w:val="99"/>
    <w:semiHidden/>
    <w:rsid w:val="00DD212C"/>
    <w:rPr>
      <w:rFonts w:ascii="Times" w:eastAsia="Times" w:hAnsi="Times" w:cs="Times New Roman"/>
      <w:sz w:val="24"/>
      <w:szCs w:val="20"/>
    </w:rPr>
  </w:style>
  <w:style w:type="paragraph" w:styleId="BodyText3">
    <w:name w:val="Body Text 3"/>
    <w:basedOn w:val="Normal"/>
    <w:link w:val="BodyText3Char"/>
    <w:rsid w:val="00DD212C"/>
    <w:pPr>
      <w:spacing w:after="120" w:line="240" w:lineRule="auto"/>
    </w:pPr>
    <w:rPr>
      <w:rFonts w:eastAsia="Times New Roman"/>
      <w:sz w:val="16"/>
      <w:szCs w:val="16"/>
      <w:lang w:val="en-US"/>
    </w:rPr>
  </w:style>
  <w:style w:type="character" w:customStyle="1" w:styleId="BodyText3Char">
    <w:name w:val="Body Text 3 Char"/>
    <w:basedOn w:val="DefaultParagraphFont"/>
    <w:link w:val="BodyText3"/>
    <w:rsid w:val="00DD212C"/>
    <w:rPr>
      <w:rFonts w:ascii="Times New Roman" w:eastAsia="Times New Roman" w:hAnsi="Times New Roman" w:cs="Times New Roman"/>
      <w:sz w:val="16"/>
      <w:szCs w:val="16"/>
      <w:lang w:val="en-US"/>
    </w:rPr>
  </w:style>
  <w:style w:type="paragraph" w:styleId="Subtitle">
    <w:name w:val="Subtitle"/>
    <w:basedOn w:val="Normal"/>
    <w:link w:val="SubtitleChar"/>
    <w:qFormat/>
    <w:rsid w:val="00DD212C"/>
    <w:pPr>
      <w:spacing w:line="240" w:lineRule="auto"/>
      <w:jc w:val="center"/>
    </w:pPr>
    <w:rPr>
      <w:rFonts w:eastAsia="Times New Roman"/>
      <w:b/>
      <w:bCs/>
      <w:lang w:val="en-US"/>
    </w:rPr>
  </w:style>
  <w:style w:type="character" w:customStyle="1" w:styleId="SubtitleChar">
    <w:name w:val="Subtitle Char"/>
    <w:basedOn w:val="DefaultParagraphFont"/>
    <w:link w:val="Subtitle"/>
    <w:rsid w:val="00DD212C"/>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942F1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12C"/>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212C"/>
    <w:pPr>
      <w:tabs>
        <w:tab w:val="center" w:pos="4680"/>
        <w:tab w:val="right" w:pos="9360"/>
      </w:tabs>
      <w:spacing w:line="240" w:lineRule="auto"/>
    </w:pPr>
  </w:style>
  <w:style w:type="character" w:customStyle="1" w:styleId="HeaderChar">
    <w:name w:val="Header Char"/>
    <w:basedOn w:val="DefaultParagraphFont"/>
    <w:link w:val="Header"/>
    <w:rsid w:val="00DD212C"/>
    <w:rPr>
      <w:rFonts w:ascii="Times New Roman" w:hAnsi="Times New Roman" w:cs="Times New Roman"/>
      <w:sz w:val="24"/>
      <w:szCs w:val="24"/>
    </w:rPr>
  </w:style>
  <w:style w:type="paragraph" w:styleId="BodyTextIndent">
    <w:name w:val="Body Text Indent"/>
    <w:basedOn w:val="Normal"/>
    <w:link w:val="BodyTextIndentChar"/>
    <w:uiPriority w:val="99"/>
    <w:semiHidden/>
    <w:unhideWhenUsed/>
    <w:rsid w:val="00DD212C"/>
    <w:pPr>
      <w:spacing w:after="120" w:line="240" w:lineRule="auto"/>
      <w:ind w:left="283"/>
    </w:pPr>
    <w:rPr>
      <w:rFonts w:ascii="Times" w:eastAsia="Times" w:hAnsi="Times"/>
      <w:szCs w:val="20"/>
    </w:rPr>
  </w:style>
  <w:style w:type="character" w:customStyle="1" w:styleId="BodyTextIndentChar">
    <w:name w:val="Body Text Indent Char"/>
    <w:basedOn w:val="DefaultParagraphFont"/>
    <w:link w:val="BodyTextIndent"/>
    <w:uiPriority w:val="99"/>
    <w:semiHidden/>
    <w:rsid w:val="00DD212C"/>
    <w:rPr>
      <w:rFonts w:ascii="Times" w:eastAsia="Times" w:hAnsi="Times" w:cs="Times New Roman"/>
      <w:sz w:val="24"/>
      <w:szCs w:val="20"/>
    </w:rPr>
  </w:style>
  <w:style w:type="paragraph" w:styleId="BodyText3">
    <w:name w:val="Body Text 3"/>
    <w:basedOn w:val="Normal"/>
    <w:link w:val="BodyText3Char"/>
    <w:rsid w:val="00DD212C"/>
    <w:pPr>
      <w:spacing w:after="120" w:line="240" w:lineRule="auto"/>
    </w:pPr>
    <w:rPr>
      <w:rFonts w:eastAsia="Times New Roman"/>
      <w:sz w:val="16"/>
      <w:szCs w:val="16"/>
      <w:lang w:val="en-US"/>
    </w:rPr>
  </w:style>
  <w:style w:type="character" w:customStyle="1" w:styleId="BodyText3Char">
    <w:name w:val="Body Text 3 Char"/>
    <w:basedOn w:val="DefaultParagraphFont"/>
    <w:link w:val="BodyText3"/>
    <w:rsid w:val="00DD212C"/>
    <w:rPr>
      <w:rFonts w:ascii="Times New Roman" w:eastAsia="Times New Roman" w:hAnsi="Times New Roman" w:cs="Times New Roman"/>
      <w:sz w:val="16"/>
      <w:szCs w:val="16"/>
      <w:lang w:val="en-US"/>
    </w:rPr>
  </w:style>
  <w:style w:type="paragraph" w:styleId="Subtitle">
    <w:name w:val="Subtitle"/>
    <w:basedOn w:val="Normal"/>
    <w:link w:val="SubtitleChar"/>
    <w:qFormat/>
    <w:rsid w:val="00DD212C"/>
    <w:pPr>
      <w:spacing w:line="240" w:lineRule="auto"/>
      <w:jc w:val="center"/>
    </w:pPr>
    <w:rPr>
      <w:rFonts w:eastAsia="Times New Roman"/>
      <w:b/>
      <w:bCs/>
      <w:lang w:val="en-US"/>
    </w:rPr>
  </w:style>
  <w:style w:type="character" w:customStyle="1" w:styleId="SubtitleChar">
    <w:name w:val="Subtitle Char"/>
    <w:basedOn w:val="DefaultParagraphFont"/>
    <w:link w:val="Subtitle"/>
    <w:rsid w:val="00DD212C"/>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942F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1395</Words>
  <Characters>7957</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Sparkes</dc:creator>
  <cp:lastModifiedBy>MENARO Education</cp:lastModifiedBy>
  <cp:revision>2</cp:revision>
  <dcterms:created xsi:type="dcterms:W3CDTF">2016-02-05T09:48:00Z</dcterms:created>
  <dcterms:modified xsi:type="dcterms:W3CDTF">2016-02-05T09:48:00Z</dcterms:modified>
</cp:coreProperties>
</file>