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FDD9F" w14:textId="4F70BE8F" w:rsidR="00867726" w:rsidRDefault="00867726" w:rsidP="00867726">
      <w:bookmarkStart w:id="0" w:name="_Toc513373579"/>
    </w:p>
    <w:p w14:paraId="334B50B6" w14:textId="6B642B02" w:rsidR="00867726" w:rsidRDefault="00867726" w:rsidP="00867726"/>
    <w:p w14:paraId="7CD2E435" w14:textId="4189C874" w:rsidR="00867726" w:rsidRDefault="00867726" w:rsidP="00867726"/>
    <w:p w14:paraId="36A8C617" w14:textId="33671E35" w:rsidR="00756F84" w:rsidRPr="00756F84" w:rsidRDefault="00867726" w:rsidP="00756F84">
      <w:pPr>
        <w:jc w:val="center"/>
        <w:rPr>
          <w:b/>
          <w:bCs/>
          <w:color w:val="2F5496" w:themeColor="accent1" w:themeShade="BF"/>
          <w:sz w:val="72"/>
          <w:szCs w:val="72"/>
        </w:rPr>
      </w:pPr>
      <w:r w:rsidRPr="00756F84">
        <w:rPr>
          <w:b/>
          <w:bCs/>
          <w:color w:val="2F5496" w:themeColor="accent1" w:themeShade="BF"/>
          <w:sz w:val="72"/>
          <w:szCs w:val="72"/>
        </w:rPr>
        <w:t>COX’ BAZAR</w:t>
      </w:r>
      <w:r w:rsidR="00756F84">
        <w:rPr>
          <w:b/>
          <w:bCs/>
          <w:color w:val="2F5496" w:themeColor="accent1" w:themeShade="BF"/>
          <w:sz w:val="72"/>
          <w:szCs w:val="72"/>
        </w:rPr>
        <w:t>-</w:t>
      </w:r>
      <w:r w:rsidR="00756F84" w:rsidRPr="00756F84">
        <w:rPr>
          <w:b/>
          <w:bCs/>
          <w:color w:val="2F5496" w:themeColor="accent1" w:themeShade="BF"/>
          <w:sz w:val="72"/>
          <w:szCs w:val="72"/>
        </w:rPr>
        <w:t>BANGLADESH</w:t>
      </w:r>
    </w:p>
    <w:p w14:paraId="19F8C66D" w14:textId="58FB2AE0" w:rsidR="00867726" w:rsidRPr="00DF1CE4" w:rsidRDefault="00867726" w:rsidP="00756F84">
      <w:pPr>
        <w:jc w:val="center"/>
        <w:rPr>
          <w:b/>
          <w:bCs/>
          <w:color w:val="2F5496" w:themeColor="accent1" w:themeShade="BF"/>
          <w:sz w:val="88"/>
          <w:szCs w:val="88"/>
        </w:rPr>
      </w:pPr>
      <w:r w:rsidRPr="00756F84">
        <w:rPr>
          <w:b/>
          <w:bCs/>
          <w:color w:val="2F5496" w:themeColor="accent1" w:themeShade="BF"/>
          <w:sz w:val="72"/>
          <w:szCs w:val="72"/>
        </w:rPr>
        <w:t>COVID 19 RESPONSE STRATEGY</w:t>
      </w:r>
    </w:p>
    <w:p w14:paraId="5DDBE613" w14:textId="15FE9AC4" w:rsidR="00867726" w:rsidRPr="00DF1CE4" w:rsidRDefault="00867726" w:rsidP="00756F84">
      <w:pPr>
        <w:jc w:val="center"/>
        <w:rPr>
          <w:b/>
          <w:bCs/>
          <w:color w:val="2F5496" w:themeColor="accent1" w:themeShade="BF"/>
          <w:sz w:val="88"/>
          <w:szCs w:val="88"/>
        </w:rPr>
      </w:pPr>
      <w:r w:rsidRPr="00756F84">
        <w:rPr>
          <w:b/>
          <w:bCs/>
          <w:color w:val="2F5496" w:themeColor="accent1" w:themeShade="BF"/>
          <w:sz w:val="72"/>
          <w:szCs w:val="72"/>
        </w:rPr>
        <w:t>2020</w:t>
      </w:r>
    </w:p>
    <w:p w14:paraId="568BB6FA" w14:textId="48F7793A" w:rsidR="00867726" w:rsidRDefault="00867726" w:rsidP="00867726"/>
    <w:p w14:paraId="58F2744B" w14:textId="6864535C" w:rsidR="00867726" w:rsidRDefault="00867726" w:rsidP="00867726"/>
    <w:p w14:paraId="6BDEE2C3" w14:textId="60AE33B8" w:rsidR="00867726" w:rsidRDefault="00867726" w:rsidP="00867726"/>
    <w:p w14:paraId="160314CE" w14:textId="0F41D916" w:rsidR="00867726" w:rsidRDefault="00867726" w:rsidP="00867726"/>
    <w:p w14:paraId="6C31E7F2" w14:textId="519C2FA4" w:rsidR="00867726" w:rsidRDefault="00867726" w:rsidP="00867726"/>
    <w:p w14:paraId="6DC370E2" w14:textId="06F04F53" w:rsidR="00867726" w:rsidRDefault="00867726" w:rsidP="00867726"/>
    <w:p w14:paraId="0826C5B6" w14:textId="77777777" w:rsidR="00867726" w:rsidRDefault="00867726" w:rsidP="00867726">
      <w:pPr>
        <w:spacing w:after="0"/>
      </w:pPr>
    </w:p>
    <w:p w14:paraId="6B372006" w14:textId="4DA7A8E8" w:rsidR="00867726" w:rsidRPr="00CD2BC5" w:rsidRDefault="00867726" w:rsidP="00B0049C">
      <w:pPr>
        <w:spacing w:after="0"/>
        <w:rPr>
          <w:color w:val="4472C4" w:themeColor="accent1"/>
        </w:rPr>
      </w:pPr>
      <w:r w:rsidRPr="00CD2BC5">
        <w:rPr>
          <w:color w:val="4472C4" w:themeColor="accent1"/>
        </w:rPr>
        <w:t>Sharmila Pilla</w:t>
      </w:r>
      <w:r w:rsidR="008D5FD1" w:rsidRPr="00CD2BC5">
        <w:rPr>
          <w:color w:val="4472C4" w:themeColor="accent1"/>
        </w:rPr>
        <w:t>i</w:t>
      </w:r>
      <w:r w:rsidRPr="00CD2BC5">
        <w:rPr>
          <w:color w:val="4472C4" w:themeColor="accent1"/>
        </w:rPr>
        <w:tab/>
      </w:r>
      <w:r w:rsidRPr="00CD2BC5">
        <w:rPr>
          <w:color w:val="4472C4" w:themeColor="accent1"/>
        </w:rPr>
        <w:tab/>
      </w:r>
      <w:r w:rsidRPr="00CD2BC5">
        <w:rPr>
          <w:color w:val="4472C4" w:themeColor="accent1"/>
        </w:rPr>
        <w:tab/>
      </w:r>
      <w:r w:rsidRPr="00CD2BC5">
        <w:rPr>
          <w:color w:val="4472C4" w:themeColor="accent1"/>
        </w:rPr>
        <w:tab/>
      </w:r>
      <w:r w:rsidRPr="00CD2BC5">
        <w:rPr>
          <w:color w:val="4472C4" w:themeColor="accent1"/>
        </w:rPr>
        <w:tab/>
      </w:r>
      <w:r w:rsidRPr="00CD2BC5">
        <w:rPr>
          <w:color w:val="4472C4" w:themeColor="accent1"/>
        </w:rPr>
        <w:tab/>
      </w:r>
      <w:r w:rsidRPr="00CD2BC5">
        <w:rPr>
          <w:color w:val="4472C4" w:themeColor="accent1"/>
        </w:rPr>
        <w:tab/>
      </w:r>
    </w:p>
    <w:p w14:paraId="731639C2" w14:textId="5347AA44" w:rsidR="00867726" w:rsidRPr="00CD2BC5" w:rsidRDefault="00867726" w:rsidP="00B0049C">
      <w:pPr>
        <w:spacing w:after="0"/>
        <w:rPr>
          <w:color w:val="4472C4" w:themeColor="accent1"/>
        </w:rPr>
      </w:pPr>
      <w:r w:rsidRPr="00CD2BC5">
        <w:rPr>
          <w:color w:val="4472C4" w:themeColor="accent1"/>
        </w:rPr>
        <w:t>Cox’ Bazar Education Sector Coordinator -UNICEF</w:t>
      </w:r>
      <w:r w:rsidRPr="00CD2BC5">
        <w:rPr>
          <w:color w:val="4472C4" w:themeColor="accent1"/>
        </w:rPr>
        <w:tab/>
      </w:r>
    </w:p>
    <w:p w14:paraId="0FA4ED4F" w14:textId="77777777" w:rsidR="00867726" w:rsidRPr="00CD2BC5" w:rsidRDefault="00867726" w:rsidP="00867726">
      <w:pPr>
        <w:rPr>
          <w:color w:val="4472C4" w:themeColor="accent1"/>
        </w:rPr>
      </w:pPr>
    </w:p>
    <w:p w14:paraId="00675535" w14:textId="6BC56AF3" w:rsidR="00867726" w:rsidRPr="00CD2BC5" w:rsidRDefault="00867726" w:rsidP="00B0049C">
      <w:pPr>
        <w:spacing w:after="0"/>
        <w:rPr>
          <w:color w:val="4472C4" w:themeColor="accent1"/>
        </w:rPr>
      </w:pPr>
      <w:r w:rsidRPr="00CD2BC5">
        <w:rPr>
          <w:color w:val="4472C4" w:themeColor="accent1"/>
        </w:rPr>
        <w:t>Ralph Zireva</w:t>
      </w:r>
    </w:p>
    <w:p w14:paraId="368D7798" w14:textId="7F5BDF6C" w:rsidR="00867726" w:rsidRPr="00CD2BC5" w:rsidRDefault="00867726" w:rsidP="00B0049C">
      <w:pPr>
        <w:spacing w:after="0"/>
        <w:rPr>
          <w:color w:val="4472C4" w:themeColor="accent1"/>
        </w:rPr>
      </w:pPr>
      <w:r w:rsidRPr="00CD2BC5">
        <w:rPr>
          <w:color w:val="4472C4" w:themeColor="accent1"/>
        </w:rPr>
        <w:t>Cox’ Bazar Education Sector Coordinator -Save the Children</w:t>
      </w:r>
    </w:p>
    <w:bookmarkStart w:id="1" w:name="_Toc39991596" w:displacedByCustomXml="next"/>
    <w:sdt>
      <w:sdtPr>
        <w:rPr>
          <w:rFonts w:ascii="Calibri" w:eastAsia="Calibri" w:hAnsi="Calibri" w:cs="Calibri"/>
          <w:b w:val="0"/>
          <w:color w:val="auto"/>
          <w:sz w:val="22"/>
        </w:rPr>
        <w:id w:val="-712036297"/>
        <w:docPartObj>
          <w:docPartGallery w:val="Table of Contents"/>
          <w:docPartUnique/>
        </w:docPartObj>
      </w:sdtPr>
      <w:sdtEndPr>
        <w:rPr>
          <w:bCs/>
          <w:noProof/>
        </w:rPr>
      </w:sdtEndPr>
      <w:sdtContent>
        <w:p w14:paraId="04811E27" w14:textId="58B31F63" w:rsidR="00B156A6" w:rsidRDefault="00B156A6">
          <w:pPr>
            <w:pStyle w:val="TOCHeading"/>
          </w:pPr>
          <w:r>
            <w:t>Table of Contents</w:t>
          </w:r>
          <w:bookmarkEnd w:id="1"/>
        </w:p>
        <w:p w14:paraId="0B90A158" w14:textId="6EB06007" w:rsidR="00D02DC7" w:rsidRDefault="00B156A6">
          <w:pPr>
            <w:pStyle w:val="TOC1"/>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39991596" w:history="1">
            <w:r w:rsidR="00D02DC7" w:rsidRPr="00A61EA9">
              <w:rPr>
                <w:rStyle w:val="Hyperlink"/>
                <w:noProof/>
              </w:rPr>
              <w:t>Table of Contents</w:t>
            </w:r>
            <w:r w:rsidR="00D02DC7">
              <w:rPr>
                <w:noProof/>
                <w:webHidden/>
              </w:rPr>
              <w:tab/>
            </w:r>
            <w:r w:rsidR="00D02DC7">
              <w:rPr>
                <w:noProof/>
                <w:webHidden/>
              </w:rPr>
              <w:fldChar w:fldCharType="begin"/>
            </w:r>
            <w:r w:rsidR="00D02DC7">
              <w:rPr>
                <w:noProof/>
                <w:webHidden/>
              </w:rPr>
              <w:instrText xml:space="preserve"> PAGEREF _Toc39991596 \h </w:instrText>
            </w:r>
            <w:r w:rsidR="00D02DC7">
              <w:rPr>
                <w:noProof/>
                <w:webHidden/>
              </w:rPr>
            </w:r>
            <w:r w:rsidR="00D02DC7">
              <w:rPr>
                <w:noProof/>
                <w:webHidden/>
              </w:rPr>
              <w:fldChar w:fldCharType="separate"/>
            </w:r>
            <w:r w:rsidR="00D02DC7">
              <w:rPr>
                <w:noProof/>
                <w:webHidden/>
              </w:rPr>
              <w:t>2</w:t>
            </w:r>
            <w:r w:rsidR="00D02DC7">
              <w:rPr>
                <w:noProof/>
                <w:webHidden/>
              </w:rPr>
              <w:fldChar w:fldCharType="end"/>
            </w:r>
          </w:hyperlink>
        </w:p>
        <w:p w14:paraId="468A6145" w14:textId="1A8E3E12" w:rsidR="00D02DC7" w:rsidRDefault="00380D91">
          <w:pPr>
            <w:pStyle w:val="TOC1"/>
            <w:rPr>
              <w:rFonts w:asciiTheme="minorHAnsi" w:eastAsiaTheme="minorEastAsia" w:hAnsiTheme="minorHAnsi" w:cstheme="minorBidi"/>
              <w:b w:val="0"/>
              <w:noProof/>
              <w:color w:val="auto"/>
              <w:sz w:val="22"/>
              <w:szCs w:val="22"/>
            </w:rPr>
          </w:pPr>
          <w:hyperlink w:anchor="_Toc39991597" w:history="1">
            <w:r w:rsidR="00D02DC7" w:rsidRPr="00A61EA9">
              <w:rPr>
                <w:rStyle w:val="Hyperlink"/>
                <w:noProof/>
              </w:rPr>
              <w:t>NEEDS OVERVIEW</w:t>
            </w:r>
            <w:r w:rsidR="00D02DC7">
              <w:rPr>
                <w:noProof/>
                <w:webHidden/>
              </w:rPr>
              <w:tab/>
            </w:r>
            <w:r w:rsidR="00D02DC7">
              <w:rPr>
                <w:noProof/>
                <w:webHidden/>
              </w:rPr>
              <w:fldChar w:fldCharType="begin"/>
            </w:r>
            <w:r w:rsidR="00D02DC7">
              <w:rPr>
                <w:noProof/>
                <w:webHidden/>
              </w:rPr>
              <w:instrText xml:space="preserve"> PAGEREF _Toc39991597 \h </w:instrText>
            </w:r>
            <w:r w:rsidR="00D02DC7">
              <w:rPr>
                <w:noProof/>
                <w:webHidden/>
              </w:rPr>
            </w:r>
            <w:r w:rsidR="00D02DC7">
              <w:rPr>
                <w:noProof/>
                <w:webHidden/>
              </w:rPr>
              <w:fldChar w:fldCharType="separate"/>
            </w:r>
            <w:r w:rsidR="00D02DC7">
              <w:rPr>
                <w:noProof/>
                <w:webHidden/>
              </w:rPr>
              <w:t>3</w:t>
            </w:r>
            <w:r w:rsidR="00D02DC7">
              <w:rPr>
                <w:noProof/>
                <w:webHidden/>
              </w:rPr>
              <w:fldChar w:fldCharType="end"/>
            </w:r>
          </w:hyperlink>
        </w:p>
        <w:p w14:paraId="45C265AA" w14:textId="2837DF43" w:rsidR="00D02DC7" w:rsidRDefault="00380D91">
          <w:pPr>
            <w:pStyle w:val="TOC1"/>
            <w:rPr>
              <w:rFonts w:asciiTheme="minorHAnsi" w:eastAsiaTheme="minorEastAsia" w:hAnsiTheme="minorHAnsi" w:cstheme="minorBidi"/>
              <w:b w:val="0"/>
              <w:noProof/>
              <w:color w:val="auto"/>
              <w:sz w:val="22"/>
              <w:szCs w:val="22"/>
            </w:rPr>
          </w:pPr>
          <w:hyperlink w:anchor="_Toc39991598" w:history="1">
            <w:r w:rsidR="00D02DC7" w:rsidRPr="00A61EA9">
              <w:rPr>
                <w:rStyle w:val="Hyperlink"/>
                <w:noProof/>
              </w:rPr>
              <w:t>Coordination</w:t>
            </w:r>
            <w:r w:rsidR="00D02DC7">
              <w:rPr>
                <w:noProof/>
                <w:webHidden/>
              </w:rPr>
              <w:tab/>
            </w:r>
            <w:r w:rsidR="00D02DC7">
              <w:rPr>
                <w:noProof/>
                <w:webHidden/>
              </w:rPr>
              <w:fldChar w:fldCharType="begin"/>
            </w:r>
            <w:r w:rsidR="00D02DC7">
              <w:rPr>
                <w:noProof/>
                <w:webHidden/>
              </w:rPr>
              <w:instrText xml:space="preserve"> PAGEREF _Toc39991598 \h </w:instrText>
            </w:r>
            <w:r w:rsidR="00D02DC7">
              <w:rPr>
                <w:noProof/>
                <w:webHidden/>
              </w:rPr>
            </w:r>
            <w:r w:rsidR="00D02DC7">
              <w:rPr>
                <w:noProof/>
                <w:webHidden/>
              </w:rPr>
              <w:fldChar w:fldCharType="separate"/>
            </w:r>
            <w:r w:rsidR="00D02DC7">
              <w:rPr>
                <w:noProof/>
                <w:webHidden/>
              </w:rPr>
              <w:t>4</w:t>
            </w:r>
            <w:r w:rsidR="00D02DC7">
              <w:rPr>
                <w:noProof/>
                <w:webHidden/>
              </w:rPr>
              <w:fldChar w:fldCharType="end"/>
            </w:r>
          </w:hyperlink>
        </w:p>
        <w:p w14:paraId="4DC2FD2E" w14:textId="433DFD10" w:rsidR="00D02DC7" w:rsidRDefault="00380D91">
          <w:pPr>
            <w:pStyle w:val="TOC1"/>
            <w:rPr>
              <w:rFonts w:asciiTheme="minorHAnsi" w:eastAsiaTheme="minorEastAsia" w:hAnsiTheme="minorHAnsi" w:cstheme="minorBidi"/>
              <w:b w:val="0"/>
              <w:noProof/>
              <w:color w:val="auto"/>
              <w:sz w:val="22"/>
              <w:szCs w:val="22"/>
            </w:rPr>
          </w:pPr>
          <w:hyperlink w:anchor="_Toc39991599" w:history="1">
            <w:r w:rsidR="00D02DC7" w:rsidRPr="00A61EA9">
              <w:rPr>
                <w:rStyle w:val="Hyperlink"/>
                <w:noProof/>
              </w:rPr>
              <w:t>Harmonization and alignment</w:t>
            </w:r>
            <w:r w:rsidR="00D02DC7">
              <w:rPr>
                <w:noProof/>
                <w:webHidden/>
              </w:rPr>
              <w:tab/>
            </w:r>
            <w:r w:rsidR="00D02DC7">
              <w:rPr>
                <w:noProof/>
                <w:webHidden/>
              </w:rPr>
              <w:fldChar w:fldCharType="begin"/>
            </w:r>
            <w:r w:rsidR="00D02DC7">
              <w:rPr>
                <w:noProof/>
                <w:webHidden/>
              </w:rPr>
              <w:instrText xml:space="preserve"> PAGEREF _Toc39991599 \h </w:instrText>
            </w:r>
            <w:r w:rsidR="00D02DC7">
              <w:rPr>
                <w:noProof/>
                <w:webHidden/>
              </w:rPr>
            </w:r>
            <w:r w:rsidR="00D02DC7">
              <w:rPr>
                <w:noProof/>
                <w:webHidden/>
              </w:rPr>
              <w:fldChar w:fldCharType="separate"/>
            </w:r>
            <w:r w:rsidR="00D02DC7">
              <w:rPr>
                <w:noProof/>
                <w:webHidden/>
              </w:rPr>
              <w:t>4</w:t>
            </w:r>
            <w:r w:rsidR="00D02DC7">
              <w:rPr>
                <w:noProof/>
                <w:webHidden/>
              </w:rPr>
              <w:fldChar w:fldCharType="end"/>
            </w:r>
          </w:hyperlink>
        </w:p>
        <w:p w14:paraId="4C77A00F" w14:textId="368700CF" w:rsidR="00D02DC7" w:rsidRDefault="00380D91">
          <w:pPr>
            <w:pStyle w:val="TOC1"/>
            <w:rPr>
              <w:rFonts w:asciiTheme="minorHAnsi" w:eastAsiaTheme="minorEastAsia" w:hAnsiTheme="minorHAnsi" w:cstheme="minorBidi"/>
              <w:b w:val="0"/>
              <w:noProof/>
              <w:color w:val="auto"/>
              <w:sz w:val="22"/>
              <w:szCs w:val="22"/>
            </w:rPr>
          </w:pPr>
          <w:hyperlink w:anchor="_Toc39991600" w:history="1">
            <w:r w:rsidR="00D02DC7" w:rsidRPr="00A61EA9">
              <w:rPr>
                <w:rStyle w:val="Hyperlink"/>
                <w:noProof/>
              </w:rPr>
              <w:t>Inclusive education, equity, gender, and disability</w:t>
            </w:r>
            <w:r w:rsidR="00D02DC7">
              <w:rPr>
                <w:noProof/>
                <w:webHidden/>
              </w:rPr>
              <w:tab/>
            </w:r>
            <w:r w:rsidR="00D02DC7">
              <w:rPr>
                <w:noProof/>
                <w:webHidden/>
              </w:rPr>
              <w:fldChar w:fldCharType="begin"/>
            </w:r>
            <w:r w:rsidR="00D02DC7">
              <w:rPr>
                <w:noProof/>
                <w:webHidden/>
              </w:rPr>
              <w:instrText xml:space="preserve"> PAGEREF _Toc39991600 \h </w:instrText>
            </w:r>
            <w:r w:rsidR="00D02DC7">
              <w:rPr>
                <w:noProof/>
                <w:webHidden/>
              </w:rPr>
            </w:r>
            <w:r w:rsidR="00D02DC7">
              <w:rPr>
                <w:noProof/>
                <w:webHidden/>
              </w:rPr>
              <w:fldChar w:fldCharType="separate"/>
            </w:r>
            <w:r w:rsidR="00D02DC7">
              <w:rPr>
                <w:noProof/>
                <w:webHidden/>
              </w:rPr>
              <w:t>4</w:t>
            </w:r>
            <w:r w:rsidR="00D02DC7">
              <w:rPr>
                <w:noProof/>
                <w:webHidden/>
              </w:rPr>
              <w:fldChar w:fldCharType="end"/>
            </w:r>
          </w:hyperlink>
        </w:p>
        <w:p w14:paraId="24442AD4" w14:textId="3EBF6321" w:rsidR="00D02DC7" w:rsidRDefault="00380D91">
          <w:pPr>
            <w:pStyle w:val="TOC1"/>
            <w:rPr>
              <w:rFonts w:asciiTheme="minorHAnsi" w:eastAsiaTheme="minorEastAsia" w:hAnsiTheme="minorHAnsi" w:cstheme="minorBidi"/>
              <w:b w:val="0"/>
              <w:noProof/>
              <w:color w:val="auto"/>
              <w:sz w:val="22"/>
              <w:szCs w:val="22"/>
            </w:rPr>
          </w:pPr>
          <w:hyperlink w:anchor="_Toc39991601" w:history="1">
            <w:r w:rsidR="00D02DC7" w:rsidRPr="00A61EA9">
              <w:rPr>
                <w:rStyle w:val="Hyperlink"/>
                <w:noProof/>
              </w:rPr>
              <w:t>Inter-Sector collaboration</w:t>
            </w:r>
            <w:r w:rsidR="00D02DC7">
              <w:rPr>
                <w:noProof/>
                <w:webHidden/>
              </w:rPr>
              <w:tab/>
            </w:r>
            <w:r w:rsidR="00D02DC7">
              <w:rPr>
                <w:noProof/>
                <w:webHidden/>
              </w:rPr>
              <w:fldChar w:fldCharType="begin"/>
            </w:r>
            <w:r w:rsidR="00D02DC7">
              <w:rPr>
                <w:noProof/>
                <w:webHidden/>
              </w:rPr>
              <w:instrText xml:space="preserve"> PAGEREF _Toc39991601 \h </w:instrText>
            </w:r>
            <w:r w:rsidR="00D02DC7">
              <w:rPr>
                <w:noProof/>
                <w:webHidden/>
              </w:rPr>
            </w:r>
            <w:r w:rsidR="00D02DC7">
              <w:rPr>
                <w:noProof/>
                <w:webHidden/>
              </w:rPr>
              <w:fldChar w:fldCharType="separate"/>
            </w:r>
            <w:r w:rsidR="00D02DC7">
              <w:rPr>
                <w:noProof/>
                <w:webHidden/>
              </w:rPr>
              <w:t>5</w:t>
            </w:r>
            <w:r w:rsidR="00D02DC7">
              <w:rPr>
                <w:noProof/>
                <w:webHidden/>
              </w:rPr>
              <w:fldChar w:fldCharType="end"/>
            </w:r>
          </w:hyperlink>
        </w:p>
        <w:p w14:paraId="662BD683" w14:textId="06ACA739" w:rsidR="00D02DC7" w:rsidRDefault="00380D91">
          <w:pPr>
            <w:pStyle w:val="TOC1"/>
            <w:rPr>
              <w:rFonts w:asciiTheme="minorHAnsi" w:eastAsiaTheme="minorEastAsia" w:hAnsiTheme="minorHAnsi" w:cstheme="minorBidi"/>
              <w:b w:val="0"/>
              <w:noProof/>
              <w:color w:val="auto"/>
              <w:sz w:val="22"/>
              <w:szCs w:val="22"/>
            </w:rPr>
          </w:pPr>
          <w:hyperlink w:anchor="_Toc39991602" w:history="1">
            <w:r w:rsidR="00D02DC7" w:rsidRPr="00A61EA9">
              <w:rPr>
                <w:rStyle w:val="Hyperlink"/>
                <w:noProof/>
              </w:rPr>
              <w:t>Cost efficiency</w:t>
            </w:r>
            <w:r w:rsidR="00D02DC7">
              <w:rPr>
                <w:noProof/>
                <w:webHidden/>
              </w:rPr>
              <w:tab/>
            </w:r>
            <w:r w:rsidR="00D02DC7">
              <w:rPr>
                <w:noProof/>
                <w:webHidden/>
              </w:rPr>
              <w:fldChar w:fldCharType="begin"/>
            </w:r>
            <w:r w:rsidR="00D02DC7">
              <w:rPr>
                <w:noProof/>
                <w:webHidden/>
              </w:rPr>
              <w:instrText xml:space="preserve"> PAGEREF _Toc39991602 \h </w:instrText>
            </w:r>
            <w:r w:rsidR="00D02DC7">
              <w:rPr>
                <w:noProof/>
                <w:webHidden/>
              </w:rPr>
            </w:r>
            <w:r w:rsidR="00D02DC7">
              <w:rPr>
                <w:noProof/>
                <w:webHidden/>
              </w:rPr>
              <w:fldChar w:fldCharType="separate"/>
            </w:r>
            <w:r w:rsidR="00D02DC7">
              <w:rPr>
                <w:noProof/>
                <w:webHidden/>
              </w:rPr>
              <w:t>5</w:t>
            </w:r>
            <w:r w:rsidR="00D02DC7">
              <w:rPr>
                <w:noProof/>
                <w:webHidden/>
              </w:rPr>
              <w:fldChar w:fldCharType="end"/>
            </w:r>
          </w:hyperlink>
        </w:p>
        <w:p w14:paraId="3AD15514" w14:textId="20FEF08F" w:rsidR="00D02DC7" w:rsidRDefault="00380D91">
          <w:pPr>
            <w:pStyle w:val="TOC1"/>
            <w:rPr>
              <w:rFonts w:asciiTheme="minorHAnsi" w:eastAsiaTheme="minorEastAsia" w:hAnsiTheme="minorHAnsi" w:cstheme="minorBidi"/>
              <w:b w:val="0"/>
              <w:noProof/>
              <w:color w:val="auto"/>
              <w:sz w:val="22"/>
              <w:szCs w:val="22"/>
            </w:rPr>
          </w:pPr>
          <w:hyperlink w:anchor="_Toc39991603" w:history="1">
            <w:r w:rsidR="00D02DC7" w:rsidRPr="00A61EA9">
              <w:rPr>
                <w:rStyle w:val="Hyperlink"/>
                <w:noProof/>
              </w:rPr>
              <w:t>Advocacy</w:t>
            </w:r>
            <w:r w:rsidR="00D02DC7">
              <w:rPr>
                <w:noProof/>
                <w:webHidden/>
              </w:rPr>
              <w:tab/>
            </w:r>
            <w:r w:rsidR="00D02DC7">
              <w:rPr>
                <w:noProof/>
                <w:webHidden/>
              </w:rPr>
              <w:fldChar w:fldCharType="begin"/>
            </w:r>
            <w:r w:rsidR="00D02DC7">
              <w:rPr>
                <w:noProof/>
                <w:webHidden/>
              </w:rPr>
              <w:instrText xml:space="preserve"> PAGEREF _Toc39991603 \h </w:instrText>
            </w:r>
            <w:r w:rsidR="00D02DC7">
              <w:rPr>
                <w:noProof/>
                <w:webHidden/>
              </w:rPr>
            </w:r>
            <w:r w:rsidR="00D02DC7">
              <w:rPr>
                <w:noProof/>
                <w:webHidden/>
              </w:rPr>
              <w:fldChar w:fldCharType="separate"/>
            </w:r>
            <w:r w:rsidR="00D02DC7">
              <w:rPr>
                <w:noProof/>
                <w:webHidden/>
              </w:rPr>
              <w:t>5</w:t>
            </w:r>
            <w:r w:rsidR="00D02DC7">
              <w:rPr>
                <w:noProof/>
                <w:webHidden/>
              </w:rPr>
              <w:fldChar w:fldCharType="end"/>
            </w:r>
          </w:hyperlink>
        </w:p>
        <w:p w14:paraId="0BB9B2EA" w14:textId="3C28C3C8" w:rsidR="00D02DC7" w:rsidRDefault="00380D91">
          <w:pPr>
            <w:pStyle w:val="TOC1"/>
            <w:rPr>
              <w:rFonts w:asciiTheme="minorHAnsi" w:eastAsiaTheme="minorEastAsia" w:hAnsiTheme="minorHAnsi" w:cstheme="minorBidi"/>
              <w:b w:val="0"/>
              <w:noProof/>
              <w:color w:val="auto"/>
              <w:sz w:val="22"/>
              <w:szCs w:val="22"/>
            </w:rPr>
          </w:pPr>
          <w:hyperlink w:anchor="_Toc39991604" w:history="1">
            <w:r w:rsidR="00D02DC7" w:rsidRPr="00A61EA9">
              <w:rPr>
                <w:rStyle w:val="Hyperlink"/>
                <w:noProof/>
              </w:rPr>
              <w:t>Building Back Better/Resilience</w:t>
            </w:r>
            <w:r w:rsidR="00D02DC7">
              <w:rPr>
                <w:noProof/>
                <w:webHidden/>
              </w:rPr>
              <w:tab/>
            </w:r>
            <w:r w:rsidR="00D02DC7">
              <w:rPr>
                <w:noProof/>
                <w:webHidden/>
              </w:rPr>
              <w:fldChar w:fldCharType="begin"/>
            </w:r>
            <w:r w:rsidR="00D02DC7">
              <w:rPr>
                <w:noProof/>
                <w:webHidden/>
              </w:rPr>
              <w:instrText xml:space="preserve"> PAGEREF _Toc39991604 \h </w:instrText>
            </w:r>
            <w:r w:rsidR="00D02DC7">
              <w:rPr>
                <w:noProof/>
                <w:webHidden/>
              </w:rPr>
            </w:r>
            <w:r w:rsidR="00D02DC7">
              <w:rPr>
                <w:noProof/>
                <w:webHidden/>
              </w:rPr>
              <w:fldChar w:fldCharType="separate"/>
            </w:r>
            <w:r w:rsidR="00D02DC7">
              <w:rPr>
                <w:noProof/>
                <w:webHidden/>
              </w:rPr>
              <w:t>6</w:t>
            </w:r>
            <w:r w:rsidR="00D02DC7">
              <w:rPr>
                <w:noProof/>
                <w:webHidden/>
              </w:rPr>
              <w:fldChar w:fldCharType="end"/>
            </w:r>
          </w:hyperlink>
        </w:p>
        <w:p w14:paraId="6E117BE5" w14:textId="07460ADA" w:rsidR="00D02DC7" w:rsidRDefault="00380D91">
          <w:pPr>
            <w:pStyle w:val="TOC1"/>
            <w:rPr>
              <w:rFonts w:asciiTheme="minorHAnsi" w:eastAsiaTheme="minorEastAsia" w:hAnsiTheme="minorHAnsi" w:cstheme="minorBidi"/>
              <w:b w:val="0"/>
              <w:noProof/>
              <w:color w:val="auto"/>
              <w:sz w:val="22"/>
              <w:szCs w:val="22"/>
            </w:rPr>
          </w:pPr>
          <w:hyperlink w:anchor="_Toc39991605" w:history="1">
            <w:r w:rsidR="00D02DC7" w:rsidRPr="00A61EA9">
              <w:rPr>
                <w:rStyle w:val="Hyperlink"/>
                <w:noProof/>
              </w:rPr>
              <w:t>RESPONSE FRAMEWORK</w:t>
            </w:r>
            <w:r w:rsidR="00D02DC7">
              <w:rPr>
                <w:noProof/>
                <w:webHidden/>
              </w:rPr>
              <w:tab/>
            </w:r>
            <w:r w:rsidR="00D02DC7">
              <w:rPr>
                <w:noProof/>
                <w:webHidden/>
              </w:rPr>
              <w:fldChar w:fldCharType="begin"/>
            </w:r>
            <w:r w:rsidR="00D02DC7">
              <w:rPr>
                <w:noProof/>
                <w:webHidden/>
              </w:rPr>
              <w:instrText xml:space="preserve"> PAGEREF _Toc39991605 \h </w:instrText>
            </w:r>
            <w:r w:rsidR="00D02DC7">
              <w:rPr>
                <w:noProof/>
                <w:webHidden/>
              </w:rPr>
            </w:r>
            <w:r w:rsidR="00D02DC7">
              <w:rPr>
                <w:noProof/>
                <w:webHidden/>
              </w:rPr>
              <w:fldChar w:fldCharType="separate"/>
            </w:r>
            <w:r w:rsidR="00D02DC7">
              <w:rPr>
                <w:noProof/>
                <w:webHidden/>
              </w:rPr>
              <w:t>6</w:t>
            </w:r>
            <w:r w:rsidR="00D02DC7">
              <w:rPr>
                <w:noProof/>
                <w:webHidden/>
              </w:rPr>
              <w:fldChar w:fldCharType="end"/>
            </w:r>
          </w:hyperlink>
        </w:p>
        <w:p w14:paraId="2FCAE592" w14:textId="50C2A900" w:rsidR="00D02DC7" w:rsidRDefault="00380D91">
          <w:pPr>
            <w:pStyle w:val="TOC1"/>
            <w:rPr>
              <w:rFonts w:asciiTheme="minorHAnsi" w:eastAsiaTheme="minorEastAsia" w:hAnsiTheme="minorHAnsi" w:cstheme="minorBidi"/>
              <w:b w:val="0"/>
              <w:noProof/>
              <w:color w:val="auto"/>
              <w:sz w:val="22"/>
              <w:szCs w:val="22"/>
            </w:rPr>
          </w:pPr>
          <w:hyperlink w:anchor="_Toc39991606" w:history="1">
            <w:r w:rsidR="00D02DC7" w:rsidRPr="00A61EA9">
              <w:rPr>
                <w:rStyle w:val="Hyperlink"/>
                <w:noProof/>
              </w:rPr>
              <w:t>Geographic Priorities</w:t>
            </w:r>
            <w:r w:rsidR="00D02DC7">
              <w:rPr>
                <w:noProof/>
                <w:webHidden/>
              </w:rPr>
              <w:tab/>
            </w:r>
            <w:r w:rsidR="00D02DC7">
              <w:rPr>
                <w:noProof/>
                <w:webHidden/>
              </w:rPr>
              <w:fldChar w:fldCharType="begin"/>
            </w:r>
            <w:r w:rsidR="00D02DC7">
              <w:rPr>
                <w:noProof/>
                <w:webHidden/>
              </w:rPr>
              <w:instrText xml:space="preserve"> PAGEREF _Toc39991606 \h </w:instrText>
            </w:r>
            <w:r w:rsidR="00D02DC7">
              <w:rPr>
                <w:noProof/>
                <w:webHidden/>
              </w:rPr>
            </w:r>
            <w:r w:rsidR="00D02DC7">
              <w:rPr>
                <w:noProof/>
                <w:webHidden/>
              </w:rPr>
              <w:fldChar w:fldCharType="separate"/>
            </w:r>
            <w:r w:rsidR="00D02DC7">
              <w:rPr>
                <w:noProof/>
                <w:webHidden/>
              </w:rPr>
              <w:t>7</w:t>
            </w:r>
            <w:r w:rsidR="00D02DC7">
              <w:rPr>
                <w:noProof/>
                <w:webHidden/>
              </w:rPr>
              <w:fldChar w:fldCharType="end"/>
            </w:r>
          </w:hyperlink>
        </w:p>
        <w:p w14:paraId="15D5E2BD" w14:textId="3B693DE1" w:rsidR="00D02DC7" w:rsidRDefault="00380D91">
          <w:pPr>
            <w:pStyle w:val="TOC1"/>
            <w:rPr>
              <w:rFonts w:asciiTheme="minorHAnsi" w:eastAsiaTheme="minorEastAsia" w:hAnsiTheme="minorHAnsi" w:cstheme="minorBidi"/>
              <w:b w:val="0"/>
              <w:noProof/>
              <w:color w:val="auto"/>
              <w:sz w:val="22"/>
              <w:szCs w:val="22"/>
            </w:rPr>
          </w:pPr>
          <w:hyperlink w:anchor="_Toc39991607" w:history="1">
            <w:r w:rsidR="00D02DC7" w:rsidRPr="00A61EA9">
              <w:rPr>
                <w:rStyle w:val="Hyperlink"/>
                <w:noProof/>
              </w:rPr>
              <w:t>Sector Objective 1</w:t>
            </w:r>
            <w:r w:rsidR="00D02DC7">
              <w:rPr>
                <w:noProof/>
                <w:webHidden/>
              </w:rPr>
              <w:tab/>
            </w:r>
            <w:r w:rsidR="00D02DC7">
              <w:rPr>
                <w:noProof/>
                <w:webHidden/>
              </w:rPr>
              <w:fldChar w:fldCharType="begin"/>
            </w:r>
            <w:r w:rsidR="00D02DC7">
              <w:rPr>
                <w:noProof/>
                <w:webHidden/>
              </w:rPr>
              <w:instrText xml:space="preserve"> PAGEREF _Toc39991607 \h </w:instrText>
            </w:r>
            <w:r w:rsidR="00D02DC7">
              <w:rPr>
                <w:noProof/>
                <w:webHidden/>
              </w:rPr>
            </w:r>
            <w:r w:rsidR="00D02DC7">
              <w:rPr>
                <w:noProof/>
                <w:webHidden/>
              </w:rPr>
              <w:fldChar w:fldCharType="separate"/>
            </w:r>
            <w:r w:rsidR="00D02DC7">
              <w:rPr>
                <w:noProof/>
                <w:webHidden/>
              </w:rPr>
              <w:t>7</w:t>
            </w:r>
            <w:r w:rsidR="00D02DC7">
              <w:rPr>
                <w:noProof/>
                <w:webHidden/>
              </w:rPr>
              <w:fldChar w:fldCharType="end"/>
            </w:r>
          </w:hyperlink>
        </w:p>
        <w:p w14:paraId="49683830" w14:textId="0E403940" w:rsidR="00D02DC7" w:rsidRDefault="00380D91">
          <w:pPr>
            <w:pStyle w:val="TOC1"/>
            <w:rPr>
              <w:rFonts w:asciiTheme="minorHAnsi" w:eastAsiaTheme="minorEastAsia" w:hAnsiTheme="minorHAnsi" w:cstheme="minorBidi"/>
              <w:b w:val="0"/>
              <w:noProof/>
              <w:color w:val="auto"/>
              <w:sz w:val="22"/>
              <w:szCs w:val="22"/>
            </w:rPr>
          </w:pPr>
          <w:hyperlink w:anchor="_Toc39991608" w:history="1">
            <w:r w:rsidR="00D02DC7" w:rsidRPr="00A61EA9">
              <w:rPr>
                <w:rStyle w:val="Hyperlink"/>
                <w:noProof/>
              </w:rPr>
              <w:t>Sector Objective 2</w:t>
            </w:r>
            <w:r w:rsidR="00D02DC7">
              <w:rPr>
                <w:noProof/>
                <w:webHidden/>
              </w:rPr>
              <w:tab/>
            </w:r>
            <w:r w:rsidR="00D02DC7">
              <w:rPr>
                <w:noProof/>
                <w:webHidden/>
              </w:rPr>
              <w:fldChar w:fldCharType="begin"/>
            </w:r>
            <w:r w:rsidR="00D02DC7">
              <w:rPr>
                <w:noProof/>
                <w:webHidden/>
              </w:rPr>
              <w:instrText xml:space="preserve"> PAGEREF _Toc39991608 \h </w:instrText>
            </w:r>
            <w:r w:rsidR="00D02DC7">
              <w:rPr>
                <w:noProof/>
                <w:webHidden/>
              </w:rPr>
            </w:r>
            <w:r w:rsidR="00D02DC7">
              <w:rPr>
                <w:noProof/>
                <w:webHidden/>
              </w:rPr>
              <w:fldChar w:fldCharType="separate"/>
            </w:r>
            <w:r w:rsidR="00D02DC7">
              <w:rPr>
                <w:noProof/>
                <w:webHidden/>
              </w:rPr>
              <w:t>10</w:t>
            </w:r>
            <w:r w:rsidR="00D02DC7">
              <w:rPr>
                <w:noProof/>
                <w:webHidden/>
              </w:rPr>
              <w:fldChar w:fldCharType="end"/>
            </w:r>
          </w:hyperlink>
        </w:p>
        <w:p w14:paraId="3E4066E0" w14:textId="2AB075E5" w:rsidR="00D02DC7" w:rsidRDefault="00380D91">
          <w:pPr>
            <w:pStyle w:val="TOC1"/>
            <w:rPr>
              <w:rFonts w:asciiTheme="minorHAnsi" w:eastAsiaTheme="minorEastAsia" w:hAnsiTheme="minorHAnsi" w:cstheme="minorBidi"/>
              <w:b w:val="0"/>
              <w:noProof/>
              <w:color w:val="auto"/>
              <w:sz w:val="22"/>
              <w:szCs w:val="22"/>
            </w:rPr>
          </w:pPr>
          <w:hyperlink w:anchor="_Toc39991609" w:history="1">
            <w:r w:rsidR="00D02DC7" w:rsidRPr="00A61EA9">
              <w:rPr>
                <w:rStyle w:val="Hyperlink"/>
                <w:noProof/>
              </w:rPr>
              <w:t>Sector Objective 3</w:t>
            </w:r>
            <w:r w:rsidR="00D02DC7">
              <w:rPr>
                <w:noProof/>
                <w:webHidden/>
              </w:rPr>
              <w:tab/>
            </w:r>
            <w:r w:rsidR="00D02DC7">
              <w:rPr>
                <w:noProof/>
                <w:webHidden/>
              </w:rPr>
              <w:fldChar w:fldCharType="begin"/>
            </w:r>
            <w:r w:rsidR="00D02DC7">
              <w:rPr>
                <w:noProof/>
                <w:webHidden/>
              </w:rPr>
              <w:instrText xml:space="preserve"> PAGEREF _Toc39991609 \h </w:instrText>
            </w:r>
            <w:r w:rsidR="00D02DC7">
              <w:rPr>
                <w:noProof/>
                <w:webHidden/>
              </w:rPr>
            </w:r>
            <w:r w:rsidR="00D02DC7">
              <w:rPr>
                <w:noProof/>
                <w:webHidden/>
              </w:rPr>
              <w:fldChar w:fldCharType="separate"/>
            </w:r>
            <w:r w:rsidR="00D02DC7">
              <w:rPr>
                <w:noProof/>
                <w:webHidden/>
              </w:rPr>
              <w:t>13</w:t>
            </w:r>
            <w:r w:rsidR="00D02DC7">
              <w:rPr>
                <w:noProof/>
                <w:webHidden/>
              </w:rPr>
              <w:fldChar w:fldCharType="end"/>
            </w:r>
          </w:hyperlink>
        </w:p>
        <w:p w14:paraId="47B76642" w14:textId="0BAA2CD8" w:rsidR="00D02DC7" w:rsidRDefault="00380D91">
          <w:pPr>
            <w:pStyle w:val="TOC1"/>
            <w:rPr>
              <w:rFonts w:asciiTheme="minorHAnsi" w:eastAsiaTheme="minorEastAsia" w:hAnsiTheme="minorHAnsi" w:cstheme="minorBidi"/>
              <w:b w:val="0"/>
              <w:noProof/>
              <w:color w:val="auto"/>
              <w:sz w:val="22"/>
              <w:szCs w:val="22"/>
            </w:rPr>
          </w:pPr>
          <w:hyperlink w:anchor="_Toc39991610" w:history="1">
            <w:r w:rsidR="00D02DC7" w:rsidRPr="00A61EA9">
              <w:rPr>
                <w:rStyle w:val="Hyperlink"/>
                <w:noProof/>
              </w:rPr>
              <w:t>Sector Objective 4</w:t>
            </w:r>
            <w:r w:rsidR="00D02DC7">
              <w:rPr>
                <w:noProof/>
                <w:webHidden/>
              </w:rPr>
              <w:tab/>
            </w:r>
            <w:r w:rsidR="00D02DC7">
              <w:rPr>
                <w:noProof/>
                <w:webHidden/>
              </w:rPr>
              <w:fldChar w:fldCharType="begin"/>
            </w:r>
            <w:r w:rsidR="00D02DC7">
              <w:rPr>
                <w:noProof/>
                <w:webHidden/>
              </w:rPr>
              <w:instrText xml:space="preserve"> PAGEREF _Toc39991610 \h </w:instrText>
            </w:r>
            <w:r w:rsidR="00D02DC7">
              <w:rPr>
                <w:noProof/>
                <w:webHidden/>
              </w:rPr>
            </w:r>
            <w:r w:rsidR="00D02DC7">
              <w:rPr>
                <w:noProof/>
                <w:webHidden/>
              </w:rPr>
              <w:fldChar w:fldCharType="separate"/>
            </w:r>
            <w:r w:rsidR="00D02DC7">
              <w:rPr>
                <w:noProof/>
                <w:webHidden/>
              </w:rPr>
              <w:t>17</w:t>
            </w:r>
            <w:r w:rsidR="00D02DC7">
              <w:rPr>
                <w:noProof/>
                <w:webHidden/>
              </w:rPr>
              <w:fldChar w:fldCharType="end"/>
            </w:r>
          </w:hyperlink>
        </w:p>
        <w:p w14:paraId="61DAC55F" w14:textId="6A507947" w:rsidR="00D02DC7" w:rsidRDefault="00380D91">
          <w:pPr>
            <w:pStyle w:val="TOC1"/>
            <w:rPr>
              <w:rFonts w:asciiTheme="minorHAnsi" w:eastAsiaTheme="minorEastAsia" w:hAnsiTheme="minorHAnsi" w:cstheme="minorBidi"/>
              <w:b w:val="0"/>
              <w:noProof/>
              <w:color w:val="auto"/>
              <w:sz w:val="22"/>
              <w:szCs w:val="22"/>
            </w:rPr>
          </w:pPr>
          <w:hyperlink w:anchor="_Toc39991611" w:history="1">
            <w:r w:rsidR="00D02DC7" w:rsidRPr="00A61EA9">
              <w:rPr>
                <w:rStyle w:val="Hyperlink"/>
                <w:noProof/>
              </w:rPr>
              <w:t>MONITORING PLAN</w:t>
            </w:r>
            <w:r w:rsidR="00D02DC7">
              <w:rPr>
                <w:noProof/>
                <w:webHidden/>
              </w:rPr>
              <w:tab/>
            </w:r>
            <w:r w:rsidR="00D02DC7">
              <w:rPr>
                <w:noProof/>
                <w:webHidden/>
              </w:rPr>
              <w:fldChar w:fldCharType="begin"/>
            </w:r>
            <w:r w:rsidR="00D02DC7">
              <w:rPr>
                <w:noProof/>
                <w:webHidden/>
              </w:rPr>
              <w:instrText xml:space="preserve"> PAGEREF _Toc39991611 \h </w:instrText>
            </w:r>
            <w:r w:rsidR="00D02DC7">
              <w:rPr>
                <w:noProof/>
                <w:webHidden/>
              </w:rPr>
            </w:r>
            <w:r w:rsidR="00D02DC7">
              <w:rPr>
                <w:noProof/>
                <w:webHidden/>
              </w:rPr>
              <w:fldChar w:fldCharType="separate"/>
            </w:r>
            <w:r w:rsidR="00D02DC7">
              <w:rPr>
                <w:noProof/>
                <w:webHidden/>
              </w:rPr>
              <w:t>19</w:t>
            </w:r>
            <w:r w:rsidR="00D02DC7">
              <w:rPr>
                <w:noProof/>
                <w:webHidden/>
              </w:rPr>
              <w:fldChar w:fldCharType="end"/>
            </w:r>
          </w:hyperlink>
        </w:p>
        <w:p w14:paraId="20D2ADB9" w14:textId="45516574" w:rsidR="00D02DC7" w:rsidRDefault="00380D91">
          <w:pPr>
            <w:pStyle w:val="TOC1"/>
            <w:rPr>
              <w:rFonts w:asciiTheme="minorHAnsi" w:eastAsiaTheme="minorEastAsia" w:hAnsiTheme="minorHAnsi" w:cstheme="minorBidi"/>
              <w:b w:val="0"/>
              <w:noProof/>
              <w:color w:val="auto"/>
              <w:sz w:val="22"/>
              <w:szCs w:val="22"/>
            </w:rPr>
          </w:pPr>
          <w:hyperlink w:anchor="_Toc39991612" w:history="1">
            <w:r w:rsidR="00D02DC7" w:rsidRPr="00A61EA9">
              <w:rPr>
                <w:rStyle w:val="Hyperlink"/>
                <w:noProof/>
              </w:rPr>
              <w:t>OPERATIONALIZATION OF STRATEGY</w:t>
            </w:r>
            <w:r w:rsidR="00D02DC7">
              <w:rPr>
                <w:noProof/>
                <w:webHidden/>
              </w:rPr>
              <w:tab/>
            </w:r>
            <w:r w:rsidR="00D02DC7">
              <w:rPr>
                <w:noProof/>
                <w:webHidden/>
              </w:rPr>
              <w:fldChar w:fldCharType="begin"/>
            </w:r>
            <w:r w:rsidR="00D02DC7">
              <w:rPr>
                <w:noProof/>
                <w:webHidden/>
              </w:rPr>
              <w:instrText xml:space="preserve"> PAGEREF _Toc39991612 \h </w:instrText>
            </w:r>
            <w:r w:rsidR="00D02DC7">
              <w:rPr>
                <w:noProof/>
                <w:webHidden/>
              </w:rPr>
            </w:r>
            <w:r w:rsidR="00D02DC7">
              <w:rPr>
                <w:noProof/>
                <w:webHidden/>
              </w:rPr>
              <w:fldChar w:fldCharType="separate"/>
            </w:r>
            <w:r w:rsidR="00D02DC7">
              <w:rPr>
                <w:noProof/>
                <w:webHidden/>
              </w:rPr>
              <w:t>20</w:t>
            </w:r>
            <w:r w:rsidR="00D02DC7">
              <w:rPr>
                <w:noProof/>
                <w:webHidden/>
              </w:rPr>
              <w:fldChar w:fldCharType="end"/>
            </w:r>
          </w:hyperlink>
        </w:p>
        <w:p w14:paraId="4D5F4E60" w14:textId="3A3E7E95" w:rsidR="00D02DC7" w:rsidRDefault="00380D91">
          <w:pPr>
            <w:pStyle w:val="TOC1"/>
            <w:rPr>
              <w:rFonts w:asciiTheme="minorHAnsi" w:eastAsiaTheme="minorEastAsia" w:hAnsiTheme="minorHAnsi" w:cstheme="minorBidi"/>
              <w:b w:val="0"/>
              <w:noProof/>
              <w:color w:val="auto"/>
              <w:sz w:val="22"/>
              <w:szCs w:val="22"/>
            </w:rPr>
          </w:pPr>
          <w:hyperlink w:anchor="_Toc39991613" w:history="1">
            <w:r w:rsidR="00D02DC7" w:rsidRPr="00A61EA9">
              <w:rPr>
                <w:rStyle w:val="Hyperlink"/>
                <w:noProof/>
              </w:rPr>
              <w:t>STRATEGY NOTES</w:t>
            </w:r>
            <w:r w:rsidR="00D02DC7">
              <w:rPr>
                <w:noProof/>
                <w:webHidden/>
              </w:rPr>
              <w:tab/>
            </w:r>
            <w:r w:rsidR="00D02DC7">
              <w:rPr>
                <w:noProof/>
                <w:webHidden/>
              </w:rPr>
              <w:fldChar w:fldCharType="begin"/>
            </w:r>
            <w:r w:rsidR="00D02DC7">
              <w:rPr>
                <w:noProof/>
                <w:webHidden/>
              </w:rPr>
              <w:instrText xml:space="preserve"> PAGEREF _Toc39991613 \h </w:instrText>
            </w:r>
            <w:r w:rsidR="00D02DC7">
              <w:rPr>
                <w:noProof/>
                <w:webHidden/>
              </w:rPr>
            </w:r>
            <w:r w:rsidR="00D02DC7">
              <w:rPr>
                <w:noProof/>
                <w:webHidden/>
              </w:rPr>
              <w:fldChar w:fldCharType="separate"/>
            </w:r>
            <w:r w:rsidR="00D02DC7">
              <w:rPr>
                <w:noProof/>
                <w:webHidden/>
              </w:rPr>
              <w:t>20</w:t>
            </w:r>
            <w:r w:rsidR="00D02DC7">
              <w:rPr>
                <w:noProof/>
                <w:webHidden/>
              </w:rPr>
              <w:fldChar w:fldCharType="end"/>
            </w:r>
          </w:hyperlink>
        </w:p>
        <w:p w14:paraId="5C4E8D3E" w14:textId="42CE5DA2" w:rsidR="00D02DC7" w:rsidRDefault="00380D91">
          <w:pPr>
            <w:pStyle w:val="TOC1"/>
            <w:rPr>
              <w:rFonts w:asciiTheme="minorHAnsi" w:eastAsiaTheme="minorEastAsia" w:hAnsiTheme="minorHAnsi" w:cstheme="minorBidi"/>
              <w:b w:val="0"/>
              <w:noProof/>
              <w:color w:val="auto"/>
              <w:sz w:val="22"/>
              <w:szCs w:val="22"/>
            </w:rPr>
          </w:pPr>
          <w:hyperlink w:anchor="_Toc39991614" w:history="1">
            <w:r w:rsidR="00D02DC7" w:rsidRPr="00A61EA9">
              <w:rPr>
                <w:rStyle w:val="Hyperlink"/>
                <w:noProof/>
              </w:rPr>
              <w:t>BUDGET</w:t>
            </w:r>
            <w:r w:rsidR="00D02DC7">
              <w:rPr>
                <w:noProof/>
                <w:webHidden/>
              </w:rPr>
              <w:tab/>
            </w:r>
            <w:r w:rsidR="00D02DC7">
              <w:rPr>
                <w:noProof/>
                <w:webHidden/>
              </w:rPr>
              <w:fldChar w:fldCharType="begin"/>
            </w:r>
            <w:r w:rsidR="00D02DC7">
              <w:rPr>
                <w:noProof/>
                <w:webHidden/>
              </w:rPr>
              <w:instrText xml:space="preserve"> PAGEREF _Toc39991614 \h </w:instrText>
            </w:r>
            <w:r w:rsidR="00D02DC7">
              <w:rPr>
                <w:noProof/>
                <w:webHidden/>
              </w:rPr>
            </w:r>
            <w:r w:rsidR="00D02DC7">
              <w:rPr>
                <w:noProof/>
                <w:webHidden/>
              </w:rPr>
              <w:fldChar w:fldCharType="separate"/>
            </w:r>
            <w:r w:rsidR="00D02DC7">
              <w:rPr>
                <w:noProof/>
                <w:webHidden/>
              </w:rPr>
              <w:t>21</w:t>
            </w:r>
            <w:r w:rsidR="00D02DC7">
              <w:rPr>
                <w:noProof/>
                <w:webHidden/>
              </w:rPr>
              <w:fldChar w:fldCharType="end"/>
            </w:r>
          </w:hyperlink>
        </w:p>
        <w:p w14:paraId="4C8D7198" w14:textId="5054E02C" w:rsidR="00D02DC7" w:rsidRDefault="00380D91">
          <w:pPr>
            <w:pStyle w:val="TOC1"/>
            <w:rPr>
              <w:rFonts w:asciiTheme="minorHAnsi" w:eastAsiaTheme="minorEastAsia" w:hAnsiTheme="minorHAnsi" w:cstheme="minorBidi"/>
              <w:b w:val="0"/>
              <w:noProof/>
              <w:color w:val="auto"/>
              <w:sz w:val="22"/>
              <w:szCs w:val="22"/>
            </w:rPr>
          </w:pPr>
          <w:hyperlink w:anchor="_Toc39991615" w:history="1">
            <w:r w:rsidR="00D02DC7" w:rsidRPr="00A61EA9">
              <w:rPr>
                <w:rStyle w:val="Hyperlink"/>
                <w:noProof/>
              </w:rPr>
              <w:t>CONTACT DETAILS</w:t>
            </w:r>
            <w:r w:rsidR="00D02DC7">
              <w:rPr>
                <w:noProof/>
                <w:webHidden/>
              </w:rPr>
              <w:tab/>
            </w:r>
            <w:r w:rsidR="00D02DC7">
              <w:rPr>
                <w:noProof/>
                <w:webHidden/>
              </w:rPr>
              <w:fldChar w:fldCharType="begin"/>
            </w:r>
            <w:r w:rsidR="00D02DC7">
              <w:rPr>
                <w:noProof/>
                <w:webHidden/>
              </w:rPr>
              <w:instrText xml:space="preserve"> PAGEREF _Toc39991615 \h </w:instrText>
            </w:r>
            <w:r w:rsidR="00D02DC7">
              <w:rPr>
                <w:noProof/>
                <w:webHidden/>
              </w:rPr>
            </w:r>
            <w:r w:rsidR="00D02DC7">
              <w:rPr>
                <w:noProof/>
                <w:webHidden/>
              </w:rPr>
              <w:fldChar w:fldCharType="separate"/>
            </w:r>
            <w:r w:rsidR="00D02DC7">
              <w:rPr>
                <w:noProof/>
                <w:webHidden/>
              </w:rPr>
              <w:t>21</w:t>
            </w:r>
            <w:r w:rsidR="00D02DC7">
              <w:rPr>
                <w:noProof/>
                <w:webHidden/>
              </w:rPr>
              <w:fldChar w:fldCharType="end"/>
            </w:r>
          </w:hyperlink>
        </w:p>
        <w:p w14:paraId="686E5E89" w14:textId="71BC1D0B" w:rsidR="00B156A6" w:rsidRDefault="00B156A6">
          <w:r>
            <w:rPr>
              <w:b/>
              <w:bCs/>
              <w:noProof/>
            </w:rPr>
            <w:fldChar w:fldCharType="end"/>
          </w:r>
        </w:p>
      </w:sdtContent>
    </w:sdt>
    <w:p w14:paraId="01146E00" w14:textId="77777777" w:rsidR="00B156A6" w:rsidRDefault="00B156A6">
      <w:pPr>
        <w:rPr>
          <w:rFonts w:ascii="Arial Narrow" w:eastAsia="Arial Narrow" w:hAnsi="Arial Narrow" w:cs="Arial Narrow"/>
          <w:b/>
          <w:color w:val="003359"/>
          <w:sz w:val="40"/>
          <w:szCs w:val="40"/>
        </w:rPr>
      </w:pPr>
      <w:r>
        <w:rPr>
          <w:sz w:val="40"/>
          <w:szCs w:val="40"/>
        </w:rPr>
        <w:br w:type="page"/>
      </w:r>
    </w:p>
    <w:p w14:paraId="4E234E80" w14:textId="694116CC" w:rsidR="003B616B" w:rsidRPr="00023FA7" w:rsidRDefault="009A1FE2" w:rsidP="00B0049C">
      <w:pPr>
        <w:pStyle w:val="Heading1"/>
        <w:pBdr>
          <w:bottom w:val="single" w:sz="23" w:space="1" w:color="003459"/>
        </w:pBdr>
        <w:spacing w:line="240" w:lineRule="auto"/>
        <w:rPr>
          <w:sz w:val="40"/>
          <w:szCs w:val="40"/>
        </w:rPr>
      </w:pPr>
      <w:bookmarkStart w:id="2" w:name="_Toc39991597"/>
      <w:r w:rsidRPr="00023FA7">
        <w:rPr>
          <w:sz w:val="40"/>
          <w:szCs w:val="40"/>
        </w:rPr>
        <w:lastRenderedPageBreak/>
        <w:t>NEEDS OVERVIEW</w:t>
      </w:r>
      <w:bookmarkEnd w:id="2"/>
    </w:p>
    <w:p w14:paraId="3B876B01" w14:textId="7355CDEF" w:rsidR="003B616B" w:rsidRDefault="009A1FE2" w:rsidP="00CC3A6F">
      <w:pPr>
        <w:jc w:val="both"/>
      </w:pPr>
      <w:r>
        <w:t xml:space="preserve">On 24th March 2020, the Refugee Relief and Repatriation Commissioner (RRRC) (based in Cox’s Bazar) released a statement defining the essential and critical activities in all </w:t>
      </w:r>
      <w:r w:rsidR="007837AC">
        <w:t>34</w:t>
      </w:r>
      <w:r>
        <w:t xml:space="preserve"> camps in Cox’s Bazar</w:t>
      </w:r>
      <w:r w:rsidR="009F192E">
        <w:t xml:space="preserve"> for COVID19.</w:t>
      </w:r>
      <w:r>
        <w:t xml:space="preserve"> The statement defined education as a non-essential activity. This resulted in severely restricted access for UN and NGO staff and the closure of learning facilities.  This closure means that the education sector closed nearly 6,000 education facilities across the camps for the foreseeable future, </w:t>
      </w:r>
      <w:r w:rsidR="00D262F6">
        <w:t xml:space="preserve">disrupting learning of </w:t>
      </w:r>
      <w:r>
        <w:t xml:space="preserve">over </w:t>
      </w:r>
      <w:r w:rsidR="000D0AF1">
        <w:t>325,000</w:t>
      </w:r>
      <w:r>
        <w:t xml:space="preserve"> children (of which, 49 per cent are girls and adolescents aged 3 to </w:t>
      </w:r>
      <w:r w:rsidR="002B3404">
        <w:t xml:space="preserve">- 24 </w:t>
      </w:r>
      <w:r>
        <w:t xml:space="preserve">years), </w:t>
      </w:r>
      <w:r w:rsidR="00763CBF">
        <w:t xml:space="preserve">and cutting off their </w:t>
      </w:r>
      <w:r>
        <w:t xml:space="preserve">access to education. These students are missing vital learning opportunities and have had their social support systems further disrupted. Moreover, without access to learning facilities – and in isolation – there is little scope to provide clear communication messaging, </w:t>
      </w:r>
      <w:r w:rsidR="00B76C23">
        <w:t>psychosocial</w:t>
      </w:r>
      <w:r>
        <w:t xml:space="preserve"> support to both students and educators, as well as meet their social-emotional learning needs or provide life skills education.</w:t>
      </w:r>
    </w:p>
    <w:p w14:paraId="6628C1B4" w14:textId="13160E96" w:rsidR="003B616B" w:rsidRDefault="009A1FE2" w:rsidP="00CC3A6F">
      <w:pPr>
        <w:jc w:val="both"/>
      </w:pPr>
      <w:r>
        <w:t xml:space="preserve">The learning facility closures, also mean that the over </w:t>
      </w:r>
      <w:r w:rsidRPr="003F627C">
        <w:t>3,300 (81 per cent female</w:t>
      </w:r>
      <w:r>
        <w:t xml:space="preserve">) host-community teachers do not have access to the camps, and, like their refugee teacher colleagues, they may be required to gain additional knowledge and skills to support distance learning. The crisis also disproportionately affects all opportunities for professional development and learning. Online platforms for customized professional development opportunities are nearly absent and the current teaching force lacks the necessary IT literacy, skills and attitudes (confidence, competence, agility) to continue self-learning to equip themselves with the new skills needed for remote teaching. Teachers may also require support to access technology such as hardware, internet connections and digital learning portals to support online learning. The Bangladeshi teachers are better placed than their refugee counterparts to access e-learning, but even these online professional development opportunities have yet to be developed and tailored to their needs. At this stage, education partners will continue to pay all teacher salaries but the </w:t>
      </w:r>
      <w:r w:rsidR="00D262F6">
        <w:t xml:space="preserve">challenge for education partners is on how to continue the active engagement of teachers due to restrictive measures. </w:t>
      </w:r>
    </w:p>
    <w:p w14:paraId="2F5B8216" w14:textId="28B62FDA" w:rsidR="003B616B" w:rsidRDefault="009A1FE2" w:rsidP="00CC3A6F">
      <w:pPr>
        <w:jc w:val="both"/>
        <w:rPr>
          <w:sz w:val="6"/>
        </w:rPr>
      </w:pPr>
      <w:r>
        <w:t xml:space="preserve">Teachers, parents and caregivers lack the tools and strategies to home-school their children without structured guidance, while also ensuring children’s safety, security, and physical-mental </w:t>
      </w:r>
      <w:r w:rsidR="00FA12AA">
        <w:t>wellbeing</w:t>
      </w:r>
      <w:r>
        <w:t xml:space="preserve">. Rohingya caregivers/parents, mostly with low educational attainment, do not have experience in distance schooling, and will struggle to support their children’s learning. Additionally, the mental and psychological </w:t>
      </w:r>
      <w:r w:rsidR="00FA12AA">
        <w:t>wellbeing</w:t>
      </w:r>
      <w:r>
        <w:t xml:space="preserve"> of children during this stressful time will be compromised.</w:t>
      </w:r>
      <w:r w:rsidR="00AE77C8">
        <w:t xml:space="preserve"> </w:t>
      </w:r>
      <w:r>
        <w:t xml:space="preserve"> Without access to their usual peer networks or community-based learning opportunities, girls will become more vulnerable to exclusion more isolated and more susceptible to gender-based violence</w:t>
      </w:r>
      <w:r w:rsidR="00B83FEA">
        <w:t>, and child labour for boys.</w:t>
      </w:r>
      <w:r>
        <w:t xml:space="preserve"> </w:t>
      </w:r>
      <w:r w:rsidR="00B83FEA" w:rsidRPr="00B83FEA">
        <w:t xml:space="preserve">Children are especially the </w:t>
      </w:r>
      <w:r w:rsidR="00B83FEA">
        <w:t xml:space="preserve">most at </w:t>
      </w:r>
      <w:r w:rsidR="00B83FEA" w:rsidRPr="00B83FEA">
        <w:t>risk group to be affected by increased levels of domestic violence as caregivers and parents are staying home for prolonged hours and tensions build up, exacerbating the existing problems in overcrowded camps</w:t>
      </w:r>
      <w:r w:rsidR="00B83FEA">
        <w:t xml:space="preserve">. </w:t>
      </w:r>
      <w:r>
        <w:t xml:space="preserve">Children who experience learning and/or physical challenges will face additional difficulties through further lack of support, frustration at home, and the discontinuation of positive outlets. Furthermore, without access to internet in the camps, many technology-based solutions are not viable. </w:t>
      </w:r>
      <w:r w:rsidRPr="002B3404">
        <w:t xml:space="preserve">Over 8,500 teachers and education facilitators, both from the host and refugee communities, </w:t>
      </w:r>
      <w:r w:rsidR="00B83FEA">
        <w:lastRenderedPageBreak/>
        <w:t>are</w:t>
      </w:r>
      <w:r w:rsidRPr="002B3404">
        <w:t xml:space="preserve"> disconnected from their students and from regular continuous professional development activities, as Education Partners have suspended all training and coaching programmes</w:t>
      </w:r>
      <w:r w:rsidRPr="002B3404">
        <w:rPr>
          <w:sz w:val="6"/>
        </w:rPr>
        <w:t>.</w:t>
      </w:r>
      <w:r w:rsidR="003830EF" w:rsidRPr="002B3404">
        <w:rPr>
          <w:sz w:val="6"/>
        </w:rPr>
        <w:t>.</w:t>
      </w:r>
      <w:r w:rsidRPr="002B3404">
        <w:rPr>
          <w:sz w:val="6"/>
        </w:rPr>
        <w:t>.</w:t>
      </w:r>
    </w:p>
    <w:p w14:paraId="1097C8D9" w14:textId="44BC2612" w:rsidR="003B616B" w:rsidRDefault="009A1FE2" w:rsidP="00CC3A6F">
      <w:pPr>
        <w:jc w:val="both"/>
      </w:pPr>
      <w:r>
        <w:t xml:space="preserve">The Government of Bangladesh has restricted access to Information Communication Technology (ICT) in the </w:t>
      </w:r>
      <w:r w:rsidR="007D0C94">
        <w:t>Rohy</w:t>
      </w:r>
      <w:r w:rsidR="00D262F6">
        <w:t>i</w:t>
      </w:r>
      <w:r w:rsidR="007D0C94">
        <w:t xml:space="preserve">nga refugee </w:t>
      </w:r>
      <w:r>
        <w:t xml:space="preserve">camps. While there is on-going advocacy for the need for internet access during this crisis, this is not certain and currently accessibility to digital resources are almost non-existent. While there exists a number of online platforms for teachers and students, most are not guided by a comprehensive learning framework, and not directly linked to standard curricular delivery for both learners and teachers. While global learning resources are available, these are not readily comprehensible by the teaching force in the camps with low </w:t>
      </w:r>
      <w:bookmarkStart w:id="3" w:name="_GoBack"/>
      <w:bookmarkEnd w:id="3"/>
      <w:r>
        <w:t xml:space="preserve">academic readiness, skills and confidence to use online platforms (English language capacity, capacity to process complex concepts, using tools and resources to utilize in teaching in innovative ways, etc.). </w:t>
      </w:r>
      <w:bookmarkStart w:id="4" w:name="_Hlk38189756"/>
      <w:r>
        <w:t>The current education system in the camps is largely unprepared to address such issues, including selection of relevant content, delivery methods and modality of delivery</w:t>
      </w:r>
      <w:bookmarkEnd w:id="4"/>
      <w:r>
        <w:t>.</w:t>
      </w:r>
    </w:p>
    <w:p w14:paraId="005934FA" w14:textId="51E4E08F" w:rsidR="003B616B" w:rsidRDefault="009A1FE2" w:rsidP="00CC3A6F">
      <w:pPr>
        <w:jc w:val="both"/>
      </w:pPr>
      <w:r>
        <w:t xml:space="preserve">General awareness related to mental health and psycho social </w:t>
      </w:r>
      <w:r w:rsidR="00A57500">
        <w:t>wellbeing</w:t>
      </w:r>
      <w:r>
        <w:t xml:space="preserve"> is also low in the camps. While child protection actors can currently continue their work as an essential service, we must consider the cost of isolation, disruption in routines and the fear surrounding COVID-19 on the </w:t>
      </w:r>
      <w:r w:rsidR="00A57500">
        <w:t>wellbeing</w:t>
      </w:r>
      <w:r>
        <w:t xml:space="preserve"> of children.</w:t>
      </w:r>
    </w:p>
    <w:p w14:paraId="54879CFF" w14:textId="77777777" w:rsidR="00E93B86" w:rsidRDefault="00E93B86" w:rsidP="00CC3A6F">
      <w:pPr>
        <w:jc w:val="both"/>
      </w:pPr>
    </w:p>
    <w:p w14:paraId="5B43538F" w14:textId="77777777" w:rsidR="003B616B" w:rsidRPr="00023FA7" w:rsidRDefault="009A1FE2" w:rsidP="00B0049C">
      <w:pPr>
        <w:pStyle w:val="LowerHeading"/>
      </w:pPr>
      <w:r w:rsidRPr="00023FA7">
        <w:t>STRATEGY PRINCIPLES</w:t>
      </w:r>
    </w:p>
    <w:p w14:paraId="40E977EE" w14:textId="77777777" w:rsidR="003B616B" w:rsidRDefault="003B616B" w:rsidP="009E6525">
      <w:pPr>
        <w:pStyle w:val="Heading1"/>
        <w:pBdr>
          <w:bottom w:val="single" w:sz="23" w:space="1" w:color="003459"/>
        </w:pBdr>
        <w:spacing w:before="0" w:line="240" w:lineRule="auto"/>
        <w:ind w:left="-2160"/>
        <w:jc w:val="both"/>
        <w:rPr>
          <w:sz w:val="24"/>
        </w:rPr>
      </w:pPr>
    </w:p>
    <w:p w14:paraId="0CD6F912" w14:textId="52931824" w:rsidR="008154D8" w:rsidRDefault="008154D8" w:rsidP="008154D8">
      <w:pPr>
        <w:pStyle w:val="Heading1"/>
        <w:pBdr>
          <w:bottom w:val="single" w:sz="23" w:space="1" w:color="003459"/>
        </w:pBdr>
        <w:spacing w:before="0" w:line="240" w:lineRule="auto"/>
        <w:ind w:left="-2160"/>
        <w:jc w:val="both"/>
        <w:rPr>
          <w:color w:val="000000"/>
          <w:sz w:val="24"/>
        </w:rPr>
      </w:pPr>
      <w:bookmarkStart w:id="5" w:name="_Toc39991598"/>
      <w:r>
        <w:rPr>
          <w:color w:val="000000"/>
          <w:sz w:val="24"/>
        </w:rPr>
        <w:t>Coordination</w:t>
      </w:r>
      <w:bookmarkEnd w:id="5"/>
    </w:p>
    <w:p w14:paraId="4C2C2223" w14:textId="19C384D3" w:rsidR="003B616B" w:rsidRDefault="009A1FE2" w:rsidP="00B0049C">
      <w:r w:rsidRPr="00B156A6">
        <w:t xml:space="preserve">The Cox </w:t>
      </w:r>
      <w:r w:rsidRPr="008154D8">
        <w:t>Bazar Education Sector will support Education in Emergency (EiE) partners with ongoing coordination and monitoring of activities to ensure efficiency</w:t>
      </w:r>
      <w:r w:rsidR="002B485F" w:rsidRPr="000356DD">
        <w:t>,</w:t>
      </w:r>
      <w:r w:rsidRPr="000356DD">
        <w:t xml:space="preserve"> adequate reach to vulnerable c</w:t>
      </w:r>
      <w:r w:rsidRPr="00B0049C">
        <w:t>hildren and to avoid duplication and also to identify and pursue areas of advocacy and collaboration</w:t>
      </w:r>
      <w:r>
        <w:t xml:space="preserve">. </w:t>
      </w:r>
    </w:p>
    <w:p w14:paraId="54266E48" w14:textId="77777777" w:rsidR="003B616B" w:rsidRDefault="003B616B" w:rsidP="009E6525">
      <w:pPr>
        <w:pStyle w:val="Heading1"/>
        <w:pBdr>
          <w:bottom w:val="single" w:sz="23" w:space="1" w:color="003459"/>
        </w:pBdr>
        <w:spacing w:before="0" w:line="240" w:lineRule="auto"/>
        <w:ind w:left="-2160"/>
        <w:jc w:val="both"/>
        <w:rPr>
          <w:b w:val="0"/>
          <w:color w:val="000000"/>
          <w:sz w:val="24"/>
        </w:rPr>
      </w:pPr>
    </w:p>
    <w:p w14:paraId="6161AAA1" w14:textId="77777777" w:rsidR="003B616B" w:rsidRDefault="009A1FE2" w:rsidP="009E6525">
      <w:pPr>
        <w:pStyle w:val="Heading1"/>
        <w:pBdr>
          <w:bottom w:val="single" w:sz="23" w:space="1" w:color="003459"/>
        </w:pBdr>
        <w:spacing w:before="0" w:line="240" w:lineRule="auto"/>
        <w:ind w:left="-2160"/>
        <w:jc w:val="both"/>
        <w:rPr>
          <w:color w:val="000000"/>
          <w:sz w:val="24"/>
        </w:rPr>
      </w:pPr>
      <w:bookmarkStart w:id="6" w:name="_Toc39991599"/>
      <w:r>
        <w:rPr>
          <w:color w:val="000000"/>
          <w:sz w:val="24"/>
        </w:rPr>
        <w:t>Harmonization and alignment</w:t>
      </w:r>
      <w:bookmarkEnd w:id="6"/>
      <w:r>
        <w:rPr>
          <w:color w:val="000000"/>
          <w:sz w:val="24"/>
        </w:rPr>
        <w:t xml:space="preserve"> </w:t>
      </w:r>
    </w:p>
    <w:p w14:paraId="7ADBC098" w14:textId="50FD3B03" w:rsidR="003B616B" w:rsidRDefault="009A1FE2" w:rsidP="00CC3A6F">
      <w:pPr>
        <w:jc w:val="both"/>
        <w:rPr>
          <w:b/>
          <w:color w:val="000000"/>
          <w:sz w:val="24"/>
        </w:rPr>
      </w:pPr>
      <w:r w:rsidRPr="00B0049C">
        <w:t>The Education Sector strategy is routed in the harmonization and alignment of activities to effectively and efficiently respond to the coronavirus (</w:t>
      </w:r>
      <w:r w:rsidR="004D157B" w:rsidRPr="00B0049C">
        <w:t>COVID 19</w:t>
      </w:r>
      <w:r w:rsidRPr="00B0049C">
        <w:t xml:space="preserve">) crisis. Through the harmonization and alignment of tools and approaches, the duplication of activities (such as the design of </w:t>
      </w:r>
      <w:r w:rsidR="000A7D27" w:rsidRPr="00B0049C">
        <w:t xml:space="preserve">Information Education and Communication </w:t>
      </w:r>
      <w:r w:rsidRPr="00B0049C">
        <w:t xml:space="preserve">IEC) materials and targeting </w:t>
      </w:r>
      <w:r w:rsidR="002B485F" w:rsidRPr="00B0049C">
        <w:t xml:space="preserve">the </w:t>
      </w:r>
      <w:r w:rsidRPr="00B0049C">
        <w:t>same beneficiaries) is avoided and savings and efficiencies are leveraged</w:t>
      </w:r>
      <w:r>
        <w:rPr>
          <w:b/>
          <w:color w:val="000000"/>
          <w:sz w:val="24"/>
        </w:rPr>
        <w:t xml:space="preserve">. </w:t>
      </w:r>
    </w:p>
    <w:p w14:paraId="5B788CD1" w14:textId="77777777" w:rsidR="003B616B" w:rsidRDefault="003B616B" w:rsidP="009E6525">
      <w:pPr>
        <w:pStyle w:val="Heading1"/>
        <w:pBdr>
          <w:bottom w:val="single" w:sz="23" w:space="1" w:color="003459"/>
        </w:pBdr>
        <w:spacing w:before="0" w:line="240" w:lineRule="auto"/>
        <w:ind w:left="-2160"/>
        <w:jc w:val="both"/>
        <w:rPr>
          <w:color w:val="000000"/>
          <w:sz w:val="24"/>
        </w:rPr>
      </w:pPr>
    </w:p>
    <w:p w14:paraId="3ABF02AC" w14:textId="77777777" w:rsidR="003B616B" w:rsidRDefault="009A1FE2" w:rsidP="009E6525">
      <w:pPr>
        <w:pStyle w:val="Heading1"/>
        <w:pBdr>
          <w:bottom w:val="single" w:sz="23" w:space="1" w:color="003459"/>
        </w:pBdr>
        <w:spacing w:before="0" w:line="240" w:lineRule="auto"/>
        <w:ind w:left="-2160"/>
        <w:jc w:val="both"/>
        <w:rPr>
          <w:color w:val="000000"/>
          <w:sz w:val="24"/>
        </w:rPr>
      </w:pPr>
      <w:bookmarkStart w:id="7" w:name="_Toc39991600"/>
      <w:r>
        <w:rPr>
          <w:color w:val="000000"/>
          <w:sz w:val="24"/>
        </w:rPr>
        <w:t>Inclusive education, equity, gender, and disability</w:t>
      </w:r>
      <w:bookmarkEnd w:id="7"/>
      <w:r>
        <w:rPr>
          <w:color w:val="000000"/>
          <w:sz w:val="24"/>
        </w:rPr>
        <w:t xml:space="preserve"> </w:t>
      </w:r>
    </w:p>
    <w:p w14:paraId="4CD644AB" w14:textId="010D4D6B" w:rsidR="003B616B" w:rsidRDefault="009A1FE2" w:rsidP="00CC3A6F">
      <w:pPr>
        <w:jc w:val="both"/>
        <w:rPr>
          <w:b/>
          <w:color w:val="000000"/>
          <w:sz w:val="24"/>
        </w:rPr>
      </w:pPr>
      <w:r w:rsidRPr="00B0049C">
        <w:t xml:space="preserve">The Education Sector and this strategy recognizes the different needs of girls and boys and the special needs of children living with disabilities under the framework of Education for All. All activities implemented under this strategy need to directly address gender discrimination and promote gender equality in order to ensure that no harm comes to children. All activities </w:t>
      </w:r>
      <w:r w:rsidRPr="00B0049C">
        <w:lastRenderedPageBreak/>
        <w:t>implemented under this strategy need to directly encourage and ensure the participation of children living with disabilities in implemented education activities and furthering the inclusiveness of education activities.</w:t>
      </w:r>
      <w:r w:rsidR="00D262F6" w:rsidRPr="00B0049C">
        <w:t xml:space="preserve"> Additionally, accountability to affected populations will be further strengthened through consultation with local communities and inclusion of local actors to all steps of the </w:t>
      </w:r>
      <w:r w:rsidR="00296123" w:rsidRPr="00B0049C">
        <w:t xml:space="preserve">needs identification, </w:t>
      </w:r>
      <w:r w:rsidR="00D262F6" w:rsidRPr="00B0049C">
        <w:t>response design</w:t>
      </w:r>
      <w:r w:rsidR="00296123" w:rsidRPr="00B0049C">
        <w:t>,</w:t>
      </w:r>
      <w:r w:rsidR="00D262F6" w:rsidRPr="00B0049C">
        <w:t xml:space="preserve"> and implementation</w:t>
      </w:r>
      <w:r w:rsidR="00D262F6">
        <w:rPr>
          <w:b/>
          <w:color w:val="000000"/>
          <w:sz w:val="24"/>
        </w:rPr>
        <w:t>.</w:t>
      </w:r>
    </w:p>
    <w:p w14:paraId="53153933" w14:textId="77777777" w:rsidR="003B616B" w:rsidRDefault="003B616B" w:rsidP="009E6525">
      <w:pPr>
        <w:pStyle w:val="Heading1"/>
        <w:pBdr>
          <w:bottom w:val="single" w:sz="23" w:space="1" w:color="003459"/>
        </w:pBdr>
        <w:spacing w:before="0" w:line="240" w:lineRule="auto"/>
        <w:ind w:left="-2160"/>
        <w:jc w:val="both"/>
        <w:rPr>
          <w:b w:val="0"/>
          <w:color w:val="000000"/>
          <w:sz w:val="24"/>
        </w:rPr>
      </w:pPr>
    </w:p>
    <w:p w14:paraId="704034A3" w14:textId="77777777" w:rsidR="003B616B" w:rsidRDefault="009A1FE2" w:rsidP="009E6525">
      <w:pPr>
        <w:pStyle w:val="Heading1"/>
        <w:pBdr>
          <w:bottom w:val="single" w:sz="23" w:space="1" w:color="003459"/>
        </w:pBdr>
        <w:spacing w:before="0" w:line="240" w:lineRule="auto"/>
        <w:ind w:left="-2160"/>
        <w:jc w:val="both"/>
        <w:rPr>
          <w:color w:val="000000"/>
          <w:sz w:val="24"/>
        </w:rPr>
      </w:pPr>
      <w:bookmarkStart w:id="8" w:name="_Toc39991601"/>
      <w:r>
        <w:rPr>
          <w:color w:val="000000"/>
          <w:sz w:val="24"/>
        </w:rPr>
        <w:t>Inter-Sector collaboration</w:t>
      </w:r>
      <w:bookmarkEnd w:id="8"/>
      <w:r>
        <w:rPr>
          <w:color w:val="000000"/>
          <w:sz w:val="24"/>
        </w:rPr>
        <w:t xml:space="preserve"> </w:t>
      </w:r>
    </w:p>
    <w:p w14:paraId="6A304C9F" w14:textId="26900DD9" w:rsidR="003B616B" w:rsidRDefault="009A1FE2" w:rsidP="00CC3A6F">
      <w:pPr>
        <w:jc w:val="both"/>
      </w:pPr>
      <w:r>
        <w:t xml:space="preserve">This strategy recognizes the need and benefits of closely collaborating with the </w:t>
      </w:r>
      <w:r w:rsidRPr="005D2994">
        <w:t>Food Security and Livelihoods (FSL), Nutrition, Health, and Shelter Sectors</w:t>
      </w:r>
      <w:r>
        <w:t xml:space="preserve"> to ensure the achievement of this strategy’s objectives. This is critical as the </w:t>
      </w:r>
      <w:r w:rsidR="00FD4DC1" w:rsidRPr="002069F4">
        <w:t xml:space="preserve">Refugee Relief and Repatriation Commissioner </w:t>
      </w:r>
      <w:r>
        <w:t xml:space="preserve">RRRC has categorised the Education Sector as a non-essential function at this particular time. The education sector will therefore leverage on the synergies and close collaboration with these other sectors to ensure that education services are provided to children during the </w:t>
      </w:r>
      <w:r w:rsidR="004D157B">
        <w:t>COVID 19</w:t>
      </w:r>
      <w:r>
        <w:t xml:space="preserve"> period.</w:t>
      </w:r>
      <w:r w:rsidR="00315BD1">
        <w:t xml:space="preserve"> The inter-sector coordination will be effective with close collaboration of teachers/facilitators in the camps as these are key in ensuring </w:t>
      </w:r>
      <w:r w:rsidR="001F449A">
        <w:t>continuation</w:t>
      </w:r>
      <w:r w:rsidR="00315BD1">
        <w:t xml:space="preserve"> of teaching and learning. Teachers can play an active and important role in key message </w:t>
      </w:r>
      <w:r w:rsidR="007B14CB">
        <w:t>dissemination;</w:t>
      </w:r>
      <w:r w:rsidR="00315BD1">
        <w:t xml:space="preserve"> knowledge transfer and behavior change on Health and nutrition as well as WASH to ensure that children and communities are protected as well as localizing the response.</w:t>
      </w:r>
    </w:p>
    <w:p w14:paraId="59F84FE5" w14:textId="77777777" w:rsidR="003B616B" w:rsidRDefault="003B616B" w:rsidP="009E6525">
      <w:pPr>
        <w:pStyle w:val="Heading1"/>
        <w:pBdr>
          <w:bottom w:val="single" w:sz="23" w:space="1" w:color="003459"/>
        </w:pBdr>
        <w:spacing w:before="0" w:line="240" w:lineRule="auto"/>
        <w:ind w:left="-2160"/>
        <w:jc w:val="both"/>
        <w:rPr>
          <w:b w:val="0"/>
          <w:color w:val="000000"/>
          <w:sz w:val="24"/>
        </w:rPr>
      </w:pPr>
    </w:p>
    <w:p w14:paraId="261DDFC1" w14:textId="77777777" w:rsidR="003B616B" w:rsidRDefault="009A1FE2" w:rsidP="009E6525">
      <w:pPr>
        <w:pStyle w:val="Heading1"/>
        <w:pBdr>
          <w:bottom w:val="single" w:sz="23" w:space="1" w:color="003459"/>
        </w:pBdr>
        <w:spacing w:before="0" w:line="240" w:lineRule="auto"/>
        <w:ind w:left="-2160"/>
        <w:jc w:val="both"/>
        <w:rPr>
          <w:color w:val="000000"/>
          <w:sz w:val="24"/>
        </w:rPr>
      </w:pPr>
      <w:bookmarkStart w:id="9" w:name="_Toc39991602"/>
      <w:r>
        <w:rPr>
          <w:color w:val="000000"/>
          <w:sz w:val="24"/>
        </w:rPr>
        <w:t>Cost efficiency</w:t>
      </w:r>
      <w:bookmarkEnd w:id="9"/>
      <w:r>
        <w:rPr>
          <w:color w:val="000000"/>
          <w:sz w:val="24"/>
        </w:rPr>
        <w:t xml:space="preserve"> </w:t>
      </w:r>
    </w:p>
    <w:p w14:paraId="631DC79A" w14:textId="6C7D8786" w:rsidR="003B616B" w:rsidRDefault="009A1FE2" w:rsidP="00CC3A6F">
      <w:pPr>
        <w:jc w:val="both"/>
      </w:pPr>
      <w:r>
        <w:t xml:space="preserve">The strategy recognizes the overwhelming needs generated by the </w:t>
      </w:r>
      <w:r w:rsidR="004D157B">
        <w:t>COVID 19</w:t>
      </w:r>
      <w:r>
        <w:t xml:space="preserve"> pandemic worldwide and aims to provide an effective and efficient response to the </w:t>
      </w:r>
      <w:r w:rsidR="004D157B">
        <w:t>COVID 19</w:t>
      </w:r>
      <w:r>
        <w:t xml:space="preserve"> crisis in </w:t>
      </w:r>
      <w:r w:rsidR="002B485F">
        <w:t>Cox’s Bazar</w:t>
      </w:r>
      <w:r>
        <w:t xml:space="preserve">. The strategy aims to support all school children in and out of camps in mitigating the impact of the </w:t>
      </w:r>
      <w:r w:rsidR="004D157B">
        <w:t>COVID 19</w:t>
      </w:r>
      <w:r>
        <w:t xml:space="preserve"> crisis on their health and their education</w:t>
      </w:r>
      <w:r w:rsidR="00AD52F7">
        <w:t xml:space="preserve"> by planning a harmonized response, avoiding duplications, sharing best-practices, and encouraging strategic, longer-term partnerships between local and international actors in order to transfer expertise and know-how both ways from local to international and vice versa</w:t>
      </w:r>
      <w:r>
        <w:t>.</w:t>
      </w:r>
      <w:r w:rsidR="00AD52F7">
        <w:t xml:space="preserve"> </w:t>
      </w:r>
      <w:r w:rsidR="00D47DFF">
        <w:t>In order to achieve e</w:t>
      </w:r>
      <w:r w:rsidR="00AD52F7">
        <w:t>fficiency and sustainability</w:t>
      </w:r>
      <w:r w:rsidR="00D47DFF">
        <w:t>, the Sector will adopt</w:t>
      </w:r>
      <w:r w:rsidR="00AD52F7">
        <w:t xml:space="preserve"> a more localized and inclusive response, </w:t>
      </w:r>
      <w:r w:rsidR="00D47DFF">
        <w:t xml:space="preserve">harnessing </w:t>
      </w:r>
      <w:r w:rsidR="00AD52F7">
        <w:t>the capacity and organizational needs of local actors,</w:t>
      </w:r>
      <w:r w:rsidR="00D47DFF">
        <w:t xml:space="preserve"> and communities</w:t>
      </w:r>
      <w:r w:rsidR="00AD52F7">
        <w:t xml:space="preserve"> who are the frontline responders.</w:t>
      </w:r>
      <w:r>
        <w:t xml:space="preserve"> </w:t>
      </w:r>
    </w:p>
    <w:p w14:paraId="1AE3A971" w14:textId="35E63CC3" w:rsidR="00320BDC" w:rsidRDefault="00320BDC" w:rsidP="009E6525">
      <w:pPr>
        <w:pStyle w:val="Heading1"/>
        <w:pBdr>
          <w:bottom w:val="single" w:sz="23" w:space="1" w:color="003459"/>
        </w:pBdr>
        <w:spacing w:line="240" w:lineRule="auto"/>
        <w:ind w:left="-2160"/>
        <w:jc w:val="both"/>
        <w:rPr>
          <w:color w:val="000000"/>
          <w:sz w:val="24"/>
        </w:rPr>
      </w:pPr>
      <w:bookmarkStart w:id="10" w:name="_Toc39991603"/>
      <w:r>
        <w:rPr>
          <w:color w:val="000000"/>
          <w:sz w:val="24"/>
        </w:rPr>
        <w:t>Advocacy</w:t>
      </w:r>
      <w:bookmarkEnd w:id="10"/>
    </w:p>
    <w:p w14:paraId="0068B04C" w14:textId="3DCA41B6" w:rsidR="002A1FFB" w:rsidRDefault="00320BDC" w:rsidP="00CC3A6F">
      <w:pPr>
        <w:jc w:val="both"/>
      </w:pPr>
      <w:r w:rsidRPr="00621C94">
        <w:t xml:space="preserve">The Government of Bangladesh </w:t>
      </w:r>
      <w:r w:rsidR="00482F20" w:rsidRPr="00621C94">
        <w:t xml:space="preserve">has not included education as one of the essential services for the COVID 19 response, hence </w:t>
      </w:r>
      <w:r w:rsidR="00F0519C">
        <w:t xml:space="preserve">the </w:t>
      </w:r>
      <w:r w:rsidR="00482F20" w:rsidRPr="00621C94">
        <w:t>Education Sector partners currently do not have direct access to children in the camps. While cognizant of the access through other sectors such as FS</w:t>
      </w:r>
      <w:r w:rsidR="00F0519C">
        <w:t>S</w:t>
      </w:r>
      <w:r w:rsidR="00482F20" w:rsidRPr="00621C94">
        <w:t>, WASH</w:t>
      </w:r>
      <w:r w:rsidR="003931E1">
        <w:t>, CP</w:t>
      </w:r>
      <w:r w:rsidR="00F36E0E">
        <w:t xml:space="preserve">, </w:t>
      </w:r>
      <w:r w:rsidR="00482F20" w:rsidRPr="00621C94">
        <w:t>and Nutrition, the E</w:t>
      </w:r>
      <w:r w:rsidRPr="00621C94">
        <w:t xml:space="preserve">ducation </w:t>
      </w:r>
      <w:r w:rsidR="00482F20" w:rsidRPr="00621C94">
        <w:t xml:space="preserve">Sector will </w:t>
      </w:r>
      <w:r w:rsidRPr="00621C94">
        <w:t>lobby</w:t>
      </w:r>
      <w:r w:rsidR="00482F20" w:rsidRPr="00621C94">
        <w:t xml:space="preserve"> and advocate with government departments and key stakeholders such as the RRRC to ensure</w:t>
      </w:r>
      <w:r w:rsidR="003931E1">
        <w:t xml:space="preserve"> permission</w:t>
      </w:r>
      <w:r w:rsidR="00482F20" w:rsidRPr="00621C94">
        <w:t xml:space="preserve"> is granted</w:t>
      </w:r>
      <w:r w:rsidRPr="00621C94">
        <w:t xml:space="preserve"> </w:t>
      </w:r>
      <w:r w:rsidR="00482F20" w:rsidRPr="00621C94">
        <w:t xml:space="preserve">to enable education activities to continue. Advocacy will also be around alternative learning methods such as digital learning </w:t>
      </w:r>
      <w:r w:rsidR="00482F20" w:rsidRPr="005D2994">
        <w:t>which may include audio and videos.</w:t>
      </w:r>
      <w:r w:rsidR="00780D2C">
        <w:t xml:space="preserve"> </w:t>
      </w:r>
      <w:r w:rsidR="00780D2C" w:rsidRPr="008963A5">
        <w:t xml:space="preserve">Another key advocacy point will be around the inclusion of teachers/facilitators as key actors in the Covid </w:t>
      </w:r>
      <w:r w:rsidR="008963A5">
        <w:t xml:space="preserve">19 </w:t>
      </w:r>
      <w:r w:rsidR="00780D2C" w:rsidRPr="008963A5">
        <w:t>response as teachers hold influential positions in the community and are generally respected</w:t>
      </w:r>
      <w:r w:rsidR="008963A5" w:rsidRPr="008963A5">
        <w:t xml:space="preserve">, hence messages coming from teachers have a higher level of acceptance. </w:t>
      </w:r>
      <w:r w:rsidR="002A1FFB">
        <w:t xml:space="preserve">Donors </w:t>
      </w:r>
      <w:r w:rsidR="002A1FFB">
        <w:lastRenderedPageBreak/>
        <w:t>and international actors will be advocated to include education in their funding arrangements for the Covid-19 response. Relevant advocacy work, including collection of evidence, will be done in coordination and collaboration with local NGOs, authorities, affected people in camps and host communities, and the academia. For effective use of resources, direct funding of local implementers and co-implementation arrangements between local and international actors will be strongly encouraged.</w:t>
      </w:r>
    </w:p>
    <w:p w14:paraId="3342CEDF" w14:textId="4B3FFD32" w:rsidR="00320BDC" w:rsidRPr="008963A5" w:rsidRDefault="00320BDC" w:rsidP="007B14CB">
      <w:pPr>
        <w:pStyle w:val="Heading1"/>
        <w:pBdr>
          <w:bottom w:val="single" w:sz="23" w:space="1" w:color="003459"/>
        </w:pBdr>
        <w:spacing w:before="0" w:line="240" w:lineRule="auto"/>
        <w:ind w:left="-2160"/>
        <w:jc w:val="both"/>
        <w:rPr>
          <w:b w:val="0"/>
          <w:bCs/>
          <w:color w:val="000000"/>
          <w:sz w:val="24"/>
        </w:rPr>
      </w:pPr>
    </w:p>
    <w:p w14:paraId="087F4CA5" w14:textId="6C6D2C21" w:rsidR="003B616B" w:rsidRDefault="009A1FE2">
      <w:pPr>
        <w:pStyle w:val="Heading1"/>
        <w:pBdr>
          <w:bottom w:val="single" w:sz="23" w:space="1" w:color="003459"/>
        </w:pBdr>
        <w:spacing w:line="240" w:lineRule="auto"/>
        <w:ind w:left="-2160"/>
        <w:jc w:val="both"/>
        <w:rPr>
          <w:color w:val="000000"/>
          <w:sz w:val="24"/>
        </w:rPr>
      </w:pPr>
      <w:bookmarkStart w:id="11" w:name="_Toc39991604"/>
      <w:r>
        <w:rPr>
          <w:color w:val="000000"/>
          <w:sz w:val="24"/>
        </w:rPr>
        <w:t>Building Back Better/Resilience</w:t>
      </w:r>
      <w:bookmarkEnd w:id="11"/>
      <w:r>
        <w:rPr>
          <w:color w:val="000000"/>
          <w:sz w:val="24"/>
        </w:rPr>
        <w:t xml:space="preserve"> </w:t>
      </w:r>
    </w:p>
    <w:p w14:paraId="7D9840E7" w14:textId="77777777" w:rsidR="00423647" w:rsidRDefault="009A1FE2" w:rsidP="00CC3A6F">
      <w:pPr>
        <w:jc w:val="both"/>
      </w:pPr>
      <w:r>
        <w:t xml:space="preserve">The strategy strives to build the resilience of Rohingya refugees and host communities through the </w:t>
      </w:r>
      <w:r w:rsidR="004D157B">
        <w:t>COVID 19</w:t>
      </w:r>
      <w:r>
        <w:t xml:space="preserve"> preparedness and response activities, for example through the dissemination of health messages and the upgrading of WASH facilities at the learning centers amongst others. The </w:t>
      </w:r>
      <w:r w:rsidR="004D157B">
        <w:t>COVID 19</w:t>
      </w:r>
      <w:r>
        <w:t xml:space="preserve"> Education Sector response (i</w:t>
      </w:r>
      <w:r w:rsidR="00F0519C">
        <w:t>.</w:t>
      </w:r>
      <w:r>
        <w:t xml:space="preserve">e through the provision of alternative learning programmes/remote learning, radio programming and accelerated learning/remedial education) in camps will ensure that children continue to learn and not miss learning opportunities. </w:t>
      </w:r>
      <w:r w:rsidR="00423647">
        <w:t>Furthermore, in line with the Global Covid-19 HRP, the central role of the local actors will be enhanced through principled partnerships of international-local actors and improving the organizational and technical capacities of local and national NGOs as part of a sustainable and efficient response.</w:t>
      </w:r>
    </w:p>
    <w:p w14:paraId="16AC066C" w14:textId="54FED295" w:rsidR="003B616B" w:rsidRDefault="003B616B" w:rsidP="009E6525">
      <w:pPr>
        <w:pStyle w:val="Heading1"/>
        <w:pBdr>
          <w:bottom w:val="single" w:sz="23" w:space="1" w:color="003459"/>
        </w:pBdr>
        <w:spacing w:before="0" w:line="240" w:lineRule="auto"/>
        <w:ind w:left="-2160"/>
        <w:jc w:val="both"/>
        <w:rPr>
          <w:b w:val="0"/>
          <w:color w:val="000000"/>
          <w:sz w:val="24"/>
        </w:rPr>
      </w:pPr>
    </w:p>
    <w:p w14:paraId="607F24B7" w14:textId="77777777" w:rsidR="003B616B" w:rsidRDefault="003B616B" w:rsidP="009E6525">
      <w:pPr>
        <w:pStyle w:val="Heading1"/>
        <w:pBdr>
          <w:bottom w:val="single" w:sz="23" w:space="1" w:color="003459"/>
        </w:pBdr>
        <w:spacing w:before="0" w:line="240" w:lineRule="auto"/>
        <w:ind w:left="-2160"/>
        <w:jc w:val="both"/>
        <w:rPr>
          <w:color w:val="000000"/>
        </w:rPr>
      </w:pPr>
    </w:p>
    <w:p w14:paraId="08B06543" w14:textId="08CE9A37" w:rsidR="003B616B" w:rsidRPr="00023FA7" w:rsidRDefault="009A1FE2">
      <w:pPr>
        <w:pStyle w:val="Heading1"/>
        <w:pBdr>
          <w:bottom w:val="single" w:sz="23" w:space="1" w:color="003459"/>
        </w:pBdr>
        <w:spacing w:before="0" w:line="240" w:lineRule="auto"/>
        <w:ind w:left="-2160"/>
        <w:rPr>
          <w:color w:val="2E6AB0"/>
          <w:sz w:val="40"/>
          <w:szCs w:val="40"/>
        </w:rPr>
      </w:pPr>
      <w:bookmarkStart w:id="12" w:name="_Toc39991605"/>
      <w:r>
        <w:rPr>
          <w:color w:val="2E6AB0"/>
        </w:rPr>
        <w:t>RESPONSE</w:t>
      </w:r>
      <w:r w:rsidR="00CC3A6F">
        <w:rPr>
          <w:color w:val="2E6AB0"/>
        </w:rPr>
        <w:t xml:space="preserve"> FRAMEWORK</w:t>
      </w:r>
      <w:bookmarkEnd w:id="0"/>
      <w:bookmarkEnd w:id="12"/>
    </w:p>
    <w:p w14:paraId="09D72EBE" w14:textId="3D67E1EA" w:rsidR="00FC51AE" w:rsidRDefault="00FC51AE" w:rsidP="00CD2BC5">
      <w:pPr>
        <w:jc w:val="both"/>
      </w:pPr>
      <w:r>
        <w:t xml:space="preserve">The goal of the Covid 19 response is to ensure continued learning and psychosocial </w:t>
      </w:r>
      <w:r w:rsidR="00A57500">
        <w:t>wellbeing</w:t>
      </w:r>
      <w:r>
        <w:t xml:space="preserve"> </w:t>
      </w:r>
      <w:r w:rsidRPr="00FC51AE">
        <w:t>during the pandemic and create conducive environment for resumption of teaching and learnin</w:t>
      </w:r>
      <w:r>
        <w:t xml:space="preserve">g for children affected by the Covid 19 outbreak. </w:t>
      </w:r>
    </w:p>
    <w:p w14:paraId="72297A94" w14:textId="40623B2A" w:rsidR="003B616B" w:rsidRDefault="009A1FE2" w:rsidP="00CD2BC5">
      <w:pPr>
        <w:jc w:val="both"/>
      </w:pPr>
      <w:r>
        <w:t xml:space="preserve">The Objectives, Activities and Indicators for the Education Sector </w:t>
      </w:r>
      <w:r w:rsidR="00227BBA">
        <w:t>COVID-19</w:t>
      </w:r>
      <w:r>
        <w:t xml:space="preserve"> response were developed by a Technical Working </w:t>
      </w:r>
      <w:r w:rsidR="00083A01">
        <w:t xml:space="preserve">task </w:t>
      </w:r>
      <w:r w:rsidR="00BD1854">
        <w:t>team established</w:t>
      </w:r>
      <w:r>
        <w:t xml:space="preserve"> by the Education Sector with active participation by Education Sector partners</w:t>
      </w:r>
      <w:r w:rsidR="00C30CB6">
        <w:t xml:space="preserve"> who are dedicated members of the ECD Working </w:t>
      </w:r>
      <w:r w:rsidR="00AE7C1A">
        <w:t>G</w:t>
      </w:r>
      <w:r w:rsidR="00C30CB6">
        <w:t xml:space="preserve">roup, the </w:t>
      </w:r>
      <w:r w:rsidR="00AE7C1A">
        <w:t>Y</w:t>
      </w:r>
      <w:r w:rsidR="00C30CB6">
        <w:t xml:space="preserve">outh </w:t>
      </w:r>
      <w:r w:rsidR="00AE7C1A">
        <w:t>W</w:t>
      </w:r>
      <w:r w:rsidR="00C30CB6">
        <w:t xml:space="preserve">orking Group and the Technical Working </w:t>
      </w:r>
      <w:r w:rsidR="00AE7C1A">
        <w:t>G</w:t>
      </w:r>
      <w:r w:rsidR="00C30CB6">
        <w:t>roup</w:t>
      </w:r>
      <w:r w:rsidR="00AE7C1A">
        <w:t>.</w:t>
      </w:r>
    </w:p>
    <w:p w14:paraId="3C50654B" w14:textId="28DB2716" w:rsidR="003B616B" w:rsidRDefault="009A1FE2" w:rsidP="00CD2BC5">
      <w:pPr>
        <w:jc w:val="both"/>
      </w:pPr>
      <w:r>
        <w:t xml:space="preserve">The activities have been defined </w:t>
      </w:r>
      <w:r w:rsidR="00377049">
        <w:t>to</w:t>
      </w:r>
      <w:r>
        <w:t xml:space="preserve"> respond to the specific needs resulting from the </w:t>
      </w:r>
      <w:r w:rsidR="00227BBA">
        <w:t>COVID-19</w:t>
      </w:r>
      <w:r>
        <w:t xml:space="preserve"> </w:t>
      </w:r>
      <w:r w:rsidR="00BD1854">
        <w:t>crisis, inclusive</w:t>
      </w:r>
      <w:r>
        <w:t xml:space="preserve"> of the largest number of like-minded partner activities while being specific enough to meet the overriding objectives. Education Sector partners are encouraged to consider the implementation of the proposed programmes (including in project/funding proposals). This will ensure a harmonized response across schools and minimize duplication of efforts across Education Sector partners.</w:t>
      </w:r>
    </w:p>
    <w:p w14:paraId="734ACCE1" w14:textId="5A118CB4" w:rsidR="003B616B" w:rsidRDefault="009A1FE2" w:rsidP="00CD2BC5">
      <w:pPr>
        <w:jc w:val="both"/>
      </w:pPr>
      <w:r>
        <w:t xml:space="preserve">The Education Sector </w:t>
      </w:r>
      <w:r w:rsidR="00227BBA">
        <w:t>COVID-19</w:t>
      </w:r>
      <w:r>
        <w:t xml:space="preserve"> strategy</w:t>
      </w:r>
      <w:r w:rsidR="00023FA7">
        <w:t xml:space="preserve"> </w:t>
      </w:r>
      <w:r>
        <w:t xml:space="preserve">include four objectives corresponding </w:t>
      </w:r>
      <w:r w:rsidR="00AE7C1A">
        <w:t>to: re-opening</w:t>
      </w:r>
      <w:r>
        <w:t xml:space="preserve"> of schools (Objective 1), during school closure (Objective 2 and 3) and education sector system strengthening (Objective 4)</w:t>
      </w:r>
      <w:r w:rsidR="00AE7C1A">
        <w:t>. They will include the following:</w:t>
      </w:r>
      <w:r>
        <w:t xml:space="preserve"> </w:t>
      </w:r>
    </w:p>
    <w:p w14:paraId="17A2BD64" w14:textId="3A023927" w:rsidR="003B616B" w:rsidRPr="004F63AE" w:rsidRDefault="009A1FE2" w:rsidP="00CD2BC5">
      <w:pPr>
        <w:jc w:val="both"/>
        <w:rPr>
          <w:b/>
          <w:bCs/>
          <w:i/>
          <w:iCs/>
        </w:rPr>
      </w:pPr>
      <w:r w:rsidRPr="004F63AE">
        <w:rPr>
          <w:b/>
          <w:bCs/>
          <w:i/>
          <w:iCs/>
        </w:rPr>
        <w:lastRenderedPageBreak/>
        <w:t xml:space="preserve">1. Protect, prevent spread and transmission of </w:t>
      </w:r>
      <w:r w:rsidR="004D157B" w:rsidRPr="004F63AE">
        <w:rPr>
          <w:b/>
          <w:bCs/>
          <w:i/>
          <w:iCs/>
        </w:rPr>
        <w:t>COVID 19</w:t>
      </w:r>
      <w:r w:rsidRPr="004F63AE">
        <w:rPr>
          <w:b/>
          <w:bCs/>
          <w:i/>
          <w:iCs/>
        </w:rPr>
        <w:t xml:space="preserve"> coronavirus among teachers, learners and school communities </w:t>
      </w:r>
    </w:p>
    <w:p w14:paraId="59485D4C" w14:textId="77777777" w:rsidR="003B616B" w:rsidRPr="004F63AE" w:rsidRDefault="009A1FE2" w:rsidP="00CD2BC5">
      <w:pPr>
        <w:jc w:val="both"/>
        <w:rPr>
          <w:b/>
          <w:bCs/>
          <w:i/>
          <w:iCs/>
        </w:rPr>
      </w:pPr>
      <w:r w:rsidRPr="004F63AE">
        <w:rPr>
          <w:b/>
          <w:bCs/>
          <w:i/>
          <w:iCs/>
        </w:rPr>
        <w:t xml:space="preserve">2. Mitigate the impact of COVID-19 on learners, teachers and communities through life-saving messaging, mental health and psychosocial support interventions.  </w:t>
      </w:r>
    </w:p>
    <w:p w14:paraId="483020C0" w14:textId="77777777" w:rsidR="003B616B" w:rsidRPr="004F63AE" w:rsidRDefault="009A1FE2" w:rsidP="00CD2BC5">
      <w:pPr>
        <w:jc w:val="both"/>
        <w:rPr>
          <w:b/>
          <w:bCs/>
          <w:i/>
          <w:iCs/>
        </w:rPr>
      </w:pPr>
      <w:r w:rsidRPr="004F63AE">
        <w:rPr>
          <w:b/>
          <w:bCs/>
          <w:i/>
          <w:iCs/>
        </w:rPr>
        <w:t>3. Ensure continued and safe return to quality learning for teachers, learners and school communities</w:t>
      </w:r>
    </w:p>
    <w:p w14:paraId="79652E0D" w14:textId="7A775240" w:rsidR="003B616B" w:rsidRPr="004F63AE" w:rsidRDefault="009A1FE2" w:rsidP="00CD2BC5">
      <w:pPr>
        <w:jc w:val="both"/>
        <w:rPr>
          <w:b/>
          <w:bCs/>
          <w:i/>
          <w:iCs/>
        </w:rPr>
      </w:pPr>
      <w:r w:rsidRPr="004F63AE">
        <w:rPr>
          <w:b/>
          <w:bCs/>
          <w:i/>
          <w:iCs/>
        </w:rPr>
        <w:t xml:space="preserve">4. </w:t>
      </w:r>
      <w:r w:rsidR="004F30CF" w:rsidRPr="004F63AE">
        <w:rPr>
          <w:b/>
          <w:bCs/>
          <w:i/>
          <w:iCs/>
        </w:rPr>
        <w:t xml:space="preserve">Improve ability of education partners to respond to education needs in emergencies </w:t>
      </w:r>
    </w:p>
    <w:p w14:paraId="39A4B3CA" w14:textId="77777777" w:rsidR="003B616B" w:rsidRDefault="003B616B" w:rsidP="009E6525">
      <w:pPr>
        <w:pStyle w:val="Heading1"/>
        <w:pBdr>
          <w:bottom w:val="single" w:sz="23" w:space="1" w:color="003459"/>
        </w:pBdr>
        <w:spacing w:before="0" w:line="240" w:lineRule="auto"/>
        <w:ind w:left="-2160"/>
        <w:jc w:val="both"/>
        <w:rPr>
          <w:color w:val="2E6AB0"/>
        </w:rPr>
      </w:pPr>
    </w:p>
    <w:p w14:paraId="7E922B04" w14:textId="70F8C7F8" w:rsidR="003B616B" w:rsidRPr="009F314E" w:rsidRDefault="009A1FE2" w:rsidP="00B0049C">
      <w:pPr>
        <w:pStyle w:val="Heading1"/>
      </w:pPr>
      <w:bookmarkStart w:id="13" w:name="_Toc39991606"/>
      <w:r w:rsidRPr="009F314E">
        <w:t>Geographic Priorities</w:t>
      </w:r>
      <w:bookmarkEnd w:id="13"/>
    </w:p>
    <w:tbl>
      <w:tblPr>
        <w:tblStyle w:val="a6"/>
        <w:tblW w:w="10637" w:type="dxa"/>
        <w:tblInd w:w="-2170" w:type="dxa"/>
        <w:tblBorders>
          <w:top w:val="single" w:sz="5" w:space="0" w:color="D9D9D9"/>
          <w:left w:val="none" w:sz="0" w:space="1" w:color="000000"/>
          <w:bottom w:val="single" w:sz="5" w:space="0" w:color="D9D9D9"/>
          <w:right w:val="none" w:sz="0" w:space="1" w:color="000000"/>
        </w:tblBorders>
        <w:tblLayout w:type="fixed"/>
        <w:tblLook w:val="0600" w:firstRow="0" w:lastRow="0" w:firstColumn="0" w:lastColumn="0" w:noHBand="1" w:noVBand="1"/>
      </w:tblPr>
      <w:tblGrid>
        <w:gridCol w:w="7110"/>
        <w:gridCol w:w="3527"/>
      </w:tblGrid>
      <w:tr w:rsidR="003B616B" w14:paraId="7CF94F6E" w14:textId="77777777" w:rsidTr="009F314E">
        <w:trPr>
          <w:trHeight w:val="197"/>
        </w:trPr>
        <w:tc>
          <w:tcPr>
            <w:tcW w:w="7110" w:type="dxa"/>
            <w:tcBorders>
              <w:top w:val="single" w:sz="5" w:space="0" w:color="D9D9D9"/>
              <w:left w:val="none" w:sz="0" w:space="1" w:color="000000"/>
              <w:bottom w:val="single" w:sz="5" w:space="0" w:color="D9D9D9"/>
              <w:right w:val="single" w:sz="5" w:space="0" w:color="D9D9D9"/>
            </w:tcBorders>
            <w:shd w:val="clear" w:color="auto" w:fill="003459"/>
            <w:vAlign w:val="center"/>
          </w:tcPr>
          <w:p w14:paraId="4889221A" w14:textId="77777777" w:rsidR="003B616B" w:rsidRDefault="009A1FE2">
            <w:pPr>
              <w:rPr>
                <w:rFonts w:ascii="Gill Sans" w:eastAsia="Gill Sans" w:hAnsi="Gill Sans" w:cs="Gill Sans"/>
                <w:b/>
                <w:color w:val="FFFFFF"/>
                <w:sz w:val="20"/>
              </w:rPr>
            </w:pPr>
            <w:r>
              <w:rPr>
                <w:rFonts w:ascii="Gill Sans" w:eastAsia="Gill Sans" w:hAnsi="Gill Sans" w:cs="Gill Sans"/>
                <w:b/>
                <w:color w:val="FFFFFF"/>
                <w:sz w:val="20"/>
              </w:rPr>
              <w:t>SUMMARY OF GEOGRAPHIC PRIORITIES</w:t>
            </w:r>
          </w:p>
        </w:tc>
        <w:tc>
          <w:tcPr>
            <w:tcW w:w="3527" w:type="dxa"/>
            <w:tcBorders>
              <w:top w:val="single" w:sz="5" w:space="0" w:color="D9D9D9"/>
              <w:left w:val="single" w:sz="5" w:space="0" w:color="D9D9D9"/>
              <w:bottom w:val="single" w:sz="5" w:space="0" w:color="D9D9D9"/>
              <w:right w:val="none" w:sz="0" w:space="1" w:color="000000"/>
            </w:tcBorders>
            <w:shd w:val="clear" w:color="auto" w:fill="003459"/>
          </w:tcPr>
          <w:p w14:paraId="4FEE1DC8" w14:textId="5552AE71" w:rsidR="003B616B" w:rsidRDefault="009A1FE2">
            <w:pPr>
              <w:rPr>
                <w:rFonts w:ascii="Gill Sans" w:eastAsia="Gill Sans" w:hAnsi="Gill Sans" w:cs="Gill Sans"/>
                <w:color w:val="44546A"/>
                <w:sz w:val="20"/>
              </w:rPr>
            </w:pPr>
            <w:r>
              <w:rPr>
                <w:rFonts w:ascii="Gill Sans" w:eastAsia="Gill Sans" w:hAnsi="Gill Sans" w:cs="Gill Sans"/>
                <w:b/>
                <w:color w:val="FFFFFF"/>
                <w:sz w:val="20"/>
              </w:rPr>
              <w:t>SOURCE(S</w:t>
            </w:r>
            <w:r w:rsidR="00A57500">
              <w:rPr>
                <w:rFonts w:ascii="Gill Sans" w:eastAsia="Gill Sans" w:hAnsi="Gill Sans" w:cs="Gill Sans"/>
                <w:b/>
                <w:color w:val="FFFFFF"/>
                <w:sz w:val="20"/>
              </w:rPr>
              <w:t>)</w:t>
            </w:r>
          </w:p>
        </w:tc>
      </w:tr>
      <w:tr w:rsidR="003B616B" w14:paraId="19B529D9" w14:textId="77777777" w:rsidTr="009F314E">
        <w:trPr>
          <w:trHeight w:val="197"/>
        </w:trPr>
        <w:tc>
          <w:tcPr>
            <w:tcW w:w="7110" w:type="dxa"/>
            <w:tcBorders>
              <w:top w:val="single" w:sz="5" w:space="0" w:color="D9D9D9"/>
              <w:left w:val="none" w:sz="0" w:space="1" w:color="000000"/>
              <w:bottom w:val="single" w:sz="5" w:space="0" w:color="D9D9D9"/>
              <w:right w:val="single" w:sz="5" w:space="0" w:color="D9D9D9"/>
            </w:tcBorders>
            <w:vAlign w:val="center"/>
          </w:tcPr>
          <w:p w14:paraId="03691DA2" w14:textId="77777777" w:rsidR="003B616B" w:rsidRDefault="003B616B">
            <w:pPr>
              <w:rPr>
                <w:rFonts w:ascii="Gill Sans" w:eastAsia="Gill Sans" w:hAnsi="Gill Sans" w:cs="Gill Sans"/>
                <w:sz w:val="20"/>
              </w:rPr>
            </w:pPr>
          </w:p>
          <w:p w14:paraId="6138AC4E" w14:textId="59C47064" w:rsidR="003B616B" w:rsidRDefault="009A1FE2" w:rsidP="00EA593D">
            <w:pPr>
              <w:rPr>
                <w:rFonts w:ascii="Gill Sans" w:eastAsia="Gill Sans" w:hAnsi="Gill Sans" w:cs="Gill Sans"/>
                <w:sz w:val="20"/>
              </w:rPr>
            </w:pPr>
            <w:r w:rsidRPr="003830EF">
              <w:rPr>
                <w:rFonts w:ascii="Gill Sans" w:eastAsia="Gill Sans" w:hAnsi="Gill Sans" w:cs="Gill Sans"/>
                <w:sz w:val="24"/>
                <w:szCs w:val="24"/>
              </w:rPr>
              <w:t>Cox’s Bazar</w:t>
            </w:r>
            <w:r w:rsidR="001D15E6" w:rsidRPr="003830EF">
              <w:rPr>
                <w:rFonts w:ascii="Gill Sans" w:eastAsia="Gill Sans" w:hAnsi="Gill Sans" w:cs="Gill Sans"/>
                <w:sz w:val="24"/>
                <w:szCs w:val="24"/>
              </w:rPr>
              <w:t xml:space="preserve">: </w:t>
            </w:r>
            <w:r w:rsidR="001D15E6" w:rsidRPr="003830EF">
              <w:rPr>
                <w:sz w:val="24"/>
                <w:szCs w:val="24"/>
              </w:rPr>
              <w:t>34 camps formally designated by the Government of Bangladesh (GOB) in Ukhiya and Teknaf upazillas of Cox’s Bazar District for the refugees, and the most vulnerable among the host communities in Cox’s Bazar.</w:t>
            </w:r>
          </w:p>
        </w:tc>
        <w:tc>
          <w:tcPr>
            <w:tcW w:w="3527" w:type="dxa"/>
            <w:tcBorders>
              <w:top w:val="single" w:sz="5" w:space="0" w:color="D9D9D9"/>
              <w:left w:val="single" w:sz="5" w:space="0" w:color="D9D9D9"/>
              <w:bottom w:val="single" w:sz="5" w:space="0" w:color="D9D9D9"/>
              <w:right w:val="none" w:sz="0" w:space="1" w:color="000000"/>
            </w:tcBorders>
          </w:tcPr>
          <w:p w14:paraId="563711DD" w14:textId="18A45FC0" w:rsidR="003B616B" w:rsidRDefault="001D15E6">
            <w:pPr>
              <w:rPr>
                <w:rFonts w:ascii="Gill Sans" w:eastAsia="Gill Sans" w:hAnsi="Gill Sans" w:cs="Gill Sans"/>
                <w:sz w:val="20"/>
              </w:rPr>
            </w:pPr>
            <w:r>
              <w:rPr>
                <w:rFonts w:ascii="Gill Sans" w:eastAsia="Gill Sans" w:hAnsi="Gill Sans" w:cs="Gill Sans"/>
                <w:sz w:val="20"/>
              </w:rPr>
              <w:t>GOB</w:t>
            </w:r>
          </w:p>
        </w:tc>
      </w:tr>
    </w:tbl>
    <w:p w14:paraId="37AB621D" w14:textId="2B6B224C" w:rsidR="003B616B" w:rsidRPr="004F5425" w:rsidRDefault="009A1FE2" w:rsidP="00B0049C">
      <w:pPr>
        <w:pStyle w:val="Heading1"/>
      </w:pPr>
      <w:bookmarkStart w:id="14" w:name="_Toc39991607"/>
      <w:r w:rsidRPr="004F5425">
        <w:t>Sector Objective 1</w:t>
      </w:r>
      <w:bookmarkEnd w:id="14"/>
    </w:p>
    <w:tbl>
      <w:tblPr>
        <w:tblStyle w:val="a7"/>
        <w:tblW w:w="10810" w:type="dxa"/>
        <w:tblInd w:w="-2260" w:type="dxa"/>
        <w:tblBorders>
          <w:top w:val="single" w:sz="5" w:space="0" w:color="D9D9D9"/>
          <w:left w:val="none" w:sz="0" w:space="1" w:color="000000"/>
          <w:bottom w:val="single" w:sz="5" w:space="0" w:color="D9D9D9"/>
          <w:right w:val="none" w:sz="0" w:space="1" w:color="000000"/>
        </w:tblBorders>
        <w:tblLayout w:type="fixed"/>
        <w:tblLook w:val="0600" w:firstRow="0" w:lastRow="0" w:firstColumn="0" w:lastColumn="0" w:noHBand="1" w:noVBand="1"/>
      </w:tblPr>
      <w:tblGrid>
        <w:gridCol w:w="4332"/>
        <w:gridCol w:w="1798"/>
        <w:gridCol w:w="1080"/>
        <w:gridCol w:w="3600"/>
      </w:tblGrid>
      <w:tr w:rsidR="003B616B" w14:paraId="5E3D4ABC" w14:textId="77777777" w:rsidTr="00A63F1A">
        <w:trPr>
          <w:trHeight w:val="197"/>
        </w:trPr>
        <w:tc>
          <w:tcPr>
            <w:tcW w:w="7210" w:type="dxa"/>
            <w:gridSpan w:val="3"/>
            <w:tcBorders>
              <w:top w:val="single" w:sz="5" w:space="0" w:color="D9D9D9"/>
              <w:left w:val="none" w:sz="0" w:space="1" w:color="000000"/>
              <w:bottom w:val="single" w:sz="5" w:space="0" w:color="D9D9D9"/>
              <w:right w:val="single" w:sz="5" w:space="0" w:color="D9D9D9"/>
            </w:tcBorders>
            <w:shd w:val="clear" w:color="auto" w:fill="003459"/>
            <w:vAlign w:val="center"/>
          </w:tcPr>
          <w:p w14:paraId="44DFB200" w14:textId="77777777" w:rsidR="003B616B" w:rsidRPr="004F5425" w:rsidRDefault="009A1FE2">
            <w:pPr>
              <w:rPr>
                <w:rFonts w:ascii="Gill Sans" w:eastAsia="Gill Sans" w:hAnsi="Gill Sans" w:cs="Gill Sans"/>
                <w:b/>
                <w:color w:val="FFFFFF"/>
                <w:sz w:val="24"/>
                <w:szCs w:val="24"/>
              </w:rPr>
            </w:pPr>
            <w:bookmarkStart w:id="15" w:name="_Hlk37964053"/>
            <w:r w:rsidRPr="004F5425">
              <w:rPr>
                <w:rFonts w:ascii="Gill Sans" w:eastAsia="Gill Sans" w:hAnsi="Gill Sans" w:cs="Gill Sans"/>
                <w:b/>
                <w:color w:val="FFFFFF"/>
                <w:sz w:val="24"/>
                <w:szCs w:val="24"/>
              </w:rPr>
              <w:t>SUMMARY OF NEED(S)</w:t>
            </w:r>
          </w:p>
        </w:tc>
        <w:tc>
          <w:tcPr>
            <w:tcW w:w="3600" w:type="dxa"/>
            <w:tcBorders>
              <w:top w:val="single" w:sz="5" w:space="0" w:color="D9D9D9"/>
              <w:left w:val="single" w:sz="5" w:space="0" w:color="D9D9D9"/>
              <w:bottom w:val="single" w:sz="5" w:space="0" w:color="D9D9D9"/>
              <w:right w:val="single" w:sz="5" w:space="0" w:color="D9D9D9"/>
            </w:tcBorders>
            <w:shd w:val="clear" w:color="auto" w:fill="003459"/>
          </w:tcPr>
          <w:p w14:paraId="54BC7E12" w14:textId="77777777" w:rsidR="003B616B" w:rsidRPr="004F5425" w:rsidRDefault="009A1FE2">
            <w:pPr>
              <w:rPr>
                <w:rFonts w:ascii="Gill Sans" w:eastAsia="Gill Sans" w:hAnsi="Gill Sans" w:cs="Gill Sans"/>
                <w:color w:val="44546A"/>
                <w:sz w:val="24"/>
                <w:szCs w:val="24"/>
              </w:rPr>
            </w:pPr>
            <w:r w:rsidRPr="004F5425">
              <w:rPr>
                <w:rFonts w:ascii="Gill Sans" w:eastAsia="Gill Sans" w:hAnsi="Gill Sans" w:cs="Gill Sans"/>
                <w:b/>
                <w:color w:val="FFFFFF"/>
                <w:sz w:val="24"/>
                <w:szCs w:val="24"/>
              </w:rPr>
              <w:t>SOURCE(S)</w:t>
            </w:r>
          </w:p>
        </w:tc>
      </w:tr>
      <w:bookmarkEnd w:id="15"/>
      <w:tr w:rsidR="003B616B" w14:paraId="66391EF4" w14:textId="77777777" w:rsidTr="00A63F1A">
        <w:trPr>
          <w:trHeight w:val="197"/>
        </w:trPr>
        <w:tc>
          <w:tcPr>
            <w:tcW w:w="7210" w:type="dxa"/>
            <w:gridSpan w:val="3"/>
            <w:tcBorders>
              <w:top w:val="single" w:sz="5" w:space="0" w:color="D9D9D9"/>
              <w:left w:val="none" w:sz="0" w:space="1" w:color="000000"/>
              <w:bottom w:val="single" w:sz="5" w:space="0" w:color="D9D9D9"/>
              <w:right w:val="single" w:sz="5" w:space="0" w:color="D9D9D9"/>
            </w:tcBorders>
            <w:vAlign w:val="center"/>
          </w:tcPr>
          <w:p w14:paraId="051CA731" w14:textId="77777777" w:rsidR="003B616B" w:rsidRPr="00C30CB6" w:rsidRDefault="009A1FE2">
            <w:pPr>
              <w:pStyle w:val="ListParagraph"/>
              <w:numPr>
                <w:ilvl w:val="0"/>
                <w:numId w:val="6"/>
              </w:numPr>
              <w:rPr>
                <w:rFonts w:ascii="Gill Sans" w:eastAsia="Gill Sans" w:hAnsi="Gill Sans" w:cs="Gill Sans"/>
                <w:color w:val="003459"/>
                <w:sz w:val="20"/>
              </w:rPr>
            </w:pPr>
            <w:r w:rsidRPr="00C30CB6">
              <w:rPr>
                <w:rFonts w:ascii="Gill Sans" w:eastAsia="Gill Sans" w:hAnsi="Gill Sans" w:cs="Gill Sans"/>
                <w:color w:val="003459"/>
                <w:sz w:val="20"/>
              </w:rPr>
              <w:t>Resources for handwashing facilities at learning centers and schools</w:t>
            </w:r>
          </w:p>
          <w:p w14:paraId="3746AAE3" w14:textId="77777777" w:rsidR="003B616B" w:rsidRPr="00C30CB6" w:rsidRDefault="009A1FE2">
            <w:pPr>
              <w:pStyle w:val="ListParagraph"/>
              <w:numPr>
                <w:ilvl w:val="0"/>
                <w:numId w:val="6"/>
              </w:numPr>
              <w:rPr>
                <w:rFonts w:ascii="Gill Sans" w:eastAsia="Gill Sans" w:hAnsi="Gill Sans" w:cs="Gill Sans"/>
                <w:color w:val="003459"/>
                <w:sz w:val="20"/>
              </w:rPr>
            </w:pPr>
            <w:r w:rsidRPr="00C30CB6">
              <w:rPr>
                <w:rFonts w:ascii="Gill Sans" w:eastAsia="Gill Sans" w:hAnsi="Gill Sans" w:cs="Gill Sans"/>
                <w:color w:val="003459"/>
                <w:sz w:val="20"/>
              </w:rPr>
              <w:t>Disinfectants and cleaning materials for learning centers and schools</w:t>
            </w:r>
          </w:p>
          <w:p w14:paraId="2D16A720" w14:textId="77777777" w:rsidR="003B616B" w:rsidRPr="00C30CB6" w:rsidRDefault="009A1FE2">
            <w:pPr>
              <w:pStyle w:val="ListParagraph"/>
              <w:numPr>
                <w:ilvl w:val="0"/>
                <w:numId w:val="6"/>
              </w:numPr>
              <w:rPr>
                <w:rFonts w:ascii="Gill Sans" w:eastAsia="Gill Sans" w:hAnsi="Gill Sans" w:cs="Gill Sans"/>
                <w:color w:val="003459"/>
                <w:sz w:val="20"/>
              </w:rPr>
            </w:pPr>
            <w:r w:rsidRPr="00C30CB6">
              <w:rPr>
                <w:rFonts w:ascii="Gill Sans" w:eastAsia="Gill Sans" w:hAnsi="Gill Sans" w:cs="Gill Sans"/>
                <w:color w:val="003459"/>
                <w:sz w:val="20"/>
              </w:rPr>
              <w:t>Development and dissemination of key messages</w:t>
            </w:r>
          </w:p>
          <w:p w14:paraId="442BA42B" w14:textId="77777777" w:rsidR="003B616B" w:rsidRDefault="003B616B">
            <w:pPr>
              <w:pBdr>
                <w:top w:val="none" w:sz="0" w:space="1" w:color="000000"/>
                <w:left w:val="none" w:sz="0" w:space="1" w:color="000000"/>
                <w:bottom w:val="none" w:sz="0" w:space="1" w:color="000000"/>
                <w:right w:val="none" w:sz="0" w:space="1" w:color="000000"/>
                <w:between w:val="none" w:sz="0" w:space="1" w:color="000000"/>
              </w:pBdr>
              <w:ind w:left="720" w:hanging="720"/>
              <w:rPr>
                <w:rFonts w:ascii="Gill Sans" w:eastAsia="Gill Sans" w:hAnsi="Gill Sans" w:cs="Gill Sans"/>
                <w:b/>
                <w:color w:val="FFFFFF"/>
                <w:sz w:val="16"/>
              </w:rPr>
            </w:pPr>
          </w:p>
        </w:tc>
        <w:tc>
          <w:tcPr>
            <w:tcW w:w="3600" w:type="dxa"/>
            <w:tcBorders>
              <w:top w:val="single" w:sz="5" w:space="0" w:color="D9D9D9"/>
              <w:left w:val="single" w:sz="5" w:space="0" w:color="D9D9D9"/>
              <w:bottom w:val="single" w:sz="5" w:space="0" w:color="D9D9D9"/>
              <w:right w:val="single" w:sz="5" w:space="0" w:color="D9D9D9"/>
            </w:tcBorders>
          </w:tcPr>
          <w:p w14:paraId="5945CF93" w14:textId="18B17DEE" w:rsidR="003B616B" w:rsidRDefault="00EA593D">
            <w:pPr>
              <w:rPr>
                <w:rFonts w:ascii="Gill Sans" w:eastAsia="Gill Sans" w:hAnsi="Gill Sans" w:cs="Gill Sans"/>
                <w:color w:val="44546A"/>
              </w:rPr>
            </w:pPr>
            <w:r>
              <w:rPr>
                <w:rFonts w:ascii="Gill Sans" w:eastAsia="Gill Sans" w:hAnsi="Gill Sans" w:cs="Gill Sans"/>
                <w:color w:val="44546A"/>
              </w:rPr>
              <w:t>HRP, JPR and GOB</w:t>
            </w:r>
          </w:p>
        </w:tc>
      </w:tr>
      <w:tr w:rsidR="003B616B" w14:paraId="5BD5DDCE" w14:textId="77777777" w:rsidTr="00A63F1A">
        <w:trPr>
          <w:trHeight w:val="197"/>
        </w:trPr>
        <w:tc>
          <w:tcPr>
            <w:tcW w:w="7210" w:type="dxa"/>
            <w:gridSpan w:val="3"/>
            <w:tcBorders>
              <w:top w:val="single" w:sz="5" w:space="0" w:color="D9D9D9"/>
              <w:left w:val="none" w:sz="0" w:space="1" w:color="000000"/>
              <w:bottom w:val="single" w:sz="5" w:space="0" w:color="D9D9D9"/>
              <w:right w:val="single" w:sz="5" w:space="0" w:color="D9D9D9"/>
            </w:tcBorders>
            <w:shd w:val="clear" w:color="auto" w:fill="003459"/>
            <w:vAlign w:val="center"/>
          </w:tcPr>
          <w:p w14:paraId="38656DB4" w14:textId="77777777" w:rsidR="003B616B" w:rsidRDefault="009A1FE2">
            <w:pPr>
              <w:rPr>
                <w:rFonts w:ascii="Gill Sans" w:eastAsia="Gill Sans" w:hAnsi="Gill Sans" w:cs="Gill Sans"/>
                <w:b/>
                <w:color w:val="44546A"/>
                <w:sz w:val="20"/>
              </w:rPr>
            </w:pPr>
            <w:r>
              <w:rPr>
                <w:rFonts w:ascii="Gill Sans" w:eastAsia="Gill Sans" w:hAnsi="Gill Sans" w:cs="Gill Sans"/>
                <w:b/>
                <w:color w:val="FFFFFF"/>
                <w:sz w:val="20"/>
              </w:rPr>
              <w:t xml:space="preserve">SECTOR OBJECTIVE 1:  </w:t>
            </w:r>
          </w:p>
        </w:tc>
        <w:tc>
          <w:tcPr>
            <w:tcW w:w="3600" w:type="dxa"/>
            <w:tcBorders>
              <w:top w:val="single" w:sz="5" w:space="0" w:color="D9D9D9"/>
              <w:left w:val="single" w:sz="5" w:space="0" w:color="D9D9D9"/>
              <w:bottom w:val="single" w:sz="5" w:space="0" w:color="D9D9D9"/>
              <w:right w:val="single" w:sz="5" w:space="0" w:color="D9D9D9"/>
            </w:tcBorders>
            <w:shd w:val="clear" w:color="auto" w:fill="003459"/>
          </w:tcPr>
          <w:p w14:paraId="262E5DEC" w14:textId="77777777" w:rsidR="003B616B" w:rsidRDefault="003B616B">
            <w:pPr>
              <w:rPr>
                <w:rFonts w:ascii="Gill Sans" w:eastAsia="Gill Sans" w:hAnsi="Gill Sans" w:cs="Gill Sans"/>
                <w:color w:val="44546A"/>
                <w:sz w:val="20"/>
              </w:rPr>
            </w:pPr>
          </w:p>
        </w:tc>
      </w:tr>
      <w:tr w:rsidR="003B616B" w14:paraId="34A5B863" w14:textId="77777777" w:rsidTr="00A63F1A">
        <w:trPr>
          <w:trHeight w:val="70"/>
        </w:trPr>
        <w:tc>
          <w:tcPr>
            <w:tcW w:w="7210" w:type="dxa"/>
            <w:gridSpan w:val="3"/>
            <w:tcBorders>
              <w:top w:val="single" w:sz="5" w:space="0" w:color="D9D9D9"/>
              <w:left w:val="none" w:sz="0" w:space="1" w:color="000000"/>
              <w:bottom w:val="single" w:sz="5" w:space="0" w:color="D9D9D9"/>
              <w:right w:val="single" w:sz="5" w:space="0" w:color="D9D9D9"/>
            </w:tcBorders>
          </w:tcPr>
          <w:p w14:paraId="36AB1515"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t>Girls, boys and youth (age 3 to 24) in the communities affected by the COVID-19 crisis have access to safe and protective learning spaces [only relevant in Preparedness and Recovery Phases unless school closures are not widespread]</w:t>
            </w:r>
          </w:p>
        </w:tc>
        <w:tc>
          <w:tcPr>
            <w:tcW w:w="3600" w:type="dxa"/>
            <w:tcBorders>
              <w:top w:val="single" w:sz="5" w:space="0" w:color="D9D9D9"/>
              <w:left w:val="single" w:sz="5" w:space="0" w:color="D9D9D9"/>
              <w:bottom w:val="single" w:sz="5" w:space="0" w:color="D9D9D9"/>
              <w:right w:val="single" w:sz="5" w:space="0" w:color="D9D9D9"/>
            </w:tcBorders>
          </w:tcPr>
          <w:p w14:paraId="5C549A06"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t xml:space="preserve">Supports Strategic Objectives relating to </w:t>
            </w:r>
            <w:r>
              <w:rPr>
                <w:rFonts w:ascii="Gill Sans" w:eastAsia="Gill Sans" w:hAnsi="Gill Sans" w:cs="Gill Sans"/>
                <w:b/>
                <w:color w:val="003459"/>
                <w:sz w:val="20"/>
              </w:rPr>
              <w:t>Protection</w:t>
            </w:r>
            <w:r>
              <w:rPr>
                <w:rFonts w:ascii="Gill Sans" w:eastAsia="Gill Sans" w:hAnsi="Gill Sans" w:cs="Gill Sans"/>
                <w:color w:val="003459"/>
                <w:sz w:val="20"/>
              </w:rPr>
              <w:t xml:space="preserve">, </w:t>
            </w:r>
            <w:r>
              <w:rPr>
                <w:rFonts w:ascii="Gill Sans" w:eastAsia="Gill Sans" w:hAnsi="Gill Sans" w:cs="Gill Sans"/>
                <w:b/>
                <w:color w:val="003459"/>
                <w:sz w:val="20"/>
              </w:rPr>
              <w:t>Access to Services</w:t>
            </w:r>
            <w:r>
              <w:rPr>
                <w:rFonts w:ascii="Gill Sans" w:eastAsia="Gill Sans" w:hAnsi="Gill Sans" w:cs="Gill Sans"/>
                <w:color w:val="003459"/>
                <w:sz w:val="20"/>
              </w:rPr>
              <w:t xml:space="preserve">, </w:t>
            </w:r>
            <w:r>
              <w:rPr>
                <w:rFonts w:ascii="Gill Sans" w:eastAsia="Gill Sans" w:hAnsi="Gill Sans" w:cs="Gill Sans"/>
                <w:b/>
                <w:color w:val="003459"/>
                <w:sz w:val="20"/>
              </w:rPr>
              <w:t>Resilience</w:t>
            </w:r>
            <w:r>
              <w:rPr>
                <w:rFonts w:ascii="Gill Sans" w:eastAsia="Gill Sans" w:hAnsi="Gill Sans" w:cs="Gill Sans"/>
                <w:color w:val="003459"/>
                <w:sz w:val="20"/>
              </w:rPr>
              <w:t xml:space="preserve">, and Strategic Priority 2 of the Global HRP Covid-19 (Decrease deterioration of human assets and rights, social cohesion, and livelihoods). </w:t>
            </w:r>
          </w:p>
        </w:tc>
      </w:tr>
      <w:tr w:rsidR="003B616B" w14:paraId="5EF33EEE" w14:textId="77777777" w:rsidTr="00A63F1A">
        <w:trPr>
          <w:trHeight w:val="70"/>
        </w:trPr>
        <w:tc>
          <w:tcPr>
            <w:tcW w:w="7210" w:type="dxa"/>
            <w:gridSpan w:val="3"/>
            <w:tcBorders>
              <w:top w:val="single" w:sz="5" w:space="0" w:color="D9D9D9"/>
              <w:left w:val="none" w:sz="0" w:space="1" w:color="000000"/>
              <w:bottom w:val="single" w:sz="5" w:space="0" w:color="D9D9D9"/>
              <w:right w:val="single" w:sz="5" w:space="0" w:color="D9D9D9"/>
            </w:tcBorders>
          </w:tcPr>
          <w:p w14:paraId="549F907F"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lastRenderedPageBreak/>
              <w:t>Outcome Indicators</w:t>
            </w:r>
          </w:p>
        </w:tc>
        <w:tc>
          <w:tcPr>
            <w:tcW w:w="3600" w:type="dxa"/>
            <w:tcBorders>
              <w:top w:val="single" w:sz="5" w:space="0" w:color="D9D9D9"/>
              <w:left w:val="single" w:sz="5" w:space="0" w:color="D9D9D9"/>
              <w:bottom w:val="single" w:sz="5" w:space="0" w:color="D9D9D9"/>
              <w:right w:val="single" w:sz="5" w:space="0" w:color="D9D9D9"/>
            </w:tcBorders>
          </w:tcPr>
          <w:p w14:paraId="08772C82"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t>Target</w:t>
            </w:r>
          </w:p>
        </w:tc>
      </w:tr>
      <w:tr w:rsidR="003B616B" w14:paraId="6E093E62" w14:textId="77777777" w:rsidTr="00A63F1A">
        <w:trPr>
          <w:trHeight w:val="70"/>
        </w:trPr>
        <w:tc>
          <w:tcPr>
            <w:tcW w:w="7210" w:type="dxa"/>
            <w:gridSpan w:val="3"/>
            <w:tcBorders>
              <w:top w:val="single" w:sz="5" w:space="0" w:color="D9D9D9"/>
              <w:left w:val="none" w:sz="0" w:space="1" w:color="000000"/>
              <w:bottom w:val="single" w:sz="5" w:space="0" w:color="D9D9D9"/>
              <w:right w:val="single" w:sz="5" w:space="0" w:color="D9D9D9"/>
            </w:tcBorders>
          </w:tcPr>
          <w:p w14:paraId="34C22A25"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 of (and/or % of targeted) crisis affected [children and youth/girls and boys 3-24</w:t>
            </w:r>
            <w:r>
              <w:rPr>
                <w:rStyle w:val="FootnoteReference"/>
              </w:rPr>
              <w:footnoteReference w:id="1"/>
            </w:r>
            <w:r>
              <w:rPr>
                <w:rFonts w:ascii="Arial Narrow" w:eastAsia="Arial Narrow" w:hAnsi="Arial Narrow" w:cs="Arial Narrow"/>
                <w:sz w:val="20"/>
              </w:rPr>
              <w:t>] with access to safe and protective learning spaces with adequate gender-sensitive accessible WASH facilities</w:t>
            </w:r>
          </w:p>
          <w:p w14:paraId="17D7A6AF" w14:textId="77777777" w:rsidR="003B616B" w:rsidRDefault="003B616B">
            <w:pPr>
              <w:rPr>
                <w:rFonts w:ascii="Arial Narrow" w:eastAsia="Arial Narrow" w:hAnsi="Arial Narrow" w:cs="Arial Narrow"/>
                <w:sz w:val="20"/>
              </w:rPr>
            </w:pPr>
          </w:p>
        </w:tc>
        <w:tc>
          <w:tcPr>
            <w:tcW w:w="3600" w:type="dxa"/>
            <w:tcBorders>
              <w:top w:val="single" w:sz="5" w:space="0" w:color="D9D9D9"/>
              <w:left w:val="single" w:sz="5" w:space="0" w:color="D9D9D9"/>
              <w:bottom w:val="single" w:sz="5" w:space="0" w:color="D9D9D9"/>
              <w:right w:val="single" w:sz="5" w:space="0" w:color="D9D9D9"/>
            </w:tcBorders>
          </w:tcPr>
          <w:p w14:paraId="472247DD" w14:textId="461C5C38" w:rsidR="003B616B" w:rsidRDefault="009A1FE2">
            <w:pPr>
              <w:rPr>
                <w:color w:val="000000"/>
                <w:sz w:val="18"/>
              </w:rPr>
            </w:pPr>
            <w:r>
              <w:rPr>
                <w:rFonts w:ascii="Gill Sans" w:eastAsia="Gill Sans" w:hAnsi="Gill Sans" w:cs="Gill Sans"/>
                <w:color w:val="003459"/>
                <w:sz w:val="20"/>
              </w:rPr>
              <w:t xml:space="preserve">Rohingya Community: </w:t>
            </w:r>
            <w:r w:rsidR="0053314F">
              <w:rPr>
                <w:rFonts w:ascii="Gill Sans" w:eastAsia="Gill Sans" w:hAnsi="Gill Sans" w:cs="Gill Sans"/>
                <w:color w:val="003459"/>
                <w:sz w:val="20"/>
              </w:rPr>
              <w:t>100 %</w:t>
            </w:r>
          </w:p>
          <w:p w14:paraId="092BBD49" w14:textId="490AA0AB" w:rsidR="003B616B" w:rsidRDefault="009A1FE2">
            <w:pPr>
              <w:rPr>
                <w:rFonts w:ascii="Gill Sans" w:eastAsia="Gill Sans" w:hAnsi="Gill Sans" w:cs="Gill Sans"/>
                <w:color w:val="003459"/>
                <w:sz w:val="20"/>
              </w:rPr>
            </w:pPr>
            <w:r>
              <w:rPr>
                <w:rFonts w:ascii="Gill Sans" w:eastAsia="Gill Sans" w:hAnsi="Gill Sans" w:cs="Gill Sans"/>
                <w:color w:val="003459"/>
                <w:sz w:val="20"/>
              </w:rPr>
              <w:t xml:space="preserve">Host Community (4 to 24): </w:t>
            </w:r>
            <w:r w:rsidR="0053314F">
              <w:rPr>
                <w:color w:val="000000"/>
                <w:sz w:val="18"/>
              </w:rPr>
              <w:t>100%</w:t>
            </w:r>
          </w:p>
        </w:tc>
      </w:tr>
      <w:tr w:rsidR="003B616B" w14:paraId="2791BCFD" w14:textId="77777777" w:rsidTr="00A63F1A">
        <w:trPr>
          <w:trHeight w:val="70"/>
        </w:trPr>
        <w:tc>
          <w:tcPr>
            <w:tcW w:w="7210" w:type="dxa"/>
            <w:gridSpan w:val="3"/>
            <w:tcBorders>
              <w:top w:val="single" w:sz="5" w:space="0" w:color="D9D9D9"/>
              <w:left w:val="none" w:sz="0" w:space="1" w:color="000000"/>
              <w:bottom w:val="none" w:sz="0" w:space="1" w:color="000000"/>
              <w:right w:val="single" w:sz="5" w:space="0" w:color="D9D9D9"/>
            </w:tcBorders>
          </w:tcPr>
          <w:p w14:paraId="73AB1D86" w14:textId="77777777" w:rsidR="003B616B" w:rsidRDefault="003B616B">
            <w:pPr>
              <w:rPr>
                <w:rFonts w:ascii="Gill Sans" w:eastAsia="Gill Sans" w:hAnsi="Gill Sans" w:cs="Gill Sans"/>
                <w:color w:val="003459"/>
                <w:sz w:val="20"/>
              </w:rPr>
            </w:pPr>
          </w:p>
        </w:tc>
        <w:tc>
          <w:tcPr>
            <w:tcW w:w="3600" w:type="dxa"/>
            <w:tcBorders>
              <w:top w:val="single" w:sz="5" w:space="0" w:color="D9D9D9"/>
              <w:left w:val="single" w:sz="5" w:space="0" w:color="D9D9D9"/>
              <w:bottom w:val="none" w:sz="0" w:space="1" w:color="000000"/>
              <w:right w:val="single" w:sz="5" w:space="0" w:color="D9D9D9"/>
            </w:tcBorders>
          </w:tcPr>
          <w:p w14:paraId="06989B7D" w14:textId="77777777" w:rsidR="003B616B" w:rsidRDefault="003B616B">
            <w:pPr>
              <w:rPr>
                <w:rFonts w:ascii="Gill Sans" w:eastAsia="Gill Sans" w:hAnsi="Gill Sans" w:cs="Gill Sans"/>
                <w:color w:val="003459"/>
                <w:sz w:val="20"/>
              </w:rPr>
            </w:pPr>
          </w:p>
        </w:tc>
      </w:tr>
      <w:tr w:rsidR="003B616B" w14:paraId="76E48699" w14:textId="77777777" w:rsidTr="00A63F1A">
        <w:trPr>
          <w:trHeight w:val="70"/>
        </w:trPr>
        <w:tc>
          <w:tcPr>
            <w:tcW w:w="7210" w:type="dxa"/>
            <w:gridSpan w:val="3"/>
            <w:tcBorders>
              <w:top w:val="none" w:sz="0" w:space="1" w:color="000000"/>
              <w:left w:val="none" w:sz="0" w:space="1" w:color="000000"/>
              <w:bottom w:val="single" w:sz="5" w:space="0" w:color="003459"/>
              <w:right w:val="none" w:sz="0" w:space="1" w:color="000000"/>
            </w:tcBorders>
          </w:tcPr>
          <w:p w14:paraId="1D0C00B1" w14:textId="77777777" w:rsidR="003B616B" w:rsidRDefault="003B616B">
            <w:pPr>
              <w:rPr>
                <w:rFonts w:ascii="Gill Sans" w:eastAsia="Gill Sans" w:hAnsi="Gill Sans" w:cs="Gill Sans"/>
                <w:color w:val="003459"/>
                <w:sz w:val="20"/>
              </w:rPr>
            </w:pPr>
          </w:p>
        </w:tc>
        <w:tc>
          <w:tcPr>
            <w:tcW w:w="3600" w:type="dxa"/>
            <w:tcBorders>
              <w:top w:val="none" w:sz="0" w:space="1" w:color="000000"/>
              <w:left w:val="none" w:sz="0" w:space="1" w:color="000000"/>
              <w:bottom w:val="single" w:sz="5" w:space="0" w:color="003459"/>
              <w:right w:val="single" w:sz="5" w:space="0" w:color="D9D9D9"/>
            </w:tcBorders>
          </w:tcPr>
          <w:p w14:paraId="7083446A" w14:textId="77777777" w:rsidR="003B616B" w:rsidRDefault="003B616B">
            <w:pPr>
              <w:rPr>
                <w:rFonts w:ascii="Gill Sans" w:eastAsia="Gill Sans" w:hAnsi="Gill Sans" w:cs="Gill Sans"/>
                <w:color w:val="003459"/>
                <w:sz w:val="20"/>
              </w:rPr>
            </w:pPr>
          </w:p>
        </w:tc>
      </w:tr>
      <w:tr w:rsidR="003B616B" w14:paraId="28C742D1" w14:textId="77777777" w:rsidTr="00A63F1A">
        <w:trPr>
          <w:trHeight w:val="70"/>
        </w:trPr>
        <w:tc>
          <w:tcPr>
            <w:tcW w:w="4332" w:type="dxa"/>
            <w:tcBorders>
              <w:top w:val="single" w:sz="5" w:space="0" w:color="003459"/>
              <w:left w:val="none" w:sz="0" w:space="1" w:color="000000"/>
              <w:bottom w:val="single" w:sz="5" w:space="0" w:color="D9D9D9"/>
              <w:right w:val="single" w:sz="5" w:space="0" w:color="D9D9D9"/>
            </w:tcBorders>
          </w:tcPr>
          <w:p w14:paraId="380C9198" w14:textId="77777777" w:rsidR="003B616B" w:rsidRDefault="009A1FE2">
            <w:pPr>
              <w:rPr>
                <w:rFonts w:ascii="Gill Sans" w:eastAsia="Gill Sans" w:hAnsi="Gill Sans" w:cs="Gill Sans"/>
                <w:b/>
                <w:color w:val="003459"/>
                <w:sz w:val="20"/>
              </w:rPr>
            </w:pPr>
            <w:r>
              <w:rPr>
                <w:rFonts w:ascii="Gill Sans" w:eastAsia="Gill Sans" w:hAnsi="Gill Sans" w:cs="Gill Sans"/>
                <w:b/>
                <w:color w:val="003459"/>
                <w:sz w:val="20"/>
              </w:rPr>
              <w:t>Activity</w:t>
            </w:r>
          </w:p>
        </w:tc>
        <w:tc>
          <w:tcPr>
            <w:tcW w:w="1798" w:type="dxa"/>
            <w:tcBorders>
              <w:top w:val="single" w:sz="5" w:space="0" w:color="003459"/>
              <w:left w:val="single" w:sz="5" w:space="0" w:color="D9D9D9"/>
              <w:bottom w:val="single" w:sz="5" w:space="0" w:color="D9D9D9"/>
              <w:right w:val="single" w:sz="5" w:space="0" w:color="D9D9D9"/>
            </w:tcBorders>
          </w:tcPr>
          <w:p w14:paraId="553A515B" w14:textId="77777777" w:rsidR="003B616B" w:rsidRDefault="009A1FE2">
            <w:pPr>
              <w:rPr>
                <w:rFonts w:ascii="Gill Sans" w:eastAsia="Gill Sans" w:hAnsi="Gill Sans" w:cs="Gill Sans"/>
                <w:b/>
                <w:color w:val="003459"/>
                <w:sz w:val="20"/>
              </w:rPr>
            </w:pPr>
            <w:r>
              <w:rPr>
                <w:rFonts w:ascii="Gill Sans" w:eastAsia="Gill Sans" w:hAnsi="Gill Sans" w:cs="Gill Sans"/>
                <w:b/>
                <w:color w:val="003459"/>
                <w:sz w:val="20"/>
              </w:rPr>
              <w:t>Output indicators</w:t>
            </w:r>
          </w:p>
        </w:tc>
        <w:tc>
          <w:tcPr>
            <w:tcW w:w="1080" w:type="dxa"/>
            <w:tcBorders>
              <w:top w:val="single" w:sz="5" w:space="0" w:color="003459"/>
              <w:left w:val="single" w:sz="5" w:space="0" w:color="D9D9D9"/>
              <w:bottom w:val="single" w:sz="5" w:space="0" w:color="D9D9D9"/>
              <w:right w:val="single" w:sz="5" w:space="0" w:color="D9D9D9"/>
            </w:tcBorders>
          </w:tcPr>
          <w:p w14:paraId="394FE16E" w14:textId="77777777" w:rsidR="003B616B" w:rsidRDefault="009A1FE2">
            <w:pPr>
              <w:rPr>
                <w:rFonts w:ascii="Gill Sans" w:eastAsia="Gill Sans" w:hAnsi="Gill Sans" w:cs="Gill Sans"/>
                <w:b/>
                <w:color w:val="003459"/>
                <w:sz w:val="20"/>
              </w:rPr>
            </w:pPr>
            <w:r>
              <w:rPr>
                <w:rFonts w:ascii="Gill Sans" w:eastAsia="Gill Sans" w:hAnsi="Gill Sans" w:cs="Gill Sans"/>
                <w:b/>
                <w:color w:val="003459"/>
                <w:sz w:val="20"/>
              </w:rPr>
              <w:t>Baseline/Target</w:t>
            </w:r>
          </w:p>
        </w:tc>
        <w:tc>
          <w:tcPr>
            <w:tcW w:w="3600" w:type="dxa"/>
            <w:tcBorders>
              <w:top w:val="single" w:sz="5" w:space="0" w:color="003459"/>
              <w:left w:val="single" w:sz="5" w:space="0" w:color="D9D9D9"/>
              <w:bottom w:val="single" w:sz="5" w:space="0" w:color="D9D9D9"/>
              <w:right w:val="none" w:sz="0" w:space="1" w:color="000000"/>
            </w:tcBorders>
          </w:tcPr>
          <w:p w14:paraId="48881CD7" w14:textId="77777777" w:rsidR="003B616B" w:rsidRDefault="009A1FE2">
            <w:pPr>
              <w:rPr>
                <w:rFonts w:ascii="Gill Sans" w:eastAsia="Gill Sans" w:hAnsi="Gill Sans" w:cs="Gill Sans"/>
                <w:b/>
                <w:color w:val="003459"/>
                <w:sz w:val="20"/>
              </w:rPr>
            </w:pPr>
            <w:r>
              <w:rPr>
                <w:rFonts w:ascii="Gill Sans" w:eastAsia="Gill Sans" w:hAnsi="Gill Sans" w:cs="Gill Sans"/>
                <w:b/>
                <w:color w:val="003459"/>
                <w:sz w:val="20"/>
              </w:rPr>
              <w:t>Resources</w:t>
            </w:r>
          </w:p>
        </w:tc>
      </w:tr>
      <w:tr w:rsidR="003B616B" w14:paraId="57341F53" w14:textId="77777777" w:rsidTr="00A63F1A">
        <w:trPr>
          <w:trHeight w:val="70"/>
        </w:trPr>
        <w:tc>
          <w:tcPr>
            <w:tcW w:w="4332" w:type="dxa"/>
            <w:tcBorders>
              <w:top w:val="single" w:sz="5" w:space="0" w:color="D9D9D9"/>
              <w:left w:val="none" w:sz="0" w:space="1" w:color="000000"/>
              <w:bottom w:val="single" w:sz="5" w:space="0" w:color="D9D9D9"/>
              <w:right w:val="single" w:sz="5" w:space="0" w:color="D9D9D9"/>
            </w:tcBorders>
          </w:tcPr>
          <w:p w14:paraId="7F5B162D" w14:textId="77777777" w:rsidR="003B616B" w:rsidRDefault="009A1FE2">
            <w:pPr>
              <w:rPr>
                <w:rFonts w:ascii="Arial Narrow" w:eastAsia="Arial Narrow" w:hAnsi="Arial Narrow" w:cs="Arial Narrow"/>
                <w:sz w:val="20"/>
              </w:rPr>
            </w:pPr>
            <w:r>
              <w:t xml:space="preserve">     </w:t>
            </w:r>
            <w:r>
              <w:rPr>
                <w:rFonts w:ascii="Arial Narrow" w:eastAsia="Arial Narrow" w:hAnsi="Arial Narrow" w:cs="Arial Narrow"/>
                <w:b/>
                <w:sz w:val="20"/>
              </w:rPr>
              <w:t>Preparedness</w:t>
            </w:r>
            <w:r>
              <w:rPr>
                <w:rFonts w:ascii="Arial Narrow" w:eastAsia="Arial Narrow" w:hAnsi="Arial Narrow" w:cs="Arial Narrow"/>
                <w:sz w:val="20"/>
              </w:rPr>
              <w:t>: Share Country-level contextualised advocacy and key messages on education sector role in prevention, mitigation, containment of pandemic (e.g. school closures to be accompanied by social distancing)</w:t>
            </w:r>
          </w:p>
        </w:tc>
        <w:tc>
          <w:tcPr>
            <w:tcW w:w="1798" w:type="dxa"/>
            <w:tcBorders>
              <w:top w:val="single" w:sz="5" w:space="0" w:color="D9D9D9"/>
              <w:left w:val="single" w:sz="5" w:space="0" w:color="D9D9D9"/>
              <w:bottom w:val="single" w:sz="5" w:space="0" w:color="D9D9D9"/>
              <w:right w:val="single" w:sz="5" w:space="0" w:color="D9D9D9"/>
            </w:tcBorders>
          </w:tcPr>
          <w:p w14:paraId="646EBCC6"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t xml:space="preserve"># of key messages developed on COVID-19 for parents and caregiver as well as children </w:t>
            </w:r>
          </w:p>
        </w:tc>
        <w:tc>
          <w:tcPr>
            <w:tcW w:w="1080" w:type="dxa"/>
            <w:tcBorders>
              <w:top w:val="single" w:sz="5" w:space="0" w:color="D9D9D9"/>
              <w:left w:val="single" w:sz="5" w:space="0" w:color="D9D9D9"/>
              <w:bottom w:val="single" w:sz="5" w:space="0" w:color="D9D9D9"/>
              <w:right w:val="single" w:sz="5" w:space="0" w:color="D9D9D9"/>
            </w:tcBorders>
          </w:tcPr>
          <w:p w14:paraId="074CDEA9" w14:textId="77777777" w:rsidR="003B616B" w:rsidRDefault="003B616B">
            <w:pPr>
              <w:rPr>
                <w:rFonts w:ascii="Gill Sans" w:eastAsia="Gill Sans" w:hAnsi="Gill Sans" w:cs="Gill Sans"/>
                <w:color w:val="003459"/>
                <w:sz w:val="20"/>
              </w:rPr>
            </w:pPr>
          </w:p>
        </w:tc>
        <w:tc>
          <w:tcPr>
            <w:tcW w:w="3600" w:type="dxa"/>
            <w:tcBorders>
              <w:top w:val="single" w:sz="5" w:space="0" w:color="D9D9D9"/>
              <w:left w:val="single" w:sz="5" w:space="0" w:color="D9D9D9"/>
              <w:bottom w:val="single" w:sz="5" w:space="0" w:color="D9D9D9"/>
              <w:right w:val="none" w:sz="0" w:space="1" w:color="000000"/>
            </w:tcBorders>
          </w:tcPr>
          <w:p w14:paraId="2B06ADFF" w14:textId="7771CA04" w:rsidR="003B616B" w:rsidRDefault="009A1FE2">
            <w:pPr>
              <w:rPr>
                <w:rFonts w:ascii="Gill Sans" w:eastAsia="Gill Sans" w:hAnsi="Gill Sans" w:cs="Gill Sans"/>
                <w:color w:val="003459"/>
                <w:sz w:val="20"/>
              </w:rPr>
            </w:pPr>
            <w:r>
              <w:rPr>
                <w:rFonts w:ascii="Gill Sans" w:eastAsia="Gill Sans" w:hAnsi="Gill Sans" w:cs="Gill Sans"/>
                <w:color w:val="003459"/>
                <w:sz w:val="20"/>
              </w:rPr>
              <w:t xml:space="preserve">Health Sector </w:t>
            </w:r>
            <w:r w:rsidR="00AE7C1A">
              <w:rPr>
                <w:rFonts w:ascii="Gill Sans" w:eastAsia="Gill Sans" w:hAnsi="Gill Sans" w:cs="Gill Sans"/>
                <w:color w:val="003459"/>
                <w:sz w:val="20"/>
              </w:rPr>
              <w:t>messaging ‘translated’ into child friendly messaging by the Education Sector and the Child Protection Sub-Sector</w:t>
            </w:r>
          </w:p>
          <w:p w14:paraId="3A4DD6BF" w14:textId="77777777" w:rsidR="003B616B" w:rsidRDefault="003B616B">
            <w:pPr>
              <w:rPr>
                <w:rFonts w:ascii="Gill Sans" w:eastAsia="Gill Sans" w:hAnsi="Gill Sans" w:cs="Gill Sans"/>
                <w:color w:val="003459"/>
                <w:sz w:val="20"/>
              </w:rPr>
            </w:pPr>
          </w:p>
        </w:tc>
      </w:tr>
      <w:tr w:rsidR="003B616B" w14:paraId="5CAB9F7D" w14:textId="77777777" w:rsidTr="00A63F1A">
        <w:trPr>
          <w:trHeight w:val="70"/>
        </w:trPr>
        <w:tc>
          <w:tcPr>
            <w:tcW w:w="4332" w:type="dxa"/>
            <w:tcBorders>
              <w:top w:val="single" w:sz="5" w:space="0" w:color="D9D9D9"/>
              <w:left w:val="none" w:sz="0" w:space="1" w:color="000000"/>
              <w:bottom w:val="single" w:sz="5" w:space="0" w:color="D9D9D9"/>
              <w:right w:val="single" w:sz="5" w:space="0" w:color="D9D9D9"/>
            </w:tcBorders>
          </w:tcPr>
          <w:p w14:paraId="05A28700" w14:textId="77777777" w:rsidR="003B616B" w:rsidRDefault="009A1FE2">
            <w:pPr>
              <w:pBdr>
                <w:top w:val="none" w:sz="0" w:space="1" w:color="000000"/>
                <w:left w:val="none" w:sz="0" w:space="1" w:color="000000"/>
                <w:bottom w:val="none" w:sz="0" w:space="1" w:color="000000"/>
                <w:right w:val="none" w:sz="0" w:space="1" w:color="000000"/>
                <w:between w:val="none" w:sz="0" w:space="1" w:color="000000"/>
              </w:pBdr>
              <w:ind w:left="-30"/>
              <w:rPr>
                <w:rFonts w:ascii="Arial Narrow" w:eastAsia="Arial Narrow" w:hAnsi="Arial Narrow" w:cs="Arial Narrow"/>
                <w:color w:val="000000"/>
                <w:sz w:val="20"/>
              </w:rPr>
            </w:pPr>
            <w:r>
              <w:rPr>
                <w:rFonts w:ascii="Arial Narrow" w:eastAsia="Arial Narrow" w:hAnsi="Arial Narrow" w:cs="Arial Narrow"/>
                <w:b/>
                <w:color w:val="000000"/>
                <w:sz w:val="20"/>
              </w:rPr>
              <w:t>Preparedness</w:t>
            </w:r>
            <w:r>
              <w:rPr>
                <w:rFonts w:ascii="Arial Narrow" w:eastAsia="Arial Narrow" w:hAnsi="Arial Narrow" w:cs="Arial Narrow"/>
                <w:color w:val="000000"/>
                <w:sz w:val="20"/>
              </w:rPr>
              <w:t>: Continue education programming (Early Childhood Care and Development/Basic Education/Alternative or Non-Formal programming) with adaptations to ensure safety:</w:t>
            </w:r>
          </w:p>
          <w:p w14:paraId="760DAF0C" w14:textId="71061B56" w:rsidR="003B616B" w:rsidRDefault="009A1FE2">
            <w:pPr>
              <w:numPr>
                <w:ilvl w:val="0"/>
                <w:numId w:val="2"/>
              </w:numPr>
              <w:pBdr>
                <w:top w:val="none" w:sz="0" w:space="1" w:color="000000"/>
                <w:left w:val="none" w:sz="0" w:space="1" w:color="000000"/>
                <w:bottom w:val="none" w:sz="0" w:space="1" w:color="000000"/>
                <w:right w:val="none" w:sz="0" w:space="1" w:color="000000"/>
                <w:between w:val="none" w:sz="0" w:space="1" w:color="000000"/>
              </w:pBdr>
              <w:ind w:left="330" w:firstLine="0"/>
              <w:rPr>
                <w:rFonts w:ascii="Arial Narrow" w:eastAsia="Arial Narrow" w:hAnsi="Arial Narrow" w:cs="Arial Narrow"/>
                <w:color w:val="000000"/>
                <w:sz w:val="20"/>
              </w:rPr>
            </w:pPr>
            <w:r>
              <w:rPr>
                <w:rFonts w:ascii="Arial Narrow" w:eastAsia="Arial Narrow" w:hAnsi="Arial Narrow" w:cs="Arial Narrow"/>
                <w:color w:val="000000"/>
                <w:sz w:val="20"/>
              </w:rPr>
              <w:t xml:space="preserve">Provide learning spaces with adequate handwashing facilities as per in-country guidance (e.g. soap, handwashing stations, provision of water) </w:t>
            </w:r>
          </w:p>
          <w:p w14:paraId="06015C58" w14:textId="77777777" w:rsidR="003B616B" w:rsidRDefault="009A1FE2">
            <w:pPr>
              <w:numPr>
                <w:ilvl w:val="0"/>
                <w:numId w:val="2"/>
              </w:numPr>
              <w:pBdr>
                <w:top w:val="none" w:sz="0" w:space="1" w:color="000000"/>
                <w:left w:val="none" w:sz="0" w:space="1" w:color="000000"/>
                <w:bottom w:val="none" w:sz="0" w:space="1" w:color="000000"/>
                <w:right w:val="none" w:sz="0" w:space="1" w:color="000000"/>
                <w:between w:val="none" w:sz="0" w:space="1" w:color="000000"/>
              </w:pBdr>
              <w:ind w:left="330" w:firstLine="0"/>
              <w:rPr>
                <w:rFonts w:ascii="Arial Narrow" w:eastAsia="Arial Narrow" w:hAnsi="Arial Narrow" w:cs="Arial Narrow"/>
                <w:color w:val="000000"/>
                <w:sz w:val="20"/>
              </w:rPr>
            </w:pPr>
            <w:r>
              <w:rPr>
                <w:rFonts w:ascii="Arial Narrow" w:eastAsia="Arial Narrow" w:hAnsi="Arial Narrow" w:cs="Arial Narrow"/>
                <w:color w:val="000000"/>
                <w:sz w:val="20"/>
              </w:rPr>
              <w:t xml:space="preserve">Clean and disinfect learning spaces </w:t>
            </w:r>
          </w:p>
          <w:p w14:paraId="27121BA4" w14:textId="77777777" w:rsidR="003B616B" w:rsidRDefault="009A1FE2">
            <w:pPr>
              <w:numPr>
                <w:ilvl w:val="0"/>
                <w:numId w:val="2"/>
              </w:numPr>
              <w:pBdr>
                <w:top w:val="none" w:sz="0" w:space="1" w:color="000000"/>
                <w:left w:val="none" w:sz="0" w:space="1" w:color="000000"/>
                <w:bottom w:val="none" w:sz="0" w:space="1" w:color="000000"/>
                <w:right w:val="none" w:sz="0" w:space="1" w:color="000000"/>
                <w:between w:val="none" w:sz="0" w:space="1" w:color="000000"/>
              </w:pBdr>
              <w:ind w:left="330" w:firstLine="0"/>
              <w:rPr>
                <w:rFonts w:ascii="Arial Narrow" w:eastAsia="Arial Narrow" w:hAnsi="Arial Narrow" w:cs="Arial Narrow"/>
                <w:color w:val="000000"/>
                <w:sz w:val="20"/>
              </w:rPr>
            </w:pPr>
            <w:r>
              <w:rPr>
                <w:rFonts w:ascii="Arial Narrow" w:eastAsia="Arial Narrow" w:hAnsi="Arial Narrow" w:cs="Arial Narrow"/>
                <w:color w:val="000000"/>
                <w:sz w:val="20"/>
              </w:rPr>
              <w:t>Establish standard operating procedures in case students / teachers become unwell, emphasizing non-discrimination</w:t>
            </w:r>
          </w:p>
        </w:tc>
        <w:tc>
          <w:tcPr>
            <w:tcW w:w="1798" w:type="dxa"/>
            <w:tcBorders>
              <w:top w:val="single" w:sz="5" w:space="0" w:color="D9D9D9"/>
              <w:left w:val="single" w:sz="5" w:space="0" w:color="D9D9D9"/>
              <w:bottom w:val="single" w:sz="5" w:space="0" w:color="D9D9D9"/>
              <w:right w:val="single" w:sz="5" w:space="0" w:color="D9D9D9"/>
            </w:tcBorders>
          </w:tcPr>
          <w:p w14:paraId="7CBB20D7"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t># of disinfected learning facilities</w:t>
            </w:r>
          </w:p>
          <w:p w14:paraId="6AB6EB0B" w14:textId="241F475A" w:rsidR="003B616B" w:rsidRDefault="009A1FE2">
            <w:pPr>
              <w:rPr>
                <w:rFonts w:ascii="Gill Sans" w:eastAsia="Gill Sans" w:hAnsi="Gill Sans" w:cs="Gill Sans"/>
                <w:color w:val="003459"/>
                <w:sz w:val="20"/>
              </w:rPr>
            </w:pPr>
            <w:r>
              <w:rPr>
                <w:rFonts w:ascii="Gill Sans" w:eastAsia="Gill Sans" w:hAnsi="Gill Sans" w:cs="Gill Sans"/>
                <w:color w:val="003459"/>
                <w:sz w:val="20"/>
              </w:rPr>
              <w:t xml:space="preserve"># of handwashing station available in learning facilities </w:t>
            </w:r>
          </w:p>
          <w:p w14:paraId="08B4AF1C" w14:textId="6E387CC4" w:rsidR="003B616B" w:rsidRDefault="009A1FE2">
            <w:pPr>
              <w:rPr>
                <w:rFonts w:ascii="Gill Sans" w:eastAsia="Gill Sans" w:hAnsi="Gill Sans" w:cs="Gill Sans"/>
                <w:color w:val="003459"/>
                <w:sz w:val="20"/>
              </w:rPr>
            </w:pPr>
            <w:r>
              <w:rPr>
                <w:rFonts w:ascii="Gill Sans" w:eastAsia="Gill Sans" w:hAnsi="Gill Sans" w:cs="Gill Sans"/>
                <w:color w:val="003459"/>
                <w:sz w:val="20"/>
              </w:rPr>
              <w:t># of learning centers provided with cleaning and disinfection materials</w:t>
            </w:r>
          </w:p>
          <w:p w14:paraId="5FB5194B" w14:textId="7077B48C" w:rsidR="000A78DB" w:rsidRDefault="000A78DB">
            <w:pPr>
              <w:rPr>
                <w:rFonts w:ascii="Gill Sans" w:eastAsia="Gill Sans" w:hAnsi="Gill Sans" w:cs="Gill Sans"/>
                <w:color w:val="003459"/>
                <w:sz w:val="20"/>
              </w:rPr>
            </w:pPr>
            <w:r>
              <w:rPr>
                <w:rFonts w:ascii="Gill Sans" w:eastAsia="Gill Sans" w:hAnsi="Gill Sans" w:cs="Gill Sans"/>
                <w:color w:val="003459"/>
                <w:sz w:val="20"/>
              </w:rPr>
              <w:t># of functional referral systems</w:t>
            </w:r>
          </w:p>
        </w:tc>
        <w:tc>
          <w:tcPr>
            <w:tcW w:w="1080" w:type="dxa"/>
            <w:tcBorders>
              <w:top w:val="single" w:sz="5" w:space="0" w:color="D9D9D9"/>
              <w:left w:val="single" w:sz="5" w:space="0" w:color="D9D9D9"/>
              <w:bottom w:val="single" w:sz="5" w:space="0" w:color="D9D9D9"/>
              <w:right w:val="single" w:sz="5" w:space="0" w:color="D9D9D9"/>
            </w:tcBorders>
          </w:tcPr>
          <w:p w14:paraId="4198366D"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t>0/5989</w:t>
            </w:r>
          </w:p>
          <w:p w14:paraId="076CC7D2" w14:textId="77777777" w:rsidR="003B616B" w:rsidRDefault="003B616B">
            <w:pPr>
              <w:rPr>
                <w:rFonts w:ascii="Gill Sans" w:eastAsia="Gill Sans" w:hAnsi="Gill Sans" w:cs="Gill Sans"/>
                <w:color w:val="003459"/>
                <w:sz w:val="20"/>
              </w:rPr>
            </w:pPr>
          </w:p>
          <w:p w14:paraId="733A7D0E" w14:textId="77777777" w:rsidR="003B616B" w:rsidRDefault="003B616B">
            <w:pPr>
              <w:rPr>
                <w:rFonts w:ascii="Gill Sans" w:eastAsia="Gill Sans" w:hAnsi="Gill Sans" w:cs="Gill Sans"/>
                <w:color w:val="003459"/>
                <w:sz w:val="20"/>
              </w:rPr>
            </w:pPr>
          </w:p>
          <w:p w14:paraId="17C13FBC" w14:textId="6F5D7E63" w:rsidR="003B616B" w:rsidRDefault="00495BB6">
            <w:pPr>
              <w:rPr>
                <w:rFonts w:ascii="Gill Sans" w:eastAsia="Gill Sans" w:hAnsi="Gill Sans" w:cs="Gill Sans"/>
                <w:color w:val="003459"/>
                <w:sz w:val="20"/>
              </w:rPr>
            </w:pPr>
            <w:r>
              <w:rPr>
                <w:rFonts w:ascii="Gill Sans" w:eastAsia="Gill Sans" w:hAnsi="Gill Sans" w:cs="Gill Sans"/>
                <w:color w:val="003459"/>
                <w:sz w:val="20"/>
              </w:rPr>
              <w:t>4029</w:t>
            </w:r>
            <w:r w:rsidR="009A1FE2">
              <w:rPr>
                <w:rFonts w:ascii="Gill Sans" w:eastAsia="Gill Sans" w:hAnsi="Gill Sans" w:cs="Gill Sans"/>
                <w:color w:val="003459"/>
                <w:sz w:val="20"/>
              </w:rPr>
              <w:t>/</w:t>
            </w:r>
            <w:r>
              <w:rPr>
                <w:rFonts w:ascii="Gill Sans" w:eastAsia="Gill Sans" w:hAnsi="Gill Sans" w:cs="Gill Sans"/>
                <w:color w:val="003459"/>
                <w:sz w:val="20"/>
              </w:rPr>
              <w:t xml:space="preserve">11,978  </w:t>
            </w:r>
          </w:p>
        </w:tc>
        <w:tc>
          <w:tcPr>
            <w:tcW w:w="3600" w:type="dxa"/>
            <w:tcBorders>
              <w:top w:val="single" w:sz="5" w:space="0" w:color="D9D9D9"/>
              <w:left w:val="single" w:sz="5" w:space="0" w:color="D9D9D9"/>
              <w:bottom w:val="single" w:sz="5" w:space="0" w:color="D9D9D9"/>
              <w:right w:val="none" w:sz="0" w:space="1" w:color="000000"/>
            </w:tcBorders>
          </w:tcPr>
          <w:p w14:paraId="7C008944" w14:textId="5FA06045" w:rsidR="001567A5" w:rsidRPr="000F565A" w:rsidRDefault="00380D91" w:rsidP="001567A5">
            <w:pPr>
              <w:rPr>
                <w:color w:val="0000FF"/>
                <w:u w:val="single"/>
              </w:rPr>
            </w:pPr>
            <w:hyperlink r:id="rId8" w:history="1">
              <w:r w:rsidR="009A1FE2">
                <w:rPr>
                  <w:rFonts w:ascii="Gill Sans" w:eastAsia="Gill Sans" w:hAnsi="Gill Sans" w:cs="Gill Sans"/>
                  <w:color w:val="0563C1"/>
                  <w:sz w:val="20"/>
                  <w:u w:val="single" w:color="0563C1"/>
                </w:rPr>
                <w:t>ICRC, WHO Guide</w:t>
              </w:r>
            </w:hyperlink>
            <w:r w:rsidR="009A1FE2">
              <w:rPr>
                <w:rFonts w:ascii="Gill Sans" w:eastAsia="Gill Sans" w:hAnsi="Gill Sans" w:cs="Gill Sans"/>
                <w:color w:val="003459"/>
                <w:sz w:val="20"/>
              </w:rPr>
              <w:t xml:space="preserve"> pg. 7</w:t>
            </w:r>
            <w:r w:rsidR="001567A5">
              <w:rPr>
                <w:rFonts w:ascii="Gill Sans" w:eastAsia="Gill Sans" w:hAnsi="Gill Sans" w:cs="Gill Sans"/>
                <w:color w:val="003459"/>
                <w:sz w:val="20"/>
              </w:rPr>
              <w:t xml:space="preserve">, </w:t>
            </w:r>
            <w:hyperlink r:id="rId9" w:history="1">
              <w:r w:rsidR="001567A5">
                <w:rPr>
                  <w:rStyle w:val="Hyperlink"/>
                </w:rPr>
                <w:t>UNICEF COVID-19 key</w:t>
              </w:r>
            </w:hyperlink>
            <w:r w:rsidR="001567A5">
              <w:rPr>
                <w:rStyle w:val="Hyperlink"/>
              </w:rPr>
              <w:t xml:space="preserve"> messages</w:t>
            </w:r>
          </w:p>
          <w:p w14:paraId="1D9D8689" w14:textId="3B9EEFB0" w:rsidR="003B616B" w:rsidRDefault="003B616B">
            <w:pPr>
              <w:rPr>
                <w:rFonts w:ascii="Gill Sans" w:eastAsia="Gill Sans" w:hAnsi="Gill Sans" w:cs="Gill Sans"/>
                <w:color w:val="003459"/>
                <w:sz w:val="20"/>
              </w:rPr>
            </w:pPr>
          </w:p>
          <w:p w14:paraId="6BB6BE33" w14:textId="795AA39C" w:rsidR="00AE7C1A" w:rsidRDefault="00AE7C1A">
            <w:pPr>
              <w:rPr>
                <w:rFonts w:ascii="Gill Sans" w:eastAsia="Gill Sans" w:hAnsi="Gill Sans" w:cs="Gill Sans"/>
                <w:color w:val="003459"/>
                <w:sz w:val="20"/>
              </w:rPr>
            </w:pPr>
            <w:r>
              <w:rPr>
                <w:rFonts w:ascii="Gill Sans" w:eastAsia="Gill Sans" w:hAnsi="Gill Sans" w:cs="Gill Sans"/>
                <w:color w:val="003459"/>
                <w:sz w:val="20"/>
              </w:rPr>
              <w:t>with the support of Health and protection sector.</w:t>
            </w:r>
          </w:p>
        </w:tc>
      </w:tr>
      <w:tr w:rsidR="003B616B" w14:paraId="5A79FB87" w14:textId="77777777" w:rsidTr="00A63F1A">
        <w:trPr>
          <w:trHeight w:val="70"/>
        </w:trPr>
        <w:tc>
          <w:tcPr>
            <w:tcW w:w="4332" w:type="dxa"/>
            <w:tcBorders>
              <w:top w:val="single" w:sz="5" w:space="0" w:color="D9D9D9"/>
              <w:left w:val="none" w:sz="0" w:space="1" w:color="000000"/>
              <w:bottom w:val="single" w:sz="5" w:space="0" w:color="D9D9D9"/>
              <w:right w:val="single" w:sz="5" w:space="0" w:color="D9D9D9"/>
            </w:tcBorders>
          </w:tcPr>
          <w:p w14:paraId="3F126D14" w14:textId="77777777" w:rsidR="003B616B" w:rsidRDefault="003B616B">
            <w:pPr>
              <w:pBdr>
                <w:top w:val="none" w:sz="0" w:space="1" w:color="000000"/>
                <w:left w:val="none" w:sz="0" w:space="1" w:color="000000"/>
                <w:bottom w:val="none" w:sz="0" w:space="1" w:color="000000"/>
                <w:right w:val="none" w:sz="0" w:space="1" w:color="000000"/>
                <w:between w:val="none" w:sz="0" w:space="1" w:color="000000"/>
              </w:pBdr>
              <w:ind w:left="-30"/>
              <w:rPr>
                <w:rFonts w:ascii="Arial Narrow" w:eastAsia="Arial Narrow" w:hAnsi="Arial Narrow" w:cs="Arial Narrow"/>
                <w:b/>
                <w:color w:val="000000"/>
                <w:sz w:val="20"/>
              </w:rPr>
            </w:pPr>
          </w:p>
        </w:tc>
        <w:tc>
          <w:tcPr>
            <w:tcW w:w="1798" w:type="dxa"/>
            <w:tcBorders>
              <w:top w:val="single" w:sz="5" w:space="0" w:color="D9D9D9"/>
              <w:left w:val="single" w:sz="5" w:space="0" w:color="D9D9D9"/>
              <w:bottom w:val="single" w:sz="5" w:space="0" w:color="D9D9D9"/>
              <w:right w:val="single" w:sz="5" w:space="0" w:color="D9D9D9"/>
            </w:tcBorders>
          </w:tcPr>
          <w:p w14:paraId="40EF7CF8" w14:textId="77777777" w:rsidR="003B616B" w:rsidRDefault="003B616B">
            <w:pPr>
              <w:ind w:firstLine="720"/>
              <w:rPr>
                <w:rFonts w:ascii="Gill Sans" w:eastAsia="Gill Sans" w:hAnsi="Gill Sans" w:cs="Gill Sans"/>
                <w:color w:val="003459"/>
                <w:sz w:val="20"/>
              </w:rPr>
            </w:pPr>
          </w:p>
        </w:tc>
        <w:tc>
          <w:tcPr>
            <w:tcW w:w="1080" w:type="dxa"/>
            <w:tcBorders>
              <w:top w:val="single" w:sz="5" w:space="0" w:color="D9D9D9"/>
              <w:left w:val="single" w:sz="5" w:space="0" w:color="D9D9D9"/>
              <w:bottom w:val="single" w:sz="5" w:space="0" w:color="D9D9D9"/>
              <w:right w:val="single" w:sz="5" w:space="0" w:color="D9D9D9"/>
            </w:tcBorders>
          </w:tcPr>
          <w:p w14:paraId="3E9A14BB" w14:textId="77777777" w:rsidR="003B616B" w:rsidRDefault="003B616B">
            <w:pPr>
              <w:rPr>
                <w:rFonts w:ascii="Gill Sans" w:eastAsia="Gill Sans" w:hAnsi="Gill Sans" w:cs="Gill Sans"/>
                <w:color w:val="003459"/>
                <w:sz w:val="20"/>
              </w:rPr>
            </w:pPr>
          </w:p>
        </w:tc>
        <w:tc>
          <w:tcPr>
            <w:tcW w:w="3600" w:type="dxa"/>
            <w:tcBorders>
              <w:top w:val="single" w:sz="5" w:space="0" w:color="D9D9D9"/>
              <w:left w:val="single" w:sz="5" w:space="0" w:color="D9D9D9"/>
              <w:bottom w:val="single" w:sz="5" w:space="0" w:color="D9D9D9"/>
              <w:right w:val="none" w:sz="0" w:space="1" w:color="000000"/>
            </w:tcBorders>
          </w:tcPr>
          <w:p w14:paraId="381A0D38" w14:textId="77777777" w:rsidR="003B616B" w:rsidRDefault="003B616B"/>
        </w:tc>
      </w:tr>
      <w:tr w:rsidR="003B616B" w14:paraId="3E1A516F" w14:textId="77777777" w:rsidTr="00A63F1A">
        <w:trPr>
          <w:trHeight w:val="70"/>
        </w:trPr>
        <w:tc>
          <w:tcPr>
            <w:tcW w:w="10810" w:type="dxa"/>
            <w:gridSpan w:val="4"/>
            <w:tcBorders>
              <w:top w:val="single" w:sz="5" w:space="0" w:color="D9D9D9"/>
              <w:left w:val="none" w:sz="0" w:space="1" w:color="000000"/>
              <w:bottom w:val="single" w:sz="5" w:space="0" w:color="D9D9D9"/>
              <w:right w:val="single" w:sz="5" w:space="0" w:color="D9D9D9"/>
            </w:tcBorders>
          </w:tcPr>
          <w:p w14:paraId="14B35040" w14:textId="77777777" w:rsidR="003B616B" w:rsidRDefault="003B616B">
            <w:pPr>
              <w:rPr>
                <w:rFonts w:ascii="Gill Sans" w:eastAsia="Gill Sans" w:hAnsi="Gill Sans" w:cs="Gill Sans"/>
                <w:color w:val="595959"/>
              </w:rPr>
            </w:pPr>
          </w:p>
        </w:tc>
      </w:tr>
      <w:tr w:rsidR="003B616B" w14:paraId="762BD078" w14:textId="77777777" w:rsidTr="00A63F1A">
        <w:trPr>
          <w:trHeight w:val="241"/>
        </w:trPr>
        <w:tc>
          <w:tcPr>
            <w:tcW w:w="10810" w:type="dxa"/>
            <w:gridSpan w:val="4"/>
            <w:tcBorders>
              <w:top w:val="single" w:sz="5" w:space="0" w:color="D9D9D9"/>
              <w:left w:val="none" w:sz="0" w:space="1" w:color="000000"/>
              <w:bottom w:val="single" w:sz="5" w:space="0" w:color="D9D9D9"/>
              <w:right w:val="single" w:sz="5" w:space="0" w:color="D9D9D9"/>
            </w:tcBorders>
            <w:shd w:val="clear" w:color="auto" w:fill="003459"/>
            <w:vAlign w:val="center"/>
          </w:tcPr>
          <w:p w14:paraId="12B2F348" w14:textId="77777777" w:rsidR="003B616B" w:rsidRDefault="009A1FE2">
            <w:pPr>
              <w:rPr>
                <w:rFonts w:ascii="Gill Sans" w:eastAsia="Gill Sans" w:hAnsi="Gill Sans" w:cs="Gill Sans"/>
                <w:color w:val="595959"/>
                <w:sz w:val="20"/>
              </w:rPr>
            </w:pPr>
            <w:r>
              <w:rPr>
                <w:rFonts w:ascii="Gill Sans" w:eastAsia="Gill Sans" w:hAnsi="Gill Sans" w:cs="Gill Sans"/>
                <w:b/>
                <w:color w:val="FFFFFF"/>
                <w:sz w:val="20"/>
              </w:rPr>
              <w:t>OBJECTIVE 1 STANDARDS:</w:t>
            </w:r>
          </w:p>
        </w:tc>
      </w:tr>
      <w:tr w:rsidR="003B616B" w14:paraId="5F814232" w14:textId="77777777" w:rsidTr="00A63F1A">
        <w:trPr>
          <w:trHeight w:val="432"/>
        </w:trPr>
        <w:tc>
          <w:tcPr>
            <w:tcW w:w="4332" w:type="dxa"/>
            <w:tcBorders>
              <w:top w:val="single" w:sz="5" w:space="0" w:color="D9D9D9"/>
              <w:left w:val="none" w:sz="0" w:space="1" w:color="000000"/>
              <w:bottom w:val="single" w:sz="5" w:space="0" w:color="D9D9D9"/>
              <w:right w:val="single" w:sz="5" w:space="0" w:color="D9D9D9"/>
            </w:tcBorders>
            <w:vAlign w:val="center"/>
          </w:tcPr>
          <w:p w14:paraId="09E97818" w14:textId="77777777" w:rsidR="003B616B" w:rsidRPr="00EB329A" w:rsidRDefault="009A1FE2">
            <w:pPr>
              <w:rPr>
                <w:rFonts w:ascii="Gill Sans MT" w:eastAsia="Gill Sans" w:hAnsi="Gill Sans MT" w:cs="Gill Sans"/>
                <w:b/>
                <w:color w:val="003459"/>
                <w:sz w:val="20"/>
              </w:rPr>
            </w:pPr>
            <w:r w:rsidRPr="00EB329A">
              <w:rPr>
                <w:rFonts w:ascii="Gill Sans MT" w:eastAsia="Gill Sans" w:hAnsi="Gill Sans MT" w:cs="Gill Sans"/>
                <w:b/>
                <w:color w:val="003459"/>
                <w:sz w:val="20"/>
              </w:rPr>
              <w:t>Activity</w:t>
            </w:r>
          </w:p>
        </w:tc>
        <w:tc>
          <w:tcPr>
            <w:tcW w:w="1798" w:type="dxa"/>
            <w:tcBorders>
              <w:top w:val="single" w:sz="5" w:space="0" w:color="D9D9D9"/>
              <w:left w:val="single" w:sz="5" w:space="0" w:color="D9D9D9"/>
              <w:bottom w:val="single" w:sz="5" w:space="0" w:color="D9D9D9"/>
              <w:right w:val="single" w:sz="5" w:space="0" w:color="D9D9D9"/>
            </w:tcBorders>
            <w:vAlign w:val="center"/>
          </w:tcPr>
          <w:p w14:paraId="5CB0E4CB" w14:textId="77777777" w:rsidR="003B616B" w:rsidRPr="00EB329A" w:rsidRDefault="009A1FE2">
            <w:pPr>
              <w:rPr>
                <w:rFonts w:ascii="Gill Sans MT" w:eastAsia="Gill Sans" w:hAnsi="Gill Sans MT" w:cs="Gill Sans"/>
                <w:b/>
                <w:color w:val="003459"/>
                <w:sz w:val="20"/>
              </w:rPr>
            </w:pPr>
            <w:r w:rsidRPr="00EB329A">
              <w:rPr>
                <w:rFonts w:ascii="Gill Sans MT" w:eastAsia="Gill Sans" w:hAnsi="Gill Sans MT" w:cs="Gill Sans"/>
                <w:b/>
                <w:color w:val="003459"/>
                <w:sz w:val="20"/>
              </w:rPr>
              <w:t>Sector Standard</w:t>
            </w:r>
          </w:p>
        </w:tc>
        <w:tc>
          <w:tcPr>
            <w:tcW w:w="1080" w:type="dxa"/>
            <w:tcBorders>
              <w:top w:val="single" w:sz="5" w:space="0" w:color="D9D9D9"/>
              <w:left w:val="single" w:sz="5" w:space="0" w:color="D9D9D9"/>
              <w:bottom w:val="single" w:sz="5" w:space="0" w:color="D9D9D9"/>
              <w:right w:val="single" w:sz="5" w:space="0" w:color="D9D9D9"/>
            </w:tcBorders>
            <w:vAlign w:val="center"/>
          </w:tcPr>
          <w:p w14:paraId="094622CE" w14:textId="77777777" w:rsidR="003B616B" w:rsidRPr="00EB329A" w:rsidRDefault="009A1FE2">
            <w:pPr>
              <w:rPr>
                <w:rFonts w:ascii="Gill Sans MT" w:eastAsia="Gill Sans" w:hAnsi="Gill Sans MT" w:cs="Gill Sans"/>
                <w:b/>
                <w:color w:val="003459"/>
                <w:sz w:val="20"/>
              </w:rPr>
            </w:pPr>
            <w:r w:rsidRPr="00EB329A">
              <w:rPr>
                <w:rFonts w:ascii="Gill Sans MT" w:eastAsia="Gill Sans" w:hAnsi="Gill Sans MT" w:cs="Gill Sans"/>
                <w:b/>
                <w:color w:val="003459"/>
                <w:sz w:val="20"/>
              </w:rPr>
              <w:t>Costing</w:t>
            </w:r>
          </w:p>
        </w:tc>
        <w:tc>
          <w:tcPr>
            <w:tcW w:w="3600" w:type="dxa"/>
            <w:tcBorders>
              <w:top w:val="single" w:sz="5" w:space="0" w:color="D9D9D9"/>
              <w:left w:val="single" w:sz="5" w:space="0" w:color="D9D9D9"/>
              <w:bottom w:val="single" w:sz="5" w:space="0" w:color="D9D9D9"/>
              <w:right w:val="none" w:sz="0" w:space="1" w:color="000000"/>
            </w:tcBorders>
            <w:vAlign w:val="center"/>
          </w:tcPr>
          <w:p w14:paraId="62B1F141" w14:textId="77777777" w:rsidR="003B616B" w:rsidRPr="00EB329A" w:rsidRDefault="009A1FE2">
            <w:pPr>
              <w:rPr>
                <w:rFonts w:ascii="Gill Sans MT" w:eastAsia="Gill Sans" w:hAnsi="Gill Sans MT" w:cs="Gill Sans"/>
                <w:b/>
                <w:color w:val="003459"/>
                <w:sz w:val="20"/>
              </w:rPr>
            </w:pPr>
            <w:r w:rsidRPr="00EB329A">
              <w:rPr>
                <w:rFonts w:ascii="Gill Sans MT" w:eastAsia="Gill Sans" w:hAnsi="Gill Sans MT" w:cs="Gill Sans"/>
                <w:b/>
                <w:color w:val="003459"/>
                <w:sz w:val="20"/>
              </w:rPr>
              <w:t xml:space="preserve">Source </w:t>
            </w:r>
            <w:r w:rsidRPr="00EB329A">
              <w:rPr>
                <w:rFonts w:ascii="Gill Sans MT" w:hAnsi="Gill Sans MT"/>
                <w:sz w:val="20"/>
              </w:rPr>
              <w:br/>
            </w:r>
            <w:r w:rsidRPr="00EB329A">
              <w:rPr>
                <w:rFonts w:ascii="Gill Sans MT" w:eastAsia="Gill Sans" w:hAnsi="Gill Sans MT" w:cs="Gill Sans"/>
                <w:b/>
                <w:color w:val="003459"/>
                <w:sz w:val="20"/>
              </w:rPr>
              <w:t>(Standard/Costing)</w:t>
            </w:r>
          </w:p>
        </w:tc>
      </w:tr>
      <w:tr w:rsidR="003B616B" w14:paraId="7CAA7A08" w14:textId="77777777" w:rsidTr="00A63F1A">
        <w:trPr>
          <w:trHeight w:val="70"/>
        </w:trPr>
        <w:tc>
          <w:tcPr>
            <w:tcW w:w="4332" w:type="dxa"/>
            <w:tcBorders>
              <w:top w:val="single" w:sz="5" w:space="0" w:color="D9D9D9"/>
              <w:left w:val="none" w:sz="0" w:space="1" w:color="000000"/>
              <w:bottom w:val="single" w:sz="5" w:space="0" w:color="D9D9D9"/>
              <w:right w:val="single" w:sz="5" w:space="0" w:color="D9D9D9"/>
            </w:tcBorders>
          </w:tcPr>
          <w:p w14:paraId="7CD57477" w14:textId="77777777" w:rsidR="003B616B" w:rsidRPr="00EB329A" w:rsidRDefault="009A1FE2">
            <w:pPr>
              <w:rPr>
                <w:rFonts w:ascii="Gill Sans MT" w:eastAsia="Gill Sans" w:hAnsi="Gill Sans MT" w:cs="Gill Sans"/>
                <w:color w:val="003459"/>
                <w:sz w:val="20"/>
              </w:rPr>
            </w:pPr>
            <w:r w:rsidRPr="00EB329A">
              <w:rPr>
                <w:rFonts w:ascii="Gill Sans MT" w:eastAsia="Gill Sans" w:hAnsi="Gill Sans MT" w:cs="Gill Sans"/>
                <w:color w:val="003459"/>
                <w:sz w:val="20"/>
              </w:rPr>
              <w:t xml:space="preserve">Child friendly key message/poster development on COVID-19 awareness with help of CP subsector and ensure the delivery </w:t>
            </w:r>
          </w:p>
        </w:tc>
        <w:tc>
          <w:tcPr>
            <w:tcW w:w="1798" w:type="dxa"/>
            <w:tcBorders>
              <w:top w:val="single" w:sz="5" w:space="0" w:color="D9D9D9"/>
              <w:left w:val="single" w:sz="5" w:space="0" w:color="D9D9D9"/>
              <w:bottom w:val="single" w:sz="5" w:space="0" w:color="D9D9D9"/>
              <w:right w:val="single" w:sz="5" w:space="0" w:color="D9D9D9"/>
            </w:tcBorders>
          </w:tcPr>
          <w:p w14:paraId="23E2068C" w14:textId="70C682FD" w:rsidR="003B616B" w:rsidRPr="00EB329A" w:rsidRDefault="00D74598">
            <w:pPr>
              <w:rPr>
                <w:rFonts w:ascii="Gill Sans MT" w:eastAsia="Gill Sans" w:hAnsi="Gill Sans MT" w:cs="Gill Sans"/>
                <w:color w:val="003459"/>
                <w:sz w:val="20"/>
              </w:rPr>
            </w:pPr>
            <w:r w:rsidRPr="00EB329A">
              <w:rPr>
                <w:rFonts w:ascii="Gill Sans MT" w:eastAsia="Gill Sans" w:hAnsi="Gill Sans MT" w:cs="Gill Sans"/>
                <w:color w:val="003459"/>
                <w:sz w:val="20"/>
              </w:rPr>
              <w:t>3</w:t>
            </w:r>
            <w:r w:rsidR="009A1FE2" w:rsidRPr="00EB329A">
              <w:rPr>
                <w:rFonts w:ascii="Gill Sans MT" w:eastAsia="Gill Sans" w:hAnsi="Gill Sans MT" w:cs="Gill Sans"/>
                <w:color w:val="003459"/>
                <w:sz w:val="20"/>
              </w:rPr>
              <w:t xml:space="preserve"> child friendly poster</w:t>
            </w:r>
            <w:r w:rsidRPr="00EB329A">
              <w:rPr>
                <w:rFonts w:ascii="Gill Sans MT" w:eastAsia="Gill Sans" w:hAnsi="Gill Sans MT" w:cs="Gill Sans"/>
                <w:color w:val="003459"/>
                <w:sz w:val="20"/>
              </w:rPr>
              <w:t>s</w:t>
            </w:r>
            <w:r w:rsidR="009A1FE2" w:rsidRPr="00EB329A">
              <w:rPr>
                <w:rFonts w:ascii="Gill Sans MT" w:eastAsia="Gill Sans" w:hAnsi="Gill Sans MT" w:cs="Gill Sans"/>
                <w:color w:val="003459"/>
                <w:sz w:val="20"/>
              </w:rPr>
              <w:t xml:space="preserve"> on COVID-19 awareness</w:t>
            </w:r>
          </w:p>
        </w:tc>
        <w:tc>
          <w:tcPr>
            <w:tcW w:w="1080" w:type="dxa"/>
            <w:tcBorders>
              <w:top w:val="single" w:sz="5" w:space="0" w:color="D9D9D9"/>
              <w:left w:val="single" w:sz="5" w:space="0" w:color="D9D9D9"/>
              <w:bottom w:val="single" w:sz="5" w:space="0" w:color="D9D9D9"/>
              <w:right w:val="single" w:sz="5" w:space="0" w:color="D9D9D9"/>
            </w:tcBorders>
          </w:tcPr>
          <w:p w14:paraId="3121F284" w14:textId="77777777" w:rsidR="003B616B" w:rsidRPr="00EB329A" w:rsidRDefault="003B616B">
            <w:pPr>
              <w:rPr>
                <w:rFonts w:ascii="Gill Sans MT" w:eastAsia="Gill Sans" w:hAnsi="Gill Sans MT" w:cs="Gill Sans"/>
                <w:color w:val="003459"/>
                <w:sz w:val="20"/>
              </w:rPr>
            </w:pPr>
          </w:p>
        </w:tc>
        <w:tc>
          <w:tcPr>
            <w:tcW w:w="3600" w:type="dxa"/>
            <w:tcBorders>
              <w:top w:val="single" w:sz="5" w:space="0" w:color="D9D9D9"/>
              <w:left w:val="single" w:sz="5" w:space="0" w:color="D9D9D9"/>
              <w:bottom w:val="single" w:sz="5" w:space="0" w:color="D9D9D9"/>
              <w:right w:val="none" w:sz="0" w:space="1" w:color="000000"/>
            </w:tcBorders>
          </w:tcPr>
          <w:p w14:paraId="7E617AA1" w14:textId="527FE844" w:rsidR="003B616B" w:rsidRPr="00EB329A" w:rsidRDefault="00D74598">
            <w:pPr>
              <w:rPr>
                <w:rFonts w:ascii="Gill Sans MT" w:eastAsia="Gill Sans" w:hAnsi="Gill Sans MT" w:cs="Gill Sans"/>
                <w:color w:val="003459"/>
                <w:sz w:val="20"/>
              </w:rPr>
            </w:pPr>
            <w:r w:rsidRPr="00EB329A">
              <w:rPr>
                <w:rFonts w:ascii="Gill Sans MT" w:eastAsia="Gill Sans" w:hAnsi="Gill Sans MT" w:cs="Gill Sans"/>
                <w:color w:val="003459"/>
                <w:sz w:val="20"/>
              </w:rPr>
              <w:t>Education Sector and Child Protection sub sector, CwC and ISCG</w:t>
            </w:r>
          </w:p>
        </w:tc>
      </w:tr>
      <w:tr w:rsidR="003B616B" w14:paraId="649894D0" w14:textId="77777777" w:rsidTr="00A63F1A">
        <w:trPr>
          <w:trHeight w:val="70"/>
        </w:trPr>
        <w:tc>
          <w:tcPr>
            <w:tcW w:w="4332" w:type="dxa"/>
            <w:tcBorders>
              <w:top w:val="single" w:sz="5" w:space="0" w:color="D9D9D9"/>
              <w:left w:val="none" w:sz="0" w:space="1" w:color="000000"/>
              <w:bottom w:val="single" w:sz="5" w:space="0" w:color="D9D9D9"/>
              <w:right w:val="single" w:sz="5" w:space="0" w:color="D9D9D9"/>
            </w:tcBorders>
          </w:tcPr>
          <w:p w14:paraId="33187560" w14:textId="77777777" w:rsidR="003B616B" w:rsidRPr="00EB329A" w:rsidRDefault="003B616B">
            <w:pPr>
              <w:rPr>
                <w:rFonts w:ascii="Gill Sans MT" w:eastAsia="Gill Sans" w:hAnsi="Gill Sans MT" w:cs="Gill Sans"/>
                <w:color w:val="003459"/>
                <w:sz w:val="20"/>
              </w:rPr>
            </w:pPr>
          </w:p>
          <w:p w14:paraId="4C5BB014" w14:textId="77777777" w:rsidR="003B616B" w:rsidRPr="00EB329A" w:rsidRDefault="009A1FE2">
            <w:pPr>
              <w:rPr>
                <w:rFonts w:ascii="Gill Sans MT" w:eastAsia="Gill Sans" w:hAnsi="Gill Sans MT" w:cs="Gill Sans"/>
                <w:color w:val="003459"/>
                <w:sz w:val="20"/>
              </w:rPr>
            </w:pPr>
            <w:r w:rsidRPr="00EB329A">
              <w:rPr>
                <w:rFonts w:ascii="Gill Sans MT" w:eastAsia="Gill Sans" w:hAnsi="Gill Sans MT" w:cs="Gill Sans"/>
                <w:color w:val="003459"/>
                <w:sz w:val="20"/>
              </w:rPr>
              <w:t xml:space="preserve">Clean and disinfect learning spaces </w:t>
            </w:r>
          </w:p>
        </w:tc>
        <w:tc>
          <w:tcPr>
            <w:tcW w:w="1798" w:type="dxa"/>
            <w:tcBorders>
              <w:top w:val="single" w:sz="5" w:space="0" w:color="D9D9D9"/>
              <w:left w:val="single" w:sz="5" w:space="0" w:color="D9D9D9"/>
              <w:bottom w:val="single" w:sz="5" w:space="0" w:color="D9D9D9"/>
              <w:right w:val="single" w:sz="5" w:space="0" w:color="D9D9D9"/>
            </w:tcBorders>
          </w:tcPr>
          <w:p w14:paraId="747EBEB0" w14:textId="77777777" w:rsidR="003B616B" w:rsidRPr="00EB329A" w:rsidRDefault="009A1FE2">
            <w:pPr>
              <w:rPr>
                <w:rFonts w:ascii="Gill Sans MT" w:eastAsia="Gill Sans" w:hAnsi="Gill Sans MT" w:cs="Gill Sans"/>
                <w:color w:val="003459"/>
                <w:sz w:val="20"/>
              </w:rPr>
            </w:pPr>
            <w:r w:rsidRPr="00EB329A">
              <w:rPr>
                <w:rFonts w:ascii="Gill Sans MT" w:eastAsia="Gill Sans" w:hAnsi="Gill Sans MT" w:cs="Gill Sans"/>
                <w:color w:val="003459"/>
                <w:sz w:val="20"/>
              </w:rPr>
              <w:t xml:space="preserve">Every Learning Space is disinfected  </w:t>
            </w:r>
          </w:p>
        </w:tc>
        <w:tc>
          <w:tcPr>
            <w:tcW w:w="1080" w:type="dxa"/>
            <w:tcBorders>
              <w:top w:val="single" w:sz="5" w:space="0" w:color="D9D9D9"/>
              <w:left w:val="single" w:sz="5" w:space="0" w:color="D9D9D9"/>
              <w:bottom w:val="single" w:sz="5" w:space="0" w:color="D9D9D9"/>
              <w:right w:val="single" w:sz="5" w:space="0" w:color="D9D9D9"/>
            </w:tcBorders>
          </w:tcPr>
          <w:p w14:paraId="3D665475" w14:textId="77777777" w:rsidR="003B616B" w:rsidRPr="00EB329A" w:rsidRDefault="003B616B">
            <w:pPr>
              <w:rPr>
                <w:rFonts w:ascii="Gill Sans MT" w:eastAsia="Gill Sans" w:hAnsi="Gill Sans MT" w:cs="Gill Sans"/>
                <w:color w:val="003459"/>
                <w:sz w:val="20"/>
              </w:rPr>
            </w:pPr>
          </w:p>
        </w:tc>
        <w:tc>
          <w:tcPr>
            <w:tcW w:w="3600" w:type="dxa"/>
            <w:tcBorders>
              <w:top w:val="single" w:sz="5" w:space="0" w:color="D9D9D9"/>
              <w:left w:val="single" w:sz="5" w:space="0" w:color="D9D9D9"/>
              <w:bottom w:val="single" w:sz="5" w:space="0" w:color="D9D9D9"/>
              <w:right w:val="none" w:sz="0" w:space="1" w:color="000000"/>
            </w:tcBorders>
          </w:tcPr>
          <w:p w14:paraId="19C2E359" w14:textId="77777777" w:rsidR="003B616B" w:rsidRPr="00EB329A" w:rsidRDefault="003B616B">
            <w:pPr>
              <w:rPr>
                <w:rFonts w:ascii="Gill Sans MT" w:eastAsia="Gill Sans" w:hAnsi="Gill Sans MT" w:cs="Gill Sans"/>
                <w:color w:val="003459"/>
                <w:sz w:val="20"/>
              </w:rPr>
            </w:pPr>
          </w:p>
        </w:tc>
      </w:tr>
      <w:tr w:rsidR="003B616B" w14:paraId="258F35C7" w14:textId="77777777" w:rsidTr="00A63F1A">
        <w:trPr>
          <w:trHeight w:val="70"/>
        </w:trPr>
        <w:tc>
          <w:tcPr>
            <w:tcW w:w="4332" w:type="dxa"/>
            <w:tcBorders>
              <w:top w:val="single" w:sz="5" w:space="0" w:color="D9D9D9"/>
              <w:left w:val="none" w:sz="0" w:space="1" w:color="000000"/>
              <w:bottom w:val="single" w:sz="5" w:space="0" w:color="D9D9D9"/>
              <w:right w:val="single" w:sz="5" w:space="0" w:color="D9D9D9"/>
            </w:tcBorders>
          </w:tcPr>
          <w:p w14:paraId="4C91D457" w14:textId="77777777" w:rsidR="003B616B" w:rsidRPr="00EB329A" w:rsidRDefault="009A1FE2">
            <w:pPr>
              <w:rPr>
                <w:rFonts w:ascii="Gill Sans MT" w:eastAsia="Gill Sans" w:hAnsi="Gill Sans MT" w:cs="Gill Sans"/>
                <w:color w:val="003459"/>
                <w:sz w:val="20"/>
              </w:rPr>
            </w:pPr>
            <w:r w:rsidRPr="00EB329A">
              <w:rPr>
                <w:rFonts w:ascii="Gill Sans MT" w:eastAsia="Gill Sans" w:hAnsi="Gill Sans MT" w:cs="Gill Sans"/>
                <w:color w:val="003459"/>
                <w:sz w:val="20"/>
              </w:rPr>
              <w:t xml:space="preserve">Establish hand washing facility  </w:t>
            </w:r>
          </w:p>
          <w:p w14:paraId="118BF336" w14:textId="77777777" w:rsidR="003B616B" w:rsidRPr="00EB329A" w:rsidRDefault="003B616B">
            <w:pPr>
              <w:rPr>
                <w:rFonts w:ascii="Gill Sans MT" w:eastAsia="Gill Sans" w:hAnsi="Gill Sans MT" w:cs="Gill Sans"/>
                <w:color w:val="003459"/>
                <w:sz w:val="20"/>
              </w:rPr>
            </w:pPr>
          </w:p>
        </w:tc>
        <w:tc>
          <w:tcPr>
            <w:tcW w:w="1798" w:type="dxa"/>
            <w:tcBorders>
              <w:top w:val="single" w:sz="5" w:space="0" w:color="D9D9D9"/>
              <w:left w:val="single" w:sz="5" w:space="0" w:color="D9D9D9"/>
              <w:bottom w:val="single" w:sz="5" w:space="0" w:color="D9D9D9"/>
              <w:right w:val="single" w:sz="5" w:space="0" w:color="D9D9D9"/>
            </w:tcBorders>
          </w:tcPr>
          <w:p w14:paraId="40FE1DC8" w14:textId="77777777" w:rsidR="003B616B" w:rsidRPr="00EB329A" w:rsidRDefault="009A1FE2">
            <w:pPr>
              <w:rPr>
                <w:rFonts w:ascii="Gill Sans MT" w:eastAsia="Gill Sans" w:hAnsi="Gill Sans MT" w:cs="Gill Sans"/>
                <w:color w:val="003459"/>
                <w:sz w:val="20"/>
              </w:rPr>
            </w:pPr>
            <w:r w:rsidRPr="00EB329A">
              <w:rPr>
                <w:rFonts w:ascii="Gill Sans MT" w:eastAsia="Gill Sans" w:hAnsi="Gill Sans MT" w:cs="Gill Sans"/>
                <w:color w:val="003459"/>
                <w:sz w:val="20"/>
              </w:rPr>
              <w:t xml:space="preserve">Gender segregated hand washing facility </w:t>
            </w:r>
          </w:p>
        </w:tc>
        <w:tc>
          <w:tcPr>
            <w:tcW w:w="1080" w:type="dxa"/>
            <w:tcBorders>
              <w:top w:val="single" w:sz="5" w:space="0" w:color="D9D9D9"/>
              <w:left w:val="single" w:sz="5" w:space="0" w:color="D9D9D9"/>
              <w:bottom w:val="single" w:sz="5" w:space="0" w:color="D9D9D9"/>
              <w:right w:val="single" w:sz="5" w:space="0" w:color="D9D9D9"/>
            </w:tcBorders>
          </w:tcPr>
          <w:p w14:paraId="6FC96037" w14:textId="77777777" w:rsidR="003B616B" w:rsidRPr="00EB329A" w:rsidRDefault="003B616B">
            <w:pPr>
              <w:rPr>
                <w:rFonts w:ascii="Gill Sans MT" w:eastAsia="Gill Sans" w:hAnsi="Gill Sans MT" w:cs="Gill Sans"/>
                <w:color w:val="003459"/>
                <w:sz w:val="20"/>
              </w:rPr>
            </w:pPr>
          </w:p>
        </w:tc>
        <w:tc>
          <w:tcPr>
            <w:tcW w:w="3600" w:type="dxa"/>
            <w:tcBorders>
              <w:top w:val="single" w:sz="5" w:space="0" w:color="D9D9D9"/>
              <w:left w:val="single" w:sz="5" w:space="0" w:color="D9D9D9"/>
              <w:bottom w:val="single" w:sz="5" w:space="0" w:color="D9D9D9"/>
              <w:right w:val="none" w:sz="0" w:space="1" w:color="000000"/>
            </w:tcBorders>
          </w:tcPr>
          <w:p w14:paraId="1B7D00AA" w14:textId="77777777" w:rsidR="003B616B" w:rsidRPr="00EB329A" w:rsidRDefault="00380D91">
            <w:pPr>
              <w:rPr>
                <w:rFonts w:ascii="Gill Sans MT" w:eastAsia="Gill Sans" w:hAnsi="Gill Sans MT" w:cs="Gill Sans"/>
                <w:color w:val="003459"/>
                <w:sz w:val="20"/>
              </w:rPr>
            </w:pPr>
            <w:hyperlink r:id="rId10" w:history="1">
              <w:r w:rsidR="009A1FE2" w:rsidRPr="00EB329A">
                <w:rPr>
                  <w:rFonts w:ascii="Gill Sans MT" w:eastAsia="Gill Sans" w:hAnsi="Gill Sans MT" w:cs="Gill Sans"/>
                  <w:color w:val="0563C1" w:themeColor="hyperlink"/>
                  <w:sz w:val="20"/>
                  <w:u w:val="single" w:color="0563C1" w:themeColor="hyperlink"/>
                </w:rPr>
                <w:t>Education Sector standards 2019</w:t>
              </w:r>
            </w:hyperlink>
          </w:p>
        </w:tc>
      </w:tr>
      <w:tr w:rsidR="00D74598" w14:paraId="0969C126" w14:textId="77777777" w:rsidTr="00A63F1A">
        <w:trPr>
          <w:trHeight w:val="70"/>
        </w:trPr>
        <w:tc>
          <w:tcPr>
            <w:tcW w:w="4332" w:type="dxa"/>
            <w:tcBorders>
              <w:top w:val="single" w:sz="5" w:space="0" w:color="D9D9D9"/>
              <w:left w:val="none" w:sz="0" w:space="1" w:color="000000"/>
              <w:bottom w:val="single" w:sz="5" w:space="0" w:color="D9D9D9"/>
              <w:right w:val="single" w:sz="5" w:space="0" w:color="D9D9D9"/>
            </w:tcBorders>
          </w:tcPr>
          <w:p w14:paraId="020ED9BB" w14:textId="08175036" w:rsidR="00D74598" w:rsidRPr="00EB329A" w:rsidRDefault="0053314F" w:rsidP="00D74598">
            <w:pPr>
              <w:rPr>
                <w:rFonts w:ascii="Gill Sans MT" w:eastAsia="Gill Sans" w:hAnsi="Gill Sans MT" w:cs="Gill Sans"/>
                <w:color w:val="003459"/>
                <w:sz w:val="20"/>
              </w:rPr>
            </w:pPr>
            <w:r w:rsidRPr="00EB329A">
              <w:rPr>
                <w:rFonts w:ascii="Gill Sans MT" w:eastAsia="Gill Sans" w:hAnsi="Gill Sans MT" w:cs="Gill Sans"/>
                <w:color w:val="003459"/>
                <w:sz w:val="20"/>
              </w:rPr>
              <w:t>Consolidate</w:t>
            </w:r>
            <w:r w:rsidR="00D74598" w:rsidRPr="00EB329A">
              <w:rPr>
                <w:rFonts w:ascii="Gill Sans MT" w:eastAsia="Gill Sans" w:hAnsi="Gill Sans MT" w:cs="Gill Sans"/>
                <w:color w:val="003459"/>
                <w:sz w:val="20"/>
              </w:rPr>
              <w:t xml:space="preserve"> and disseminate messages </w:t>
            </w:r>
            <w:r w:rsidRPr="00EB329A">
              <w:rPr>
                <w:rFonts w:ascii="Gill Sans MT" w:eastAsia="Gill Sans" w:hAnsi="Gill Sans MT" w:cs="Gill Sans"/>
                <w:color w:val="003459"/>
                <w:sz w:val="20"/>
              </w:rPr>
              <w:t xml:space="preserve">developed by Health sector </w:t>
            </w:r>
            <w:r w:rsidR="00D74598" w:rsidRPr="00EB329A">
              <w:rPr>
                <w:rFonts w:ascii="Gill Sans MT" w:eastAsia="Gill Sans" w:hAnsi="Gill Sans MT" w:cs="Gill Sans"/>
                <w:color w:val="003459"/>
                <w:sz w:val="20"/>
              </w:rPr>
              <w:t xml:space="preserve">for caregivers and parents on COVID-19 awareness </w:t>
            </w:r>
          </w:p>
          <w:p w14:paraId="0EC38486" w14:textId="77777777" w:rsidR="00D74598" w:rsidRPr="00EB329A" w:rsidRDefault="00D74598" w:rsidP="00D74598">
            <w:pPr>
              <w:rPr>
                <w:rFonts w:ascii="Gill Sans MT" w:eastAsia="Gill Sans" w:hAnsi="Gill Sans MT" w:cs="Gill Sans"/>
                <w:color w:val="003459"/>
                <w:sz w:val="20"/>
              </w:rPr>
            </w:pPr>
          </w:p>
        </w:tc>
        <w:tc>
          <w:tcPr>
            <w:tcW w:w="1798" w:type="dxa"/>
            <w:tcBorders>
              <w:top w:val="single" w:sz="5" w:space="0" w:color="D9D9D9"/>
              <w:left w:val="single" w:sz="5" w:space="0" w:color="D9D9D9"/>
              <w:bottom w:val="single" w:sz="5" w:space="0" w:color="D9D9D9"/>
              <w:right w:val="single" w:sz="5" w:space="0" w:color="D9D9D9"/>
            </w:tcBorders>
          </w:tcPr>
          <w:p w14:paraId="7DBFB4E3" w14:textId="7EE6E36E" w:rsidR="00D74598" w:rsidRPr="00EB329A" w:rsidRDefault="00D74598" w:rsidP="00D74598">
            <w:pPr>
              <w:rPr>
                <w:rFonts w:ascii="Gill Sans MT" w:eastAsia="Gill Sans" w:hAnsi="Gill Sans MT" w:cs="Gill Sans"/>
                <w:color w:val="003459"/>
                <w:sz w:val="20"/>
              </w:rPr>
            </w:pPr>
            <w:r w:rsidRPr="00EB329A">
              <w:rPr>
                <w:rFonts w:ascii="Gill Sans MT" w:eastAsia="Gill Sans" w:hAnsi="Gill Sans MT" w:cs="Gill Sans"/>
                <w:color w:val="003459"/>
                <w:sz w:val="20"/>
              </w:rPr>
              <w:t>Printed messages are</w:t>
            </w:r>
            <w:r w:rsidR="00166E1A" w:rsidRPr="00EB329A">
              <w:rPr>
                <w:rFonts w:ascii="Gill Sans MT" w:eastAsia="Gill Sans" w:hAnsi="Gill Sans MT" w:cs="Gill Sans"/>
                <w:color w:val="003459"/>
                <w:sz w:val="20"/>
              </w:rPr>
              <w:t xml:space="preserve"> </w:t>
            </w:r>
            <w:r w:rsidRPr="00EB329A">
              <w:rPr>
                <w:rFonts w:ascii="Gill Sans MT" w:eastAsia="Gill Sans" w:hAnsi="Gill Sans MT" w:cs="Gill Sans"/>
                <w:color w:val="003459"/>
                <w:sz w:val="20"/>
              </w:rPr>
              <w:t xml:space="preserve">distributed, and audio messages broadcast on radio. </w:t>
            </w:r>
          </w:p>
        </w:tc>
        <w:tc>
          <w:tcPr>
            <w:tcW w:w="1080" w:type="dxa"/>
            <w:tcBorders>
              <w:top w:val="single" w:sz="5" w:space="0" w:color="D9D9D9"/>
              <w:left w:val="single" w:sz="5" w:space="0" w:color="D9D9D9"/>
              <w:bottom w:val="single" w:sz="5" w:space="0" w:color="D9D9D9"/>
              <w:right w:val="single" w:sz="5" w:space="0" w:color="D9D9D9"/>
            </w:tcBorders>
          </w:tcPr>
          <w:p w14:paraId="3E8B5FC0" w14:textId="77777777" w:rsidR="00D74598" w:rsidRPr="00EB329A" w:rsidRDefault="00D74598" w:rsidP="00D74598">
            <w:pPr>
              <w:rPr>
                <w:rFonts w:ascii="Gill Sans MT" w:eastAsia="Gill Sans" w:hAnsi="Gill Sans MT" w:cs="Gill Sans"/>
                <w:color w:val="003459"/>
                <w:sz w:val="20"/>
              </w:rPr>
            </w:pPr>
          </w:p>
        </w:tc>
        <w:tc>
          <w:tcPr>
            <w:tcW w:w="3600" w:type="dxa"/>
            <w:tcBorders>
              <w:top w:val="single" w:sz="5" w:space="0" w:color="D9D9D9"/>
              <w:left w:val="single" w:sz="5" w:space="0" w:color="D9D9D9"/>
              <w:bottom w:val="single" w:sz="5" w:space="0" w:color="D9D9D9"/>
              <w:right w:val="none" w:sz="0" w:space="1" w:color="000000"/>
            </w:tcBorders>
          </w:tcPr>
          <w:p w14:paraId="0ED0530E" w14:textId="77777777" w:rsidR="00D74598" w:rsidRPr="00EB329A" w:rsidRDefault="00D74598" w:rsidP="00D74598">
            <w:pPr>
              <w:rPr>
                <w:rFonts w:ascii="Gill Sans MT" w:eastAsia="Gill Sans" w:hAnsi="Gill Sans MT" w:cs="Gill Sans"/>
                <w:color w:val="003459"/>
                <w:sz w:val="20"/>
              </w:rPr>
            </w:pPr>
            <w:r w:rsidRPr="00EB329A">
              <w:rPr>
                <w:rFonts w:ascii="Gill Sans MT" w:eastAsia="Gill Sans" w:hAnsi="Gill Sans MT" w:cs="Gill Sans"/>
                <w:color w:val="003459"/>
                <w:sz w:val="20"/>
              </w:rPr>
              <w:t>Education Sector and Child Protection sub sector, CwC and ISCG</w:t>
            </w:r>
          </w:p>
          <w:p w14:paraId="03E52930" w14:textId="690F011F" w:rsidR="000869E3" w:rsidRPr="00EB329A" w:rsidRDefault="000869E3" w:rsidP="00D74598">
            <w:pPr>
              <w:rPr>
                <w:rFonts w:ascii="Gill Sans MT" w:eastAsia="Gill Sans" w:hAnsi="Gill Sans MT" w:cs="Gill Sans"/>
                <w:color w:val="003459"/>
                <w:sz w:val="20"/>
              </w:rPr>
            </w:pPr>
            <w:r w:rsidRPr="00EB329A">
              <w:rPr>
                <w:rFonts w:ascii="Gill Sans MT" w:hAnsi="Gill Sans MT"/>
                <w:sz w:val="20"/>
              </w:rPr>
              <w:t xml:space="preserve">Radio Messages: </w:t>
            </w:r>
            <w:hyperlink r:id="rId11" w:history="1">
              <w:r w:rsidRPr="00EB329A">
                <w:rPr>
                  <w:rStyle w:val="Hyperlink"/>
                  <w:rFonts w:ascii="Gill Sans MT" w:hAnsi="Gill Sans MT"/>
                  <w:sz w:val="20"/>
                </w:rPr>
                <w:t>https://childrensradiofoundation.org/covid-19-background-symptoms-prevention-and-treatment/</w:t>
              </w:r>
            </w:hyperlink>
          </w:p>
        </w:tc>
      </w:tr>
    </w:tbl>
    <w:tbl>
      <w:tblPr>
        <w:tblStyle w:val="TableGridLight"/>
        <w:tblpPr w:leftFromText="180" w:rightFromText="180" w:vertAnchor="text" w:horzAnchor="page" w:tblpX="561" w:tblpY="-2064"/>
        <w:tblW w:w="11155" w:type="dxa"/>
        <w:tblLayout w:type="fixed"/>
        <w:tblLook w:val="0600" w:firstRow="0" w:lastRow="0" w:firstColumn="0" w:lastColumn="0" w:noHBand="1" w:noVBand="1"/>
      </w:tblPr>
      <w:tblGrid>
        <w:gridCol w:w="2515"/>
        <w:gridCol w:w="3870"/>
        <w:gridCol w:w="1260"/>
        <w:gridCol w:w="3474"/>
        <w:gridCol w:w="36"/>
      </w:tblGrid>
      <w:tr w:rsidR="00BC0DC1" w14:paraId="0A4015F8" w14:textId="77777777" w:rsidTr="00A63F1A">
        <w:trPr>
          <w:gridAfter w:val="1"/>
          <w:wAfter w:w="36" w:type="dxa"/>
          <w:trHeight w:val="197"/>
        </w:trPr>
        <w:tc>
          <w:tcPr>
            <w:tcW w:w="7645" w:type="dxa"/>
            <w:gridSpan w:val="3"/>
          </w:tcPr>
          <w:p w14:paraId="12602E6E" w14:textId="17E287A5" w:rsidR="00685B99" w:rsidRDefault="00685B99" w:rsidP="00685B99">
            <w:pPr>
              <w:rPr>
                <w:rFonts w:ascii="Gill Sans" w:eastAsia="Gill Sans" w:hAnsi="Gill Sans" w:cs="Gill Sans"/>
                <w:b/>
                <w:color w:val="FFFFFF"/>
                <w:sz w:val="20"/>
              </w:rPr>
            </w:pPr>
            <w:r>
              <w:rPr>
                <w:rFonts w:ascii="Gill Sans" w:eastAsia="Gill Sans" w:hAnsi="Gill Sans" w:cs="Gill Sans"/>
                <w:b/>
                <w:color w:val="FFFFFF"/>
                <w:sz w:val="20"/>
              </w:rPr>
              <w:lastRenderedPageBreak/>
              <w:t>SUMMARY OF NEED(S)</w:t>
            </w:r>
          </w:p>
        </w:tc>
        <w:tc>
          <w:tcPr>
            <w:tcW w:w="3474" w:type="dxa"/>
          </w:tcPr>
          <w:p w14:paraId="0EE1DF4C" w14:textId="77777777" w:rsidR="00685B99" w:rsidRDefault="00685B99" w:rsidP="00685B99">
            <w:pPr>
              <w:rPr>
                <w:rFonts w:ascii="Gill Sans" w:eastAsia="Gill Sans" w:hAnsi="Gill Sans" w:cs="Gill Sans"/>
                <w:color w:val="44546A"/>
                <w:sz w:val="20"/>
              </w:rPr>
            </w:pPr>
            <w:r>
              <w:rPr>
                <w:rFonts w:ascii="Gill Sans" w:eastAsia="Gill Sans" w:hAnsi="Gill Sans" w:cs="Gill Sans"/>
                <w:b/>
                <w:color w:val="FFFFFF"/>
                <w:sz w:val="20"/>
              </w:rPr>
              <w:t>SOURCE(S)</w:t>
            </w:r>
          </w:p>
        </w:tc>
      </w:tr>
      <w:tr w:rsidR="00FF0F1E" w14:paraId="34B8C099" w14:textId="77777777" w:rsidTr="00FF0F1E">
        <w:trPr>
          <w:gridAfter w:val="1"/>
          <w:wAfter w:w="36" w:type="dxa"/>
          <w:trHeight w:val="197"/>
        </w:trPr>
        <w:tc>
          <w:tcPr>
            <w:tcW w:w="11119" w:type="dxa"/>
            <w:gridSpan w:val="4"/>
          </w:tcPr>
          <w:p w14:paraId="541ED8ED" w14:textId="77777777" w:rsidR="00FF0F1E" w:rsidRDefault="00FF0F1E" w:rsidP="00685B99">
            <w:pPr>
              <w:rPr>
                <w:rFonts w:ascii="Gill Sans" w:eastAsia="Gill Sans" w:hAnsi="Gill Sans" w:cs="Gill Sans"/>
                <w:b/>
                <w:color w:val="FFFFFF"/>
                <w:sz w:val="16"/>
              </w:rPr>
            </w:pPr>
          </w:p>
          <w:p w14:paraId="0454603E" w14:textId="77777777" w:rsidR="00FF0F1E" w:rsidRDefault="00FF0F1E" w:rsidP="00685B99">
            <w:pPr>
              <w:rPr>
                <w:rFonts w:ascii="Gill Sans" w:eastAsia="Gill Sans" w:hAnsi="Gill Sans" w:cs="Gill Sans"/>
                <w:sz w:val="16"/>
              </w:rPr>
            </w:pPr>
          </w:p>
          <w:p w14:paraId="742B4169" w14:textId="77777777" w:rsidR="000356DD" w:rsidRDefault="000356DD" w:rsidP="00AE5709">
            <w:pPr>
              <w:rPr>
                <w:rFonts w:ascii="Gill Sans" w:eastAsia="Gill Sans" w:hAnsi="Gill Sans" w:cs="Gill Sans"/>
                <w:b/>
                <w:color w:val="002060"/>
                <w:sz w:val="40"/>
                <w:szCs w:val="40"/>
              </w:rPr>
            </w:pPr>
          </w:p>
          <w:p w14:paraId="5BE9E290" w14:textId="77777777" w:rsidR="000356DD" w:rsidRDefault="000356DD" w:rsidP="00AE5709">
            <w:pPr>
              <w:rPr>
                <w:rFonts w:ascii="Gill Sans" w:eastAsia="Gill Sans" w:hAnsi="Gill Sans" w:cs="Gill Sans"/>
                <w:b/>
                <w:color w:val="002060"/>
                <w:sz w:val="40"/>
                <w:szCs w:val="40"/>
              </w:rPr>
            </w:pPr>
          </w:p>
          <w:p w14:paraId="0AE3099F" w14:textId="77777777" w:rsidR="000356DD" w:rsidRDefault="000356DD" w:rsidP="00AE5709">
            <w:pPr>
              <w:rPr>
                <w:rFonts w:ascii="Gill Sans" w:eastAsia="Gill Sans" w:hAnsi="Gill Sans" w:cs="Gill Sans"/>
                <w:b/>
                <w:color w:val="002060"/>
                <w:sz w:val="40"/>
                <w:szCs w:val="40"/>
              </w:rPr>
            </w:pPr>
          </w:p>
          <w:p w14:paraId="20213346" w14:textId="36A59F75" w:rsidR="00FF0F1E" w:rsidRDefault="00FF0F1E" w:rsidP="00B0049C">
            <w:pPr>
              <w:pStyle w:val="Heading1"/>
              <w:outlineLvl w:val="0"/>
              <w:rPr>
                <w:color w:val="44546A"/>
              </w:rPr>
            </w:pPr>
            <w:bookmarkStart w:id="16" w:name="_Toc39991608"/>
            <w:r w:rsidRPr="00AE5709">
              <w:t>Sector Objective 2</w:t>
            </w:r>
            <w:bookmarkEnd w:id="16"/>
          </w:p>
        </w:tc>
      </w:tr>
      <w:tr w:rsidR="00AE5709" w14:paraId="6C90EE02" w14:textId="77777777" w:rsidTr="00A63F1A">
        <w:trPr>
          <w:gridAfter w:val="1"/>
          <w:wAfter w:w="36" w:type="dxa"/>
          <w:trHeight w:val="197"/>
        </w:trPr>
        <w:tc>
          <w:tcPr>
            <w:tcW w:w="7645" w:type="dxa"/>
            <w:gridSpan w:val="3"/>
          </w:tcPr>
          <w:p w14:paraId="554F511B" w14:textId="54BE4811" w:rsidR="00AE5709" w:rsidRPr="00AE5709" w:rsidRDefault="00AE5709" w:rsidP="00685B99">
            <w:pPr>
              <w:rPr>
                <w:rFonts w:ascii="Gill Sans" w:eastAsia="Gill Sans" w:hAnsi="Gill Sans" w:cs="Gill Sans"/>
                <w:b/>
                <w:color w:val="002060"/>
                <w:sz w:val="24"/>
                <w:szCs w:val="24"/>
              </w:rPr>
            </w:pPr>
            <w:r w:rsidRPr="00AE5709">
              <w:rPr>
                <w:rFonts w:ascii="Gill Sans" w:eastAsia="Gill Sans" w:hAnsi="Gill Sans" w:cs="Gill Sans"/>
                <w:b/>
                <w:color w:val="002060"/>
                <w:sz w:val="24"/>
                <w:szCs w:val="24"/>
              </w:rPr>
              <w:t>Summary of Need(s)</w:t>
            </w:r>
          </w:p>
        </w:tc>
        <w:tc>
          <w:tcPr>
            <w:tcW w:w="3474" w:type="dxa"/>
          </w:tcPr>
          <w:p w14:paraId="49604C5D" w14:textId="77777777" w:rsidR="00AE5709" w:rsidRDefault="00AE5709" w:rsidP="00685B99">
            <w:pPr>
              <w:rPr>
                <w:rFonts w:ascii="Gill Sans" w:eastAsia="Gill Sans" w:hAnsi="Gill Sans" w:cs="Gill Sans"/>
                <w:b/>
                <w:color w:val="002060"/>
                <w:sz w:val="24"/>
                <w:szCs w:val="24"/>
              </w:rPr>
            </w:pPr>
            <w:r w:rsidRPr="00AE5709">
              <w:rPr>
                <w:rFonts w:ascii="Gill Sans" w:eastAsia="Gill Sans" w:hAnsi="Gill Sans" w:cs="Gill Sans"/>
                <w:b/>
                <w:color w:val="002060"/>
                <w:sz w:val="24"/>
                <w:szCs w:val="24"/>
              </w:rPr>
              <w:t>Source</w:t>
            </w:r>
            <w:r w:rsidR="00555B82">
              <w:rPr>
                <w:rFonts w:ascii="Gill Sans" w:eastAsia="Gill Sans" w:hAnsi="Gill Sans" w:cs="Gill Sans"/>
                <w:b/>
                <w:color w:val="002060"/>
                <w:sz w:val="24"/>
                <w:szCs w:val="24"/>
              </w:rPr>
              <w:t>(</w:t>
            </w:r>
            <w:r w:rsidRPr="00AE5709">
              <w:rPr>
                <w:rFonts w:ascii="Gill Sans" w:eastAsia="Gill Sans" w:hAnsi="Gill Sans" w:cs="Gill Sans"/>
                <w:b/>
                <w:color w:val="002060"/>
                <w:sz w:val="24"/>
                <w:szCs w:val="24"/>
              </w:rPr>
              <w:t>s</w:t>
            </w:r>
            <w:r w:rsidR="00555B82">
              <w:rPr>
                <w:rFonts w:ascii="Gill Sans" w:eastAsia="Gill Sans" w:hAnsi="Gill Sans" w:cs="Gill Sans"/>
                <w:b/>
                <w:color w:val="002060"/>
                <w:sz w:val="24"/>
                <w:szCs w:val="24"/>
              </w:rPr>
              <w:t>)</w:t>
            </w:r>
          </w:p>
          <w:p w14:paraId="5EE75ABD" w14:textId="6F5FCD9F" w:rsidR="00555B82" w:rsidRPr="00AE5709" w:rsidRDefault="00555B82" w:rsidP="00685B99">
            <w:pPr>
              <w:rPr>
                <w:rFonts w:ascii="Gill Sans" w:eastAsia="Gill Sans" w:hAnsi="Gill Sans" w:cs="Gill Sans"/>
                <w:b/>
                <w:color w:val="002060"/>
                <w:sz w:val="24"/>
                <w:szCs w:val="24"/>
              </w:rPr>
            </w:pPr>
          </w:p>
        </w:tc>
      </w:tr>
      <w:tr w:rsidR="00BC0DC1" w14:paraId="20426AA8" w14:textId="77777777" w:rsidTr="00A63F1A">
        <w:trPr>
          <w:gridAfter w:val="1"/>
          <w:wAfter w:w="36" w:type="dxa"/>
          <w:trHeight w:val="197"/>
        </w:trPr>
        <w:tc>
          <w:tcPr>
            <w:tcW w:w="7645" w:type="dxa"/>
            <w:gridSpan w:val="3"/>
          </w:tcPr>
          <w:p w14:paraId="16F83E3A" w14:textId="77777777" w:rsidR="00FF0F1E" w:rsidRDefault="00685B99" w:rsidP="00685B99">
            <w:pPr>
              <w:rPr>
                <w:rFonts w:ascii="Gill Sans" w:eastAsia="Gill Sans" w:hAnsi="Gill Sans" w:cs="Gill Sans"/>
                <w:b/>
                <w:color w:val="FFFFFF"/>
                <w:sz w:val="20"/>
              </w:rPr>
            </w:pPr>
            <w:r>
              <w:rPr>
                <w:rFonts w:ascii="Gill Sans" w:eastAsia="Gill Sans" w:hAnsi="Gill Sans" w:cs="Gill Sans"/>
                <w:b/>
                <w:color w:val="FFFFFF"/>
                <w:sz w:val="20"/>
              </w:rPr>
              <w:t>SECTOR</w:t>
            </w:r>
          </w:p>
          <w:p w14:paraId="7DE74755" w14:textId="77777777" w:rsidR="00284483" w:rsidRDefault="00284483" w:rsidP="00FF0F1E">
            <w:pPr>
              <w:pStyle w:val="ListParagraph"/>
              <w:numPr>
                <w:ilvl w:val="0"/>
                <w:numId w:val="5"/>
              </w:numPr>
              <w:rPr>
                <w:rFonts w:ascii="Gill Sans" w:eastAsia="Gill Sans" w:hAnsi="Gill Sans" w:cs="Gill Sans"/>
                <w:sz w:val="18"/>
              </w:rPr>
            </w:pPr>
            <w:r>
              <w:rPr>
                <w:rFonts w:ascii="Gill Sans" w:eastAsia="Gill Sans" w:hAnsi="Gill Sans" w:cs="Gill Sans"/>
                <w:sz w:val="18"/>
              </w:rPr>
              <w:t>Alternative approaches to facilitate teaching and learning</w:t>
            </w:r>
          </w:p>
          <w:p w14:paraId="34621F0E" w14:textId="69471D91" w:rsidR="00284483" w:rsidRDefault="00284483" w:rsidP="00FF0F1E">
            <w:pPr>
              <w:pStyle w:val="ListParagraph"/>
              <w:numPr>
                <w:ilvl w:val="0"/>
                <w:numId w:val="5"/>
              </w:numPr>
              <w:rPr>
                <w:rFonts w:ascii="Gill Sans" w:eastAsia="Gill Sans" w:hAnsi="Gill Sans" w:cs="Gill Sans"/>
                <w:sz w:val="18"/>
              </w:rPr>
            </w:pPr>
            <w:r>
              <w:rPr>
                <w:rFonts w:ascii="Gill Sans" w:eastAsia="Gill Sans" w:hAnsi="Gill Sans" w:cs="Gill Sans"/>
                <w:sz w:val="18"/>
              </w:rPr>
              <w:t>Continued supply of teaching and learning materials in Burmese language</w:t>
            </w:r>
          </w:p>
          <w:p w14:paraId="68462169" w14:textId="3D302F5A" w:rsidR="00284483" w:rsidRDefault="00284483" w:rsidP="00FF0F1E">
            <w:pPr>
              <w:pStyle w:val="ListParagraph"/>
              <w:numPr>
                <w:ilvl w:val="0"/>
                <w:numId w:val="5"/>
              </w:numPr>
              <w:rPr>
                <w:rFonts w:ascii="Gill Sans" w:eastAsia="Gill Sans" w:hAnsi="Gill Sans" w:cs="Gill Sans"/>
                <w:sz w:val="18"/>
              </w:rPr>
            </w:pPr>
            <w:r>
              <w:rPr>
                <w:rFonts w:ascii="Gill Sans" w:eastAsia="Gill Sans" w:hAnsi="Gill Sans" w:cs="Gill Sans"/>
                <w:sz w:val="18"/>
              </w:rPr>
              <w:t>Alternative capacity development/training for caregivers to facilitate learning in homes</w:t>
            </w:r>
          </w:p>
          <w:p w14:paraId="274ECBE0" w14:textId="77777777" w:rsidR="00FF0F1E" w:rsidRDefault="00FF0F1E" w:rsidP="00685B99">
            <w:pPr>
              <w:rPr>
                <w:rFonts w:ascii="Gill Sans" w:eastAsia="Gill Sans" w:hAnsi="Gill Sans" w:cs="Gill Sans"/>
                <w:b/>
                <w:color w:val="FFFFFF"/>
                <w:sz w:val="20"/>
              </w:rPr>
            </w:pPr>
          </w:p>
          <w:p w14:paraId="2EC181F4" w14:textId="06312B17" w:rsidR="00685B99" w:rsidRDefault="00685B99" w:rsidP="00685B99">
            <w:pPr>
              <w:rPr>
                <w:rFonts w:ascii="Gill Sans" w:eastAsia="Gill Sans" w:hAnsi="Gill Sans" w:cs="Gill Sans"/>
                <w:b/>
                <w:color w:val="44546A"/>
                <w:sz w:val="20"/>
              </w:rPr>
            </w:pPr>
            <w:r>
              <w:rPr>
                <w:rFonts w:ascii="Gill Sans" w:eastAsia="Gill Sans" w:hAnsi="Gill Sans" w:cs="Gill Sans"/>
                <w:b/>
                <w:color w:val="FFFFFF"/>
                <w:sz w:val="20"/>
              </w:rPr>
              <w:t xml:space="preserve"> OBJECTIVE 2:  </w:t>
            </w:r>
          </w:p>
        </w:tc>
        <w:tc>
          <w:tcPr>
            <w:tcW w:w="3474" w:type="dxa"/>
          </w:tcPr>
          <w:p w14:paraId="27EDD275" w14:textId="77777777" w:rsidR="00685B99" w:rsidRDefault="00166E1A" w:rsidP="00685B99">
            <w:pPr>
              <w:rPr>
                <w:rFonts w:ascii="Gill Sans" w:eastAsia="Gill Sans" w:hAnsi="Gill Sans" w:cs="Gill Sans"/>
                <w:b/>
                <w:color w:val="002060"/>
                <w:sz w:val="24"/>
                <w:szCs w:val="24"/>
              </w:rPr>
            </w:pPr>
            <w:r>
              <w:rPr>
                <w:rFonts w:ascii="Gill Sans" w:eastAsia="Gill Sans" w:hAnsi="Gill Sans" w:cs="Gill Sans"/>
                <w:b/>
                <w:color w:val="002060"/>
                <w:sz w:val="24"/>
                <w:szCs w:val="24"/>
              </w:rPr>
              <w:t>(**)</w:t>
            </w:r>
          </w:p>
          <w:p w14:paraId="50A33559" w14:textId="04FE396E" w:rsidR="000869E3" w:rsidRPr="00AE5709" w:rsidRDefault="000869E3" w:rsidP="00685B99">
            <w:pPr>
              <w:rPr>
                <w:rFonts w:ascii="Gill Sans" w:eastAsia="Gill Sans" w:hAnsi="Gill Sans" w:cs="Gill Sans"/>
                <w:b/>
                <w:color w:val="002060"/>
                <w:sz w:val="24"/>
                <w:szCs w:val="24"/>
              </w:rPr>
            </w:pPr>
          </w:p>
        </w:tc>
      </w:tr>
      <w:tr w:rsidR="00BC0DC1" w14:paraId="18388FD2" w14:textId="77777777" w:rsidTr="00A63F1A">
        <w:trPr>
          <w:gridAfter w:val="1"/>
          <w:wAfter w:w="36" w:type="dxa"/>
          <w:trHeight w:val="70"/>
        </w:trPr>
        <w:tc>
          <w:tcPr>
            <w:tcW w:w="7645" w:type="dxa"/>
            <w:gridSpan w:val="3"/>
          </w:tcPr>
          <w:p w14:paraId="2F0261E9" w14:textId="77777777" w:rsidR="00685B99" w:rsidRDefault="00685B99" w:rsidP="00685B99">
            <w:pPr>
              <w:rPr>
                <w:rFonts w:ascii="Gill Sans" w:eastAsia="Gill Sans" w:hAnsi="Gill Sans" w:cs="Gill Sans"/>
                <w:color w:val="003459"/>
                <w:sz w:val="20"/>
              </w:rPr>
            </w:pPr>
            <w:r>
              <w:rPr>
                <w:rFonts w:ascii="Gill Sans" w:eastAsia="Gill Sans" w:hAnsi="Gill Sans" w:cs="Gill Sans"/>
                <w:color w:val="003459"/>
                <w:sz w:val="20"/>
              </w:rPr>
              <w:t>Girls, boys and youth (age 3 to 24) affected by the COVID-19 crisis receive life-saving messaging, mental health and psychosocial support, and support the development of healthy coping strategies</w:t>
            </w:r>
          </w:p>
        </w:tc>
        <w:tc>
          <w:tcPr>
            <w:tcW w:w="3474" w:type="dxa"/>
          </w:tcPr>
          <w:p w14:paraId="0972E7F0" w14:textId="77777777" w:rsidR="00685B99" w:rsidRDefault="00685B99" w:rsidP="00685B99">
            <w:pPr>
              <w:rPr>
                <w:rFonts w:ascii="Gill Sans" w:eastAsia="Gill Sans" w:hAnsi="Gill Sans" w:cs="Gill Sans"/>
                <w:color w:val="003459"/>
                <w:sz w:val="20"/>
              </w:rPr>
            </w:pPr>
            <w:r>
              <w:rPr>
                <w:rFonts w:ascii="Gill Sans" w:eastAsia="Gill Sans" w:hAnsi="Gill Sans" w:cs="Gill Sans"/>
                <w:color w:val="003459"/>
                <w:sz w:val="20"/>
              </w:rPr>
              <w:t xml:space="preserve">Supports strategic objectives relating to: </w:t>
            </w:r>
            <w:r>
              <w:rPr>
                <w:rFonts w:ascii="Gill Sans" w:eastAsia="Gill Sans" w:hAnsi="Gill Sans" w:cs="Gill Sans"/>
                <w:b/>
                <w:color w:val="003459"/>
                <w:sz w:val="20"/>
              </w:rPr>
              <w:t>Protection</w:t>
            </w:r>
            <w:r>
              <w:rPr>
                <w:rFonts w:ascii="Gill Sans" w:eastAsia="Gill Sans" w:hAnsi="Gill Sans" w:cs="Gill Sans"/>
                <w:color w:val="003459"/>
                <w:sz w:val="20"/>
              </w:rPr>
              <w:t xml:space="preserve">, </w:t>
            </w:r>
            <w:r>
              <w:rPr>
                <w:rFonts w:ascii="Gill Sans" w:eastAsia="Gill Sans" w:hAnsi="Gill Sans" w:cs="Gill Sans"/>
                <w:b/>
                <w:color w:val="003459"/>
                <w:sz w:val="20"/>
              </w:rPr>
              <w:t>Access to Services</w:t>
            </w:r>
            <w:r>
              <w:rPr>
                <w:rFonts w:ascii="Gill Sans" w:eastAsia="Gill Sans" w:hAnsi="Gill Sans" w:cs="Gill Sans"/>
                <w:color w:val="003459"/>
                <w:sz w:val="20"/>
              </w:rPr>
              <w:t xml:space="preserve">, </w:t>
            </w:r>
            <w:r>
              <w:rPr>
                <w:rFonts w:ascii="Gill Sans" w:eastAsia="Gill Sans" w:hAnsi="Gill Sans" w:cs="Gill Sans"/>
                <w:b/>
                <w:color w:val="003459"/>
                <w:sz w:val="20"/>
              </w:rPr>
              <w:t xml:space="preserve">Resilience </w:t>
            </w:r>
            <w:r>
              <w:rPr>
                <w:rFonts w:ascii="Gill Sans" w:eastAsia="Gill Sans" w:hAnsi="Gill Sans" w:cs="Gill Sans"/>
                <w:color w:val="003459"/>
                <w:sz w:val="20"/>
              </w:rPr>
              <w:t>and Strategic Priority 1 of the Global HRP Covid-19 (Contain the Spread of the Covid-19 pandemic and decrease morbidity and mortality).</w:t>
            </w:r>
          </w:p>
        </w:tc>
      </w:tr>
      <w:tr w:rsidR="00BC0DC1" w14:paraId="5612881B" w14:textId="77777777" w:rsidTr="00A63F1A">
        <w:trPr>
          <w:gridAfter w:val="1"/>
          <w:wAfter w:w="36" w:type="dxa"/>
          <w:trHeight w:val="70"/>
        </w:trPr>
        <w:tc>
          <w:tcPr>
            <w:tcW w:w="7645" w:type="dxa"/>
            <w:gridSpan w:val="3"/>
          </w:tcPr>
          <w:p w14:paraId="4CF23684" w14:textId="77777777" w:rsidR="00685B99" w:rsidRDefault="00685B99" w:rsidP="00685B99">
            <w:pPr>
              <w:rPr>
                <w:rFonts w:ascii="Gill Sans" w:eastAsia="Gill Sans" w:hAnsi="Gill Sans" w:cs="Gill Sans"/>
                <w:color w:val="003459"/>
                <w:sz w:val="20"/>
              </w:rPr>
            </w:pPr>
            <w:r>
              <w:rPr>
                <w:rFonts w:ascii="Gill Sans" w:eastAsia="Gill Sans" w:hAnsi="Gill Sans" w:cs="Gill Sans"/>
                <w:color w:val="003459"/>
                <w:sz w:val="20"/>
              </w:rPr>
              <w:t>Outcome Indicator(s):</w:t>
            </w:r>
          </w:p>
        </w:tc>
        <w:tc>
          <w:tcPr>
            <w:tcW w:w="3474" w:type="dxa"/>
          </w:tcPr>
          <w:p w14:paraId="03224DE2" w14:textId="77777777" w:rsidR="00685B99" w:rsidRDefault="00685B99" w:rsidP="00685B99">
            <w:pPr>
              <w:rPr>
                <w:rFonts w:ascii="Gill Sans" w:eastAsia="Gill Sans" w:hAnsi="Gill Sans" w:cs="Gill Sans"/>
                <w:color w:val="003459"/>
                <w:sz w:val="20"/>
              </w:rPr>
            </w:pPr>
            <w:r>
              <w:rPr>
                <w:rFonts w:ascii="Gill Sans" w:eastAsia="Gill Sans" w:hAnsi="Gill Sans" w:cs="Gill Sans"/>
                <w:color w:val="003459"/>
                <w:sz w:val="20"/>
              </w:rPr>
              <w:t>Target</w:t>
            </w:r>
          </w:p>
        </w:tc>
      </w:tr>
      <w:tr w:rsidR="00BC0DC1" w14:paraId="3F231EA0" w14:textId="77777777" w:rsidTr="00A63F1A">
        <w:trPr>
          <w:gridAfter w:val="1"/>
          <w:wAfter w:w="36" w:type="dxa"/>
          <w:trHeight w:val="3104"/>
        </w:trPr>
        <w:tc>
          <w:tcPr>
            <w:tcW w:w="7645" w:type="dxa"/>
            <w:gridSpan w:val="3"/>
          </w:tcPr>
          <w:p w14:paraId="1FFC45B6" w14:textId="77777777" w:rsidR="00685B99" w:rsidRDefault="00685B99" w:rsidP="00685B99">
            <w:pPr>
              <w:rPr>
                <w:rFonts w:ascii="Gill Sans" w:eastAsia="Gill Sans" w:hAnsi="Gill Sans" w:cs="Gill Sans"/>
                <w:sz w:val="20"/>
              </w:rPr>
            </w:pPr>
            <w:r>
              <w:rPr>
                <w:rFonts w:ascii="Gill Sans" w:eastAsia="Gill Sans" w:hAnsi="Gill Sans" w:cs="Gill Sans"/>
                <w:color w:val="003459"/>
                <w:sz w:val="20"/>
              </w:rPr>
              <w:t xml:space="preserve">2.1: </w:t>
            </w:r>
            <w:r>
              <w:rPr>
                <w:rFonts w:ascii="Arial Narrow" w:eastAsia="Arial Narrow" w:hAnsi="Arial Narrow" w:cs="Arial Narrow"/>
                <w:sz w:val="20"/>
              </w:rPr>
              <w:t xml:space="preserve"># of (and/or % of targeted) school-closure affected [children and youth/girls and boys 3 -24 with access to lifesaving messages regarding COVID-19 </w:t>
            </w:r>
          </w:p>
          <w:p w14:paraId="2C0B0FB1" w14:textId="77777777" w:rsidR="00685B99" w:rsidRDefault="00685B99" w:rsidP="00685B99">
            <w:pPr>
              <w:rPr>
                <w:rFonts w:ascii="Arial Narrow" w:eastAsia="Arial Narrow" w:hAnsi="Arial Narrow" w:cs="Arial Narrow"/>
                <w:sz w:val="20"/>
              </w:rPr>
            </w:pPr>
          </w:p>
        </w:tc>
        <w:tc>
          <w:tcPr>
            <w:tcW w:w="3474" w:type="dxa"/>
          </w:tcPr>
          <w:p w14:paraId="3F65B219" w14:textId="77777777" w:rsidR="00685B99" w:rsidRDefault="00685B99" w:rsidP="00685B99"/>
          <w:p w14:paraId="3B6E36C9" w14:textId="77777777" w:rsidR="00685B99" w:rsidRDefault="00685B99" w:rsidP="00685B99"/>
          <w:tbl>
            <w:tblPr>
              <w:tblStyle w:val="a9"/>
              <w:tblW w:w="3273" w:type="dxa"/>
              <w:tblInd w:w="0" w:type="dxa"/>
              <w:tblLayout w:type="fixed"/>
              <w:tblLook w:val="0600" w:firstRow="0" w:lastRow="0" w:firstColumn="0" w:lastColumn="0" w:noHBand="1" w:noVBand="1"/>
            </w:tblPr>
            <w:tblGrid>
              <w:gridCol w:w="474"/>
              <w:gridCol w:w="582"/>
              <w:gridCol w:w="592"/>
              <w:gridCol w:w="518"/>
              <w:gridCol w:w="525"/>
              <w:gridCol w:w="582"/>
            </w:tblGrid>
            <w:tr w:rsidR="00685B99" w14:paraId="0171B846" w14:textId="77777777" w:rsidTr="00A63F1A">
              <w:trPr>
                <w:trHeight w:val="176"/>
              </w:trPr>
              <w:tc>
                <w:tcPr>
                  <w:tcW w:w="474" w:type="dxa"/>
                  <w:vMerge w:val="restart"/>
                  <w:tcBorders>
                    <w:top w:val="single" w:sz="5" w:space="0" w:color="000000"/>
                    <w:left w:val="single" w:sz="5" w:space="0" w:color="000000"/>
                    <w:right w:val="single" w:sz="5" w:space="0" w:color="000000"/>
                  </w:tcBorders>
                  <w:shd w:val="clear" w:color="auto" w:fill="B4C6E7"/>
                  <w:vAlign w:val="center"/>
                </w:tcPr>
                <w:p w14:paraId="0E387E5C" w14:textId="77777777" w:rsidR="00685B99" w:rsidRDefault="00685B99" w:rsidP="00D91055">
                  <w:pPr>
                    <w:framePr w:hSpace="180" w:wrap="around" w:vAnchor="text" w:hAnchor="page" w:x="561" w:y="-2064"/>
                    <w:spacing w:after="0" w:line="240" w:lineRule="auto"/>
                    <w:rPr>
                      <w:color w:val="000000"/>
                      <w:sz w:val="16"/>
                    </w:rPr>
                  </w:pPr>
                  <w:r>
                    <w:rPr>
                      <w:color w:val="000000"/>
                      <w:sz w:val="16"/>
                    </w:rPr>
                    <w:t>Age</w:t>
                  </w:r>
                </w:p>
                <w:p w14:paraId="285451E3" w14:textId="77777777" w:rsidR="00685B99" w:rsidRDefault="00685B99" w:rsidP="00D91055">
                  <w:pPr>
                    <w:framePr w:hSpace="180" w:wrap="around" w:vAnchor="text" w:hAnchor="page" w:x="561" w:y="-2064"/>
                    <w:spacing w:after="0" w:line="240" w:lineRule="auto"/>
                    <w:rPr>
                      <w:color w:val="000000"/>
                      <w:sz w:val="16"/>
                    </w:rPr>
                  </w:pPr>
                </w:p>
              </w:tc>
              <w:tc>
                <w:tcPr>
                  <w:tcW w:w="1174" w:type="dxa"/>
                  <w:gridSpan w:val="2"/>
                  <w:tcBorders>
                    <w:top w:val="single" w:sz="5" w:space="0" w:color="000000"/>
                    <w:left w:val="single" w:sz="5" w:space="0" w:color="000000"/>
                    <w:bottom w:val="single" w:sz="5" w:space="0" w:color="000000"/>
                    <w:right w:val="single" w:sz="5" w:space="0" w:color="000000"/>
                  </w:tcBorders>
                  <w:shd w:val="clear" w:color="auto" w:fill="B4C6E7"/>
                  <w:vAlign w:val="center"/>
                </w:tcPr>
                <w:p w14:paraId="45D6295C" w14:textId="77777777" w:rsidR="00685B99" w:rsidRDefault="00685B99" w:rsidP="00D91055">
                  <w:pPr>
                    <w:framePr w:hSpace="180" w:wrap="around" w:vAnchor="text" w:hAnchor="page" w:x="561" w:y="-2064"/>
                    <w:spacing w:after="0" w:line="240" w:lineRule="auto"/>
                    <w:rPr>
                      <w:color w:val="000000"/>
                      <w:sz w:val="16"/>
                    </w:rPr>
                  </w:pPr>
                  <w:r>
                    <w:rPr>
                      <w:color w:val="000000"/>
                      <w:sz w:val="16"/>
                    </w:rPr>
                    <w:t>Rohingya</w:t>
                  </w:r>
                </w:p>
              </w:tc>
              <w:tc>
                <w:tcPr>
                  <w:tcW w:w="1043" w:type="dxa"/>
                  <w:gridSpan w:val="2"/>
                  <w:tcBorders>
                    <w:top w:val="single" w:sz="5" w:space="0" w:color="000000"/>
                    <w:left w:val="single" w:sz="5" w:space="0" w:color="000000"/>
                    <w:bottom w:val="single" w:sz="5" w:space="0" w:color="000000"/>
                    <w:right w:val="single" w:sz="5" w:space="0" w:color="000000"/>
                  </w:tcBorders>
                  <w:shd w:val="clear" w:color="auto" w:fill="B4C6E7"/>
                  <w:vAlign w:val="center"/>
                </w:tcPr>
                <w:p w14:paraId="43FD9B98" w14:textId="77777777" w:rsidR="00685B99" w:rsidRDefault="00685B99" w:rsidP="00D91055">
                  <w:pPr>
                    <w:framePr w:hSpace="180" w:wrap="around" w:vAnchor="text" w:hAnchor="page" w:x="561" w:y="-2064"/>
                    <w:spacing w:after="0" w:line="240" w:lineRule="auto"/>
                    <w:rPr>
                      <w:color w:val="000000"/>
                      <w:sz w:val="16"/>
                    </w:rPr>
                  </w:pPr>
                  <w:r>
                    <w:rPr>
                      <w:color w:val="000000"/>
                      <w:sz w:val="16"/>
                    </w:rPr>
                    <w:t>Host</w:t>
                  </w:r>
                </w:p>
              </w:tc>
              <w:tc>
                <w:tcPr>
                  <w:tcW w:w="582" w:type="dxa"/>
                  <w:tcBorders>
                    <w:top w:val="none" w:sz="0" w:space="1" w:color="000000"/>
                    <w:left w:val="none" w:sz="0" w:space="1" w:color="000000"/>
                    <w:bottom w:val="none" w:sz="0" w:space="1" w:color="000000"/>
                    <w:right w:val="none" w:sz="0" w:space="1" w:color="000000"/>
                  </w:tcBorders>
                  <w:vAlign w:val="center"/>
                </w:tcPr>
                <w:p w14:paraId="7346E2A5" w14:textId="77777777" w:rsidR="00685B99" w:rsidRDefault="00685B99" w:rsidP="00D91055">
                  <w:pPr>
                    <w:framePr w:hSpace="180" w:wrap="around" w:vAnchor="text" w:hAnchor="page" w:x="561" w:y="-2064"/>
                    <w:spacing w:after="0" w:line="240" w:lineRule="auto"/>
                    <w:rPr>
                      <w:color w:val="000000"/>
                      <w:sz w:val="16"/>
                    </w:rPr>
                  </w:pPr>
                </w:p>
              </w:tc>
            </w:tr>
            <w:tr w:rsidR="00685B99" w14:paraId="471E9532" w14:textId="77777777" w:rsidTr="00A63F1A">
              <w:trPr>
                <w:trHeight w:val="205"/>
              </w:trPr>
              <w:tc>
                <w:tcPr>
                  <w:tcW w:w="474" w:type="dxa"/>
                  <w:vMerge/>
                </w:tcPr>
                <w:p w14:paraId="02B7114D" w14:textId="77777777" w:rsidR="00685B99" w:rsidRDefault="00685B99" w:rsidP="00D91055">
                  <w:pPr>
                    <w:framePr w:hSpace="180" w:wrap="around" w:vAnchor="text" w:hAnchor="page" w:x="561" w:y="-2064"/>
                  </w:pPr>
                </w:p>
              </w:tc>
              <w:tc>
                <w:tcPr>
                  <w:tcW w:w="582" w:type="dxa"/>
                  <w:tcBorders>
                    <w:top w:val="none" w:sz="0" w:space="1" w:color="000000"/>
                    <w:left w:val="none" w:sz="0" w:space="1" w:color="000000"/>
                    <w:bottom w:val="single" w:sz="5" w:space="0" w:color="000000"/>
                    <w:right w:val="single" w:sz="5" w:space="0" w:color="000000"/>
                  </w:tcBorders>
                  <w:shd w:val="clear" w:color="auto" w:fill="B4C6E7"/>
                  <w:vAlign w:val="center"/>
                </w:tcPr>
                <w:p w14:paraId="441F6F78" w14:textId="77777777" w:rsidR="00685B99" w:rsidRDefault="00685B99" w:rsidP="00D91055">
                  <w:pPr>
                    <w:framePr w:hSpace="180" w:wrap="around" w:vAnchor="text" w:hAnchor="page" w:x="561" w:y="-2064"/>
                    <w:spacing w:after="0" w:line="240" w:lineRule="auto"/>
                    <w:rPr>
                      <w:color w:val="000000"/>
                      <w:sz w:val="16"/>
                    </w:rPr>
                  </w:pPr>
                  <w:r>
                    <w:rPr>
                      <w:color w:val="000000"/>
                      <w:sz w:val="16"/>
                    </w:rPr>
                    <w:t>F</w:t>
                  </w:r>
                </w:p>
              </w:tc>
              <w:tc>
                <w:tcPr>
                  <w:tcW w:w="591" w:type="dxa"/>
                  <w:tcBorders>
                    <w:top w:val="none" w:sz="0" w:space="1" w:color="000000"/>
                    <w:left w:val="none" w:sz="0" w:space="1" w:color="000000"/>
                    <w:bottom w:val="single" w:sz="5" w:space="0" w:color="000000"/>
                    <w:right w:val="single" w:sz="5" w:space="0" w:color="000000"/>
                  </w:tcBorders>
                  <w:shd w:val="clear" w:color="auto" w:fill="B4C6E7"/>
                  <w:vAlign w:val="center"/>
                </w:tcPr>
                <w:p w14:paraId="0504324A" w14:textId="77777777" w:rsidR="00685B99" w:rsidRDefault="00685B99" w:rsidP="00D91055">
                  <w:pPr>
                    <w:framePr w:hSpace="180" w:wrap="around" w:vAnchor="text" w:hAnchor="page" w:x="561" w:y="-2064"/>
                    <w:spacing w:after="0" w:line="240" w:lineRule="auto"/>
                    <w:rPr>
                      <w:color w:val="000000"/>
                      <w:sz w:val="16"/>
                    </w:rPr>
                  </w:pPr>
                  <w:r>
                    <w:rPr>
                      <w:color w:val="000000"/>
                      <w:sz w:val="16"/>
                    </w:rPr>
                    <w:t>M</w:t>
                  </w:r>
                </w:p>
              </w:tc>
              <w:tc>
                <w:tcPr>
                  <w:tcW w:w="518" w:type="dxa"/>
                  <w:tcBorders>
                    <w:top w:val="none" w:sz="0" w:space="1" w:color="000000"/>
                    <w:left w:val="none" w:sz="0" w:space="1" w:color="000000"/>
                    <w:bottom w:val="single" w:sz="5" w:space="0" w:color="000000"/>
                    <w:right w:val="single" w:sz="5" w:space="0" w:color="000000"/>
                  </w:tcBorders>
                  <w:shd w:val="clear" w:color="auto" w:fill="B4C6E7"/>
                  <w:vAlign w:val="center"/>
                </w:tcPr>
                <w:p w14:paraId="0D09E407" w14:textId="77777777" w:rsidR="00685B99" w:rsidRDefault="00685B99" w:rsidP="00D91055">
                  <w:pPr>
                    <w:framePr w:hSpace="180" w:wrap="around" w:vAnchor="text" w:hAnchor="page" w:x="561" w:y="-2064"/>
                    <w:spacing w:after="0" w:line="240" w:lineRule="auto"/>
                    <w:rPr>
                      <w:color w:val="000000"/>
                      <w:sz w:val="16"/>
                    </w:rPr>
                  </w:pPr>
                  <w:r>
                    <w:rPr>
                      <w:color w:val="000000"/>
                      <w:sz w:val="16"/>
                    </w:rPr>
                    <w:t>F</w:t>
                  </w:r>
                </w:p>
              </w:tc>
              <w:tc>
                <w:tcPr>
                  <w:tcW w:w="525" w:type="dxa"/>
                  <w:tcBorders>
                    <w:top w:val="none" w:sz="0" w:space="1" w:color="000000"/>
                    <w:left w:val="none" w:sz="0" w:space="1" w:color="000000"/>
                    <w:bottom w:val="single" w:sz="5" w:space="0" w:color="000000"/>
                    <w:right w:val="single" w:sz="5" w:space="0" w:color="000000"/>
                  </w:tcBorders>
                  <w:shd w:val="clear" w:color="auto" w:fill="B4C6E7"/>
                  <w:vAlign w:val="center"/>
                </w:tcPr>
                <w:p w14:paraId="4F7D9B49" w14:textId="77777777" w:rsidR="00685B99" w:rsidRDefault="00685B99" w:rsidP="00D91055">
                  <w:pPr>
                    <w:framePr w:hSpace="180" w:wrap="around" w:vAnchor="text" w:hAnchor="page" w:x="561" w:y="-2064"/>
                    <w:spacing w:after="0" w:line="240" w:lineRule="auto"/>
                    <w:rPr>
                      <w:color w:val="000000"/>
                      <w:sz w:val="16"/>
                    </w:rPr>
                  </w:pPr>
                  <w:r>
                    <w:rPr>
                      <w:color w:val="000000"/>
                      <w:sz w:val="16"/>
                    </w:rPr>
                    <w:t>M</w:t>
                  </w:r>
                </w:p>
              </w:tc>
              <w:tc>
                <w:tcPr>
                  <w:tcW w:w="582" w:type="dxa"/>
                  <w:tcBorders>
                    <w:top w:val="single" w:sz="5" w:space="0" w:color="000000"/>
                    <w:left w:val="none" w:sz="0" w:space="1" w:color="000000"/>
                    <w:bottom w:val="single" w:sz="5" w:space="0" w:color="000000"/>
                    <w:right w:val="single" w:sz="5" w:space="0" w:color="000000"/>
                  </w:tcBorders>
                  <w:shd w:val="clear" w:color="auto" w:fill="B4C6E7"/>
                  <w:vAlign w:val="center"/>
                </w:tcPr>
                <w:p w14:paraId="20BB28F2" w14:textId="77777777" w:rsidR="00685B99" w:rsidRDefault="00685B99" w:rsidP="00D91055">
                  <w:pPr>
                    <w:framePr w:hSpace="180" w:wrap="around" w:vAnchor="text" w:hAnchor="page" w:x="561" w:y="-2064"/>
                    <w:spacing w:after="0" w:line="240" w:lineRule="auto"/>
                    <w:rPr>
                      <w:color w:val="000000"/>
                      <w:sz w:val="16"/>
                    </w:rPr>
                  </w:pPr>
                  <w:r>
                    <w:rPr>
                      <w:color w:val="000000"/>
                      <w:sz w:val="16"/>
                    </w:rPr>
                    <w:t>Total</w:t>
                  </w:r>
                </w:p>
              </w:tc>
            </w:tr>
            <w:tr w:rsidR="00685B99" w14:paraId="7E21C0E1" w14:textId="77777777" w:rsidTr="00A63F1A">
              <w:trPr>
                <w:trHeight w:val="249"/>
              </w:trPr>
              <w:tc>
                <w:tcPr>
                  <w:tcW w:w="474" w:type="dxa"/>
                  <w:tcBorders>
                    <w:top w:val="none" w:sz="0" w:space="1" w:color="000000"/>
                    <w:left w:val="single" w:sz="5" w:space="0" w:color="000000"/>
                    <w:bottom w:val="single" w:sz="5" w:space="0" w:color="000000"/>
                    <w:right w:val="single" w:sz="5" w:space="0" w:color="000000"/>
                  </w:tcBorders>
                  <w:shd w:val="clear" w:color="auto" w:fill="F8CBAD"/>
                  <w:vAlign w:val="center"/>
                </w:tcPr>
                <w:p w14:paraId="7B4E6B5D" w14:textId="77777777" w:rsidR="00685B99" w:rsidRDefault="00685B99" w:rsidP="00D91055">
                  <w:pPr>
                    <w:framePr w:hSpace="180" w:wrap="around" w:vAnchor="text" w:hAnchor="page" w:x="561" w:y="-2064"/>
                    <w:spacing w:after="0" w:line="240" w:lineRule="auto"/>
                    <w:rPr>
                      <w:color w:val="000000"/>
                      <w:sz w:val="16"/>
                    </w:rPr>
                  </w:pPr>
                  <w:r>
                    <w:rPr>
                      <w:color w:val="000000"/>
                      <w:sz w:val="16"/>
                    </w:rPr>
                    <w:t>3</w:t>
                  </w:r>
                </w:p>
              </w:tc>
              <w:tc>
                <w:tcPr>
                  <w:tcW w:w="582" w:type="dxa"/>
                  <w:tcBorders>
                    <w:top w:val="none" w:sz="0" w:space="1" w:color="000000"/>
                    <w:left w:val="none" w:sz="0" w:space="1" w:color="000000"/>
                    <w:bottom w:val="single" w:sz="5" w:space="0" w:color="000000"/>
                    <w:right w:val="single" w:sz="5" w:space="0" w:color="000000"/>
                  </w:tcBorders>
                  <w:vAlign w:val="center"/>
                </w:tcPr>
                <w:p w14:paraId="0A79C493" w14:textId="77777777" w:rsidR="00685B99" w:rsidRDefault="00685B99" w:rsidP="00D91055">
                  <w:pPr>
                    <w:framePr w:hSpace="180" w:wrap="around" w:vAnchor="text" w:hAnchor="page" w:x="561" w:y="-2064"/>
                    <w:spacing w:after="0" w:line="240" w:lineRule="auto"/>
                    <w:rPr>
                      <w:color w:val="000000"/>
                      <w:sz w:val="16"/>
                    </w:rPr>
                  </w:pPr>
                  <w:r>
                    <w:rPr>
                      <w:color w:val="000000"/>
                      <w:sz w:val="16"/>
                    </w:rPr>
                    <w:t>7,763</w:t>
                  </w:r>
                </w:p>
              </w:tc>
              <w:tc>
                <w:tcPr>
                  <w:tcW w:w="591" w:type="dxa"/>
                  <w:tcBorders>
                    <w:top w:val="none" w:sz="0" w:space="1" w:color="000000"/>
                    <w:left w:val="none" w:sz="0" w:space="1" w:color="000000"/>
                    <w:bottom w:val="single" w:sz="5" w:space="0" w:color="000000"/>
                    <w:right w:val="single" w:sz="5" w:space="0" w:color="000000"/>
                  </w:tcBorders>
                  <w:vAlign w:val="center"/>
                </w:tcPr>
                <w:p w14:paraId="7C77038E" w14:textId="77777777" w:rsidR="00685B99" w:rsidRDefault="00685B99" w:rsidP="00D91055">
                  <w:pPr>
                    <w:framePr w:hSpace="180" w:wrap="around" w:vAnchor="text" w:hAnchor="page" w:x="561" w:y="-2064"/>
                    <w:spacing w:after="0" w:line="240" w:lineRule="auto"/>
                    <w:rPr>
                      <w:color w:val="000000"/>
                      <w:sz w:val="16"/>
                    </w:rPr>
                  </w:pPr>
                  <w:r>
                    <w:rPr>
                      <w:color w:val="000000"/>
                      <w:sz w:val="16"/>
                    </w:rPr>
                    <w:t>7,174</w:t>
                  </w:r>
                </w:p>
              </w:tc>
              <w:tc>
                <w:tcPr>
                  <w:tcW w:w="518" w:type="dxa"/>
                  <w:tcBorders>
                    <w:top w:val="none" w:sz="0" w:space="1" w:color="000000"/>
                    <w:left w:val="none" w:sz="0" w:space="1" w:color="000000"/>
                    <w:bottom w:val="single" w:sz="5" w:space="0" w:color="000000"/>
                    <w:right w:val="single" w:sz="5" w:space="0" w:color="000000"/>
                  </w:tcBorders>
                  <w:vAlign w:val="center"/>
                </w:tcPr>
                <w:p w14:paraId="7CD05BB6" w14:textId="77777777" w:rsidR="00685B99" w:rsidRDefault="00685B99" w:rsidP="00D91055">
                  <w:pPr>
                    <w:framePr w:hSpace="180" w:wrap="around" w:vAnchor="text" w:hAnchor="page" w:x="561" w:y="-2064"/>
                    <w:spacing w:after="0" w:line="240" w:lineRule="auto"/>
                    <w:rPr>
                      <w:color w:val="000000"/>
                      <w:sz w:val="16"/>
                    </w:rPr>
                  </w:pPr>
                  <w:r>
                    <w:rPr>
                      <w:color w:val="000000"/>
                      <w:sz w:val="16"/>
                    </w:rPr>
                    <w:t>0</w:t>
                  </w:r>
                </w:p>
              </w:tc>
              <w:tc>
                <w:tcPr>
                  <w:tcW w:w="525" w:type="dxa"/>
                  <w:tcBorders>
                    <w:top w:val="none" w:sz="0" w:space="1" w:color="000000"/>
                    <w:left w:val="none" w:sz="0" w:space="1" w:color="000000"/>
                    <w:bottom w:val="single" w:sz="5" w:space="0" w:color="000000"/>
                    <w:right w:val="single" w:sz="5" w:space="0" w:color="000000"/>
                  </w:tcBorders>
                  <w:vAlign w:val="center"/>
                </w:tcPr>
                <w:p w14:paraId="605B6281" w14:textId="77777777" w:rsidR="00685B99" w:rsidRDefault="00685B99" w:rsidP="00D91055">
                  <w:pPr>
                    <w:framePr w:hSpace="180" w:wrap="around" w:vAnchor="text" w:hAnchor="page" w:x="561" w:y="-2064"/>
                    <w:spacing w:after="0" w:line="240" w:lineRule="auto"/>
                    <w:rPr>
                      <w:color w:val="000000"/>
                      <w:sz w:val="16"/>
                    </w:rPr>
                  </w:pPr>
                  <w:r>
                    <w:rPr>
                      <w:color w:val="000000"/>
                      <w:sz w:val="16"/>
                    </w:rPr>
                    <w:t>0</w:t>
                  </w:r>
                </w:p>
              </w:tc>
              <w:tc>
                <w:tcPr>
                  <w:tcW w:w="582" w:type="dxa"/>
                  <w:tcBorders>
                    <w:top w:val="none" w:sz="0" w:space="1" w:color="000000"/>
                    <w:left w:val="none" w:sz="0" w:space="1" w:color="000000"/>
                    <w:bottom w:val="single" w:sz="5" w:space="0" w:color="000000"/>
                    <w:right w:val="single" w:sz="5" w:space="0" w:color="000000"/>
                  </w:tcBorders>
                  <w:shd w:val="clear" w:color="auto" w:fill="FFC000"/>
                  <w:vAlign w:val="center"/>
                </w:tcPr>
                <w:p w14:paraId="2CDEE5C7" w14:textId="77777777" w:rsidR="00685B99" w:rsidRDefault="00685B99" w:rsidP="00D91055">
                  <w:pPr>
                    <w:framePr w:hSpace="180" w:wrap="around" w:vAnchor="text" w:hAnchor="page" w:x="561" w:y="-2064"/>
                    <w:spacing w:after="0" w:line="240" w:lineRule="auto"/>
                    <w:rPr>
                      <w:color w:val="000000"/>
                      <w:sz w:val="16"/>
                    </w:rPr>
                  </w:pPr>
                  <w:r>
                    <w:rPr>
                      <w:color w:val="000000"/>
                      <w:sz w:val="16"/>
                    </w:rPr>
                    <w:t>14,937</w:t>
                  </w:r>
                </w:p>
              </w:tc>
            </w:tr>
            <w:tr w:rsidR="00685B99" w14:paraId="6DE64175" w14:textId="77777777" w:rsidTr="00A63F1A">
              <w:trPr>
                <w:trHeight w:val="249"/>
              </w:trPr>
              <w:tc>
                <w:tcPr>
                  <w:tcW w:w="474" w:type="dxa"/>
                  <w:tcBorders>
                    <w:top w:val="none" w:sz="0" w:space="1" w:color="000000"/>
                    <w:left w:val="single" w:sz="5" w:space="0" w:color="000000"/>
                    <w:bottom w:val="single" w:sz="5" w:space="0" w:color="000000"/>
                    <w:right w:val="single" w:sz="5" w:space="0" w:color="000000"/>
                  </w:tcBorders>
                  <w:shd w:val="clear" w:color="auto" w:fill="F8CBAD"/>
                  <w:vAlign w:val="center"/>
                </w:tcPr>
                <w:p w14:paraId="6FF183C7" w14:textId="77777777" w:rsidR="00685B99" w:rsidRDefault="00685B99" w:rsidP="00D91055">
                  <w:pPr>
                    <w:framePr w:hSpace="180" w:wrap="around" w:vAnchor="text" w:hAnchor="page" w:x="561" w:y="-2064"/>
                    <w:spacing w:after="0" w:line="240" w:lineRule="auto"/>
                    <w:rPr>
                      <w:color w:val="000000"/>
                      <w:sz w:val="16"/>
                    </w:rPr>
                  </w:pPr>
                  <w:r>
                    <w:rPr>
                      <w:color w:val="000000"/>
                      <w:sz w:val="16"/>
                    </w:rPr>
                    <w:t xml:space="preserve"> 4 to 5 </w:t>
                  </w:r>
                </w:p>
              </w:tc>
              <w:tc>
                <w:tcPr>
                  <w:tcW w:w="582" w:type="dxa"/>
                  <w:tcBorders>
                    <w:top w:val="none" w:sz="0" w:space="1" w:color="000000"/>
                    <w:left w:val="none" w:sz="0" w:space="1" w:color="000000"/>
                    <w:bottom w:val="single" w:sz="5" w:space="0" w:color="000000"/>
                    <w:right w:val="single" w:sz="5" w:space="0" w:color="000000"/>
                  </w:tcBorders>
                  <w:vAlign w:val="center"/>
                </w:tcPr>
                <w:p w14:paraId="1F5955DE" w14:textId="77777777" w:rsidR="00685B99" w:rsidRDefault="00685B99" w:rsidP="00D91055">
                  <w:pPr>
                    <w:framePr w:hSpace="180" w:wrap="around" w:vAnchor="text" w:hAnchor="page" w:x="561" w:y="-2064"/>
                    <w:spacing w:after="0" w:line="240" w:lineRule="auto"/>
                    <w:rPr>
                      <w:color w:val="000000"/>
                      <w:sz w:val="16"/>
                    </w:rPr>
                  </w:pPr>
                  <w:r>
                    <w:rPr>
                      <w:color w:val="000000"/>
                      <w:sz w:val="16"/>
                    </w:rPr>
                    <w:t>41,072</w:t>
                  </w:r>
                </w:p>
              </w:tc>
              <w:tc>
                <w:tcPr>
                  <w:tcW w:w="591" w:type="dxa"/>
                  <w:tcBorders>
                    <w:top w:val="none" w:sz="0" w:space="1" w:color="000000"/>
                    <w:left w:val="none" w:sz="0" w:space="1" w:color="000000"/>
                    <w:bottom w:val="single" w:sz="5" w:space="0" w:color="000000"/>
                    <w:right w:val="single" w:sz="5" w:space="0" w:color="000000"/>
                  </w:tcBorders>
                  <w:vAlign w:val="center"/>
                </w:tcPr>
                <w:p w14:paraId="413FE0C4" w14:textId="77777777" w:rsidR="00685B99" w:rsidRDefault="00685B99" w:rsidP="00D91055">
                  <w:pPr>
                    <w:framePr w:hSpace="180" w:wrap="around" w:vAnchor="text" w:hAnchor="page" w:x="561" w:y="-2064"/>
                    <w:spacing w:after="0" w:line="240" w:lineRule="auto"/>
                    <w:rPr>
                      <w:color w:val="000000"/>
                      <w:sz w:val="16"/>
                    </w:rPr>
                  </w:pPr>
                  <w:r>
                    <w:rPr>
                      <w:color w:val="000000"/>
                      <w:sz w:val="16"/>
                    </w:rPr>
                    <w:t>40,651</w:t>
                  </w:r>
                </w:p>
              </w:tc>
              <w:tc>
                <w:tcPr>
                  <w:tcW w:w="518" w:type="dxa"/>
                  <w:tcBorders>
                    <w:top w:val="none" w:sz="0" w:space="1" w:color="000000"/>
                    <w:left w:val="none" w:sz="0" w:space="1" w:color="000000"/>
                    <w:bottom w:val="single" w:sz="5" w:space="0" w:color="000000"/>
                    <w:right w:val="single" w:sz="5" w:space="0" w:color="000000"/>
                  </w:tcBorders>
                  <w:vAlign w:val="center"/>
                </w:tcPr>
                <w:p w14:paraId="4A9EA51B" w14:textId="77777777" w:rsidR="00685B99" w:rsidRDefault="00685B99" w:rsidP="00D91055">
                  <w:pPr>
                    <w:framePr w:hSpace="180" w:wrap="around" w:vAnchor="text" w:hAnchor="page" w:x="561" w:y="-2064"/>
                    <w:spacing w:after="0" w:line="240" w:lineRule="auto"/>
                    <w:rPr>
                      <w:color w:val="000000"/>
                      <w:sz w:val="16"/>
                    </w:rPr>
                  </w:pPr>
                  <w:r>
                    <w:rPr>
                      <w:color w:val="000000"/>
                      <w:sz w:val="16"/>
                    </w:rPr>
                    <w:t>1,452</w:t>
                  </w:r>
                </w:p>
              </w:tc>
              <w:tc>
                <w:tcPr>
                  <w:tcW w:w="525" w:type="dxa"/>
                  <w:tcBorders>
                    <w:top w:val="none" w:sz="0" w:space="1" w:color="000000"/>
                    <w:left w:val="none" w:sz="0" w:space="1" w:color="000000"/>
                    <w:bottom w:val="single" w:sz="5" w:space="0" w:color="000000"/>
                    <w:right w:val="single" w:sz="5" w:space="0" w:color="000000"/>
                  </w:tcBorders>
                  <w:vAlign w:val="center"/>
                </w:tcPr>
                <w:p w14:paraId="4330D7D9" w14:textId="77777777" w:rsidR="00685B99" w:rsidRDefault="00685B99" w:rsidP="00D91055">
                  <w:pPr>
                    <w:framePr w:hSpace="180" w:wrap="around" w:vAnchor="text" w:hAnchor="page" w:x="561" w:y="-2064"/>
                    <w:spacing w:after="0" w:line="240" w:lineRule="auto"/>
                    <w:rPr>
                      <w:color w:val="000000"/>
                      <w:sz w:val="16"/>
                    </w:rPr>
                  </w:pPr>
                  <w:r>
                    <w:rPr>
                      <w:color w:val="000000"/>
                      <w:sz w:val="16"/>
                    </w:rPr>
                    <w:t>1,351</w:t>
                  </w:r>
                </w:p>
              </w:tc>
              <w:tc>
                <w:tcPr>
                  <w:tcW w:w="582" w:type="dxa"/>
                  <w:tcBorders>
                    <w:top w:val="none" w:sz="0" w:space="1" w:color="000000"/>
                    <w:left w:val="none" w:sz="0" w:space="1" w:color="000000"/>
                    <w:bottom w:val="single" w:sz="5" w:space="0" w:color="000000"/>
                    <w:right w:val="single" w:sz="5" w:space="0" w:color="000000"/>
                  </w:tcBorders>
                  <w:shd w:val="clear" w:color="auto" w:fill="FFC000"/>
                  <w:vAlign w:val="center"/>
                </w:tcPr>
                <w:p w14:paraId="43D56DE8" w14:textId="77777777" w:rsidR="00685B99" w:rsidRDefault="00685B99" w:rsidP="00D91055">
                  <w:pPr>
                    <w:framePr w:hSpace="180" w:wrap="around" w:vAnchor="text" w:hAnchor="page" w:x="561" w:y="-2064"/>
                    <w:spacing w:after="0" w:line="240" w:lineRule="auto"/>
                    <w:rPr>
                      <w:color w:val="000000"/>
                      <w:sz w:val="16"/>
                    </w:rPr>
                  </w:pPr>
                  <w:r>
                    <w:rPr>
                      <w:color w:val="000000"/>
                      <w:sz w:val="16"/>
                    </w:rPr>
                    <w:t>84,526</w:t>
                  </w:r>
                </w:p>
              </w:tc>
            </w:tr>
            <w:tr w:rsidR="00685B99" w14:paraId="6780478C" w14:textId="77777777" w:rsidTr="00A63F1A">
              <w:trPr>
                <w:trHeight w:val="249"/>
              </w:trPr>
              <w:tc>
                <w:tcPr>
                  <w:tcW w:w="474" w:type="dxa"/>
                  <w:tcBorders>
                    <w:top w:val="none" w:sz="0" w:space="1" w:color="000000"/>
                    <w:left w:val="single" w:sz="5" w:space="0" w:color="000000"/>
                    <w:bottom w:val="single" w:sz="5" w:space="0" w:color="000000"/>
                    <w:right w:val="single" w:sz="5" w:space="0" w:color="000000"/>
                  </w:tcBorders>
                  <w:shd w:val="clear" w:color="auto" w:fill="F8CBAD"/>
                  <w:vAlign w:val="center"/>
                </w:tcPr>
                <w:p w14:paraId="356A2016" w14:textId="77777777" w:rsidR="00685B99" w:rsidRDefault="00685B99" w:rsidP="00D91055">
                  <w:pPr>
                    <w:framePr w:hSpace="180" w:wrap="around" w:vAnchor="text" w:hAnchor="page" w:x="561" w:y="-2064"/>
                    <w:spacing w:after="0" w:line="240" w:lineRule="auto"/>
                    <w:rPr>
                      <w:color w:val="000000"/>
                      <w:sz w:val="16"/>
                    </w:rPr>
                  </w:pPr>
                  <w:r>
                    <w:rPr>
                      <w:color w:val="000000"/>
                      <w:sz w:val="16"/>
                    </w:rPr>
                    <w:t xml:space="preserve"> 6 to 14 </w:t>
                  </w:r>
                </w:p>
              </w:tc>
              <w:tc>
                <w:tcPr>
                  <w:tcW w:w="582" w:type="dxa"/>
                  <w:tcBorders>
                    <w:top w:val="none" w:sz="0" w:space="1" w:color="000000"/>
                    <w:left w:val="none" w:sz="0" w:space="1" w:color="000000"/>
                    <w:bottom w:val="single" w:sz="5" w:space="0" w:color="000000"/>
                    <w:right w:val="single" w:sz="5" w:space="0" w:color="000000"/>
                  </w:tcBorders>
                  <w:vAlign w:val="center"/>
                </w:tcPr>
                <w:p w14:paraId="435DCC20" w14:textId="77777777" w:rsidR="00685B99" w:rsidRDefault="00685B99" w:rsidP="00D91055">
                  <w:pPr>
                    <w:framePr w:hSpace="180" w:wrap="around" w:vAnchor="text" w:hAnchor="page" w:x="561" w:y="-2064"/>
                    <w:spacing w:after="0" w:line="240" w:lineRule="auto"/>
                    <w:rPr>
                      <w:color w:val="000000"/>
                      <w:sz w:val="16"/>
                    </w:rPr>
                  </w:pPr>
                  <w:r>
                    <w:rPr>
                      <w:color w:val="000000"/>
                      <w:sz w:val="16"/>
                    </w:rPr>
                    <w:t>106,010</w:t>
                  </w:r>
                </w:p>
              </w:tc>
              <w:tc>
                <w:tcPr>
                  <w:tcW w:w="591" w:type="dxa"/>
                  <w:tcBorders>
                    <w:top w:val="none" w:sz="0" w:space="1" w:color="000000"/>
                    <w:left w:val="none" w:sz="0" w:space="1" w:color="000000"/>
                    <w:bottom w:val="single" w:sz="5" w:space="0" w:color="000000"/>
                    <w:right w:val="single" w:sz="5" w:space="0" w:color="000000"/>
                  </w:tcBorders>
                  <w:vAlign w:val="center"/>
                </w:tcPr>
                <w:p w14:paraId="006CC331" w14:textId="77777777" w:rsidR="00685B99" w:rsidRDefault="00685B99" w:rsidP="00D91055">
                  <w:pPr>
                    <w:framePr w:hSpace="180" w:wrap="around" w:vAnchor="text" w:hAnchor="page" w:x="561" w:y="-2064"/>
                    <w:spacing w:after="0" w:line="240" w:lineRule="auto"/>
                    <w:rPr>
                      <w:color w:val="000000"/>
                      <w:sz w:val="16"/>
                    </w:rPr>
                  </w:pPr>
                  <w:r>
                    <w:rPr>
                      <w:color w:val="000000"/>
                      <w:sz w:val="16"/>
                    </w:rPr>
                    <w:t>113,944</w:t>
                  </w:r>
                </w:p>
              </w:tc>
              <w:tc>
                <w:tcPr>
                  <w:tcW w:w="518" w:type="dxa"/>
                  <w:tcBorders>
                    <w:top w:val="none" w:sz="0" w:space="1" w:color="000000"/>
                    <w:left w:val="none" w:sz="0" w:space="1" w:color="000000"/>
                    <w:bottom w:val="single" w:sz="5" w:space="0" w:color="000000"/>
                    <w:right w:val="single" w:sz="5" w:space="0" w:color="000000"/>
                  </w:tcBorders>
                  <w:vAlign w:val="center"/>
                </w:tcPr>
                <w:p w14:paraId="6788E0ED" w14:textId="77777777" w:rsidR="00685B99" w:rsidRDefault="00685B99" w:rsidP="00D91055">
                  <w:pPr>
                    <w:framePr w:hSpace="180" w:wrap="around" w:vAnchor="text" w:hAnchor="page" w:x="561" w:y="-2064"/>
                    <w:spacing w:after="0" w:line="240" w:lineRule="auto"/>
                    <w:rPr>
                      <w:color w:val="000000"/>
                      <w:sz w:val="16"/>
                    </w:rPr>
                  </w:pPr>
                  <w:r>
                    <w:rPr>
                      <w:color w:val="000000"/>
                      <w:sz w:val="16"/>
                    </w:rPr>
                    <w:t>13,319</w:t>
                  </w:r>
                </w:p>
              </w:tc>
              <w:tc>
                <w:tcPr>
                  <w:tcW w:w="525" w:type="dxa"/>
                  <w:tcBorders>
                    <w:top w:val="none" w:sz="0" w:space="1" w:color="000000"/>
                    <w:left w:val="none" w:sz="0" w:space="1" w:color="000000"/>
                    <w:bottom w:val="single" w:sz="5" w:space="0" w:color="000000"/>
                    <w:right w:val="single" w:sz="5" w:space="0" w:color="000000"/>
                  </w:tcBorders>
                  <w:vAlign w:val="center"/>
                </w:tcPr>
                <w:p w14:paraId="0929D1CC" w14:textId="77777777" w:rsidR="00685B99" w:rsidRDefault="00685B99" w:rsidP="00D91055">
                  <w:pPr>
                    <w:framePr w:hSpace="180" w:wrap="around" w:vAnchor="text" w:hAnchor="page" w:x="561" w:y="-2064"/>
                    <w:spacing w:after="0" w:line="240" w:lineRule="auto"/>
                    <w:rPr>
                      <w:color w:val="000000"/>
                      <w:sz w:val="16"/>
                    </w:rPr>
                  </w:pPr>
                  <w:r>
                    <w:rPr>
                      <w:color w:val="000000"/>
                      <w:sz w:val="16"/>
                    </w:rPr>
                    <w:t>11,071</w:t>
                  </w:r>
                </w:p>
              </w:tc>
              <w:tc>
                <w:tcPr>
                  <w:tcW w:w="582" w:type="dxa"/>
                  <w:tcBorders>
                    <w:top w:val="none" w:sz="0" w:space="1" w:color="000000"/>
                    <w:left w:val="none" w:sz="0" w:space="1" w:color="000000"/>
                    <w:bottom w:val="single" w:sz="5" w:space="0" w:color="000000"/>
                    <w:right w:val="single" w:sz="5" w:space="0" w:color="000000"/>
                  </w:tcBorders>
                  <w:shd w:val="clear" w:color="auto" w:fill="FFC000"/>
                  <w:vAlign w:val="center"/>
                </w:tcPr>
                <w:p w14:paraId="24623B0E" w14:textId="77777777" w:rsidR="00685B99" w:rsidRDefault="00685B99" w:rsidP="00D91055">
                  <w:pPr>
                    <w:framePr w:hSpace="180" w:wrap="around" w:vAnchor="text" w:hAnchor="page" w:x="561" w:y="-2064"/>
                    <w:spacing w:after="0" w:line="240" w:lineRule="auto"/>
                    <w:rPr>
                      <w:color w:val="000000"/>
                      <w:sz w:val="16"/>
                    </w:rPr>
                  </w:pPr>
                  <w:r>
                    <w:rPr>
                      <w:color w:val="000000"/>
                      <w:sz w:val="16"/>
                    </w:rPr>
                    <w:t>244,344</w:t>
                  </w:r>
                </w:p>
              </w:tc>
            </w:tr>
            <w:tr w:rsidR="00685B99" w14:paraId="19E8FDCF" w14:textId="77777777" w:rsidTr="00A63F1A">
              <w:trPr>
                <w:trHeight w:val="249"/>
              </w:trPr>
              <w:tc>
                <w:tcPr>
                  <w:tcW w:w="474" w:type="dxa"/>
                  <w:tcBorders>
                    <w:top w:val="none" w:sz="0" w:space="1" w:color="000000"/>
                    <w:left w:val="single" w:sz="5" w:space="0" w:color="000000"/>
                    <w:bottom w:val="single" w:sz="5" w:space="0" w:color="000000"/>
                    <w:right w:val="single" w:sz="5" w:space="0" w:color="000000"/>
                  </w:tcBorders>
                  <w:shd w:val="clear" w:color="auto" w:fill="F8CBAD"/>
                  <w:vAlign w:val="center"/>
                </w:tcPr>
                <w:p w14:paraId="3F45C04B" w14:textId="77777777" w:rsidR="00685B99" w:rsidRDefault="00685B99" w:rsidP="00D91055">
                  <w:pPr>
                    <w:framePr w:hSpace="180" w:wrap="around" w:vAnchor="text" w:hAnchor="page" w:x="561" w:y="-2064"/>
                    <w:spacing w:after="0" w:line="240" w:lineRule="auto"/>
                    <w:rPr>
                      <w:color w:val="000000"/>
                      <w:sz w:val="16"/>
                    </w:rPr>
                  </w:pPr>
                  <w:r>
                    <w:rPr>
                      <w:color w:val="000000"/>
                      <w:sz w:val="16"/>
                    </w:rPr>
                    <w:t xml:space="preserve"> 15 to 18 </w:t>
                  </w:r>
                </w:p>
              </w:tc>
              <w:tc>
                <w:tcPr>
                  <w:tcW w:w="582" w:type="dxa"/>
                  <w:tcBorders>
                    <w:top w:val="none" w:sz="0" w:space="1" w:color="000000"/>
                    <w:left w:val="none" w:sz="0" w:space="1" w:color="000000"/>
                    <w:bottom w:val="single" w:sz="5" w:space="0" w:color="000000"/>
                    <w:right w:val="single" w:sz="5" w:space="0" w:color="000000"/>
                  </w:tcBorders>
                  <w:vAlign w:val="center"/>
                </w:tcPr>
                <w:p w14:paraId="71EECF71" w14:textId="77777777" w:rsidR="00685B99" w:rsidRDefault="00685B99" w:rsidP="00D91055">
                  <w:pPr>
                    <w:framePr w:hSpace="180" w:wrap="around" w:vAnchor="text" w:hAnchor="page" w:x="561" w:y="-2064"/>
                    <w:spacing w:after="0" w:line="240" w:lineRule="auto"/>
                    <w:rPr>
                      <w:color w:val="000000"/>
                      <w:sz w:val="16"/>
                    </w:rPr>
                  </w:pPr>
                  <w:r>
                    <w:rPr>
                      <w:color w:val="000000"/>
                      <w:sz w:val="16"/>
                    </w:rPr>
                    <w:t>4,797</w:t>
                  </w:r>
                </w:p>
              </w:tc>
              <w:tc>
                <w:tcPr>
                  <w:tcW w:w="591" w:type="dxa"/>
                  <w:tcBorders>
                    <w:top w:val="none" w:sz="0" w:space="1" w:color="000000"/>
                    <w:left w:val="none" w:sz="0" w:space="1" w:color="000000"/>
                    <w:bottom w:val="single" w:sz="5" w:space="0" w:color="000000"/>
                    <w:right w:val="single" w:sz="5" w:space="0" w:color="000000"/>
                  </w:tcBorders>
                  <w:vAlign w:val="center"/>
                </w:tcPr>
                <w:p w14:paraId="719905DA" w14:textId="77777777" w:rsidR="00685B99" w:rsidRDefault="00685B99" w:rsidP="00D91055">
                  <w:pPr>
                    <w:framePr w:hSpace="180" w:wrap="around" w:vAnchor="text" w:hAnchor="page" w:x="561" w:y="-2064"/>
                    <w:spacing w:after="0" w:line="240" w:lineRule="auto"/>
                    <w:rPr>
                      <w:color w:val="000000"/>
                      <w:sz w:val="16"/>
                    </w:rPr>
                  </w:pPr>
                  <w:r>
                    <w:rPr>
                      <w:color w:val="000000"/>
                      <w:sz w:val="16"/>
                    </w:rPr>
                    <w:t>3,413</w:t>
                  </w:r>
                </w:p>
              </w:tc>
              <w:tc>
                <w:tcPr>
                  <w:tcW w:w="518" w:type="dxa"/>
                  <w:tcBorders>
                    <w:top w:val="none" w:sz="0" w:space="1" w:color="000000"/>
                    <w:left w:val="none" w:sz="0" w:space="1" w:color="000000"/>
                    <w:bottom w:val="single" w:sz="5" w:space="0" w:color="000000"/>
                    <w:right w:val="single" w:sz="5" w:space="0" w:color="000000"/>
                  </w:tcBorders>
                  <w:vAlign w:val="center"/>
                </w:tcPr>
                <w:p w14:paraId="16827A4D" w14:textId="77777777" w:rsidR="00685B99" w:rsidRDefault="00685B99" w:rsidP="00D91055">
                  <w:pPr>
                    <w:framePr w:hSpace="180" w:wrap="around" w:vAnchor="text" w:hAnchor="page" w:x="561" w:y="-2064"/>
                    <w:spacing w:after="0" w:line="240" w:lineRule="auto"/>
                    <w:rPr>
                      <w:color w:val="000000"/>
                      <w:sz w:val="16"/>
                    </w:rPr>
                  </w:pPr>
                  <w:r>
                    <w:rPr>
                      <w:color w:val="000000"/>
                      <w:sz w:val="16"/>
                    </w:rPr>
                    <w:t>7,030</w:t>
                  </w:r>
                </w:p>
              </w:tc>
              <w:tc>
                <w:tcPr>
                  <w:tcW w:w="525" w:type="dxa"/>
                  <w:tcBorders>
                    <w:top w:val="none" w:sz="0" w:space="1" w:color="000000"/>
                    <w:left w:val="none" w:sz="0" w:space="1" w:color="000000"/>
                    <w:bottom w:val="single" w:sz="5" w:space="0" w:color="000000"/>
                    <w:right w:val="single" w:sz="5" w:space="0" w:color="000000"/>
                  </w:tcBorders>
                  <w:vAlign w:val="center"/>
                </w:tcPr>
                <w:p w14:paraId="269AAA6D" w14:textId="77777777" w:rsidR="00685B99" w:rsidRDefault="00685B99" w:rsidP="00D91055">
                  <w:pPr>
                    <w:framePr w:hSpace="180" w:wrap="around" w:vAnchor="text" w:hAnchor="page" w:x="561" w:y="-2064"/>
                    <w:spacing w:after="0" w:line="240" w:lineRule="auto"/>
                    <w:rPr>
                      <w:color w:val="000000"/>
                      <w:sz w:val="16"/>
                    </w:rPr>
                  </w:pPr>
                  <w:r>
                    <w:rPr>
                      <w:color w:val="000000"/>
                      <w:sz w:val="16"/>
                    </w:rPr>
                    <w:t>4,812</w:t>
                  </w:r>
                </w:p>
              </w:tc>
              <w:tc>
                <w:tcPr>
                  <w:tcW w:w="582" w:type="dxa"/>
                  <w:tcBorders>
                    <w:top w:val="none" w:sz="0" w:space="1" w:color="000000"/>
                    <w:left w:val="none" w:sz="0" w:space="1" w:color="000000"/>
                    <w:bottom w:val="single" w:sz="5" w:space="0" w:color="000000"/>
                    <w:right w:val="single" w:sz="5" w:space="0" w:color="000000"/>
                  </w:tcBorders>
                  <w:shd w:val="clear" w:color="auto" w:fill="FFC000"/>
                  <w:vAlign w:val="center"/>
                </w:tcPr>
                <w:p w14:paraId="1688D1E5" w14:textId="77777777" w:rsidR="00685B99" w:rsidRDefault="00685B99" w:rsidP="00D91055">
                  <w:pPr>
                    <w:framePr w:hSpace="180" w:wrap="around" w:vAnchor="text" w:hAnchor="page" w:x="561" w:y="-2064"/>
                    <w:spacing w:after="0" w:line="240" w:lineRule="auto"/>
                    <w:rPr>
                      <w:color w:val="000000"/>
                      <w:sz w:val="16"/>
                    </w:rPr>
                  </w:pPr>
                  <w:r>
                    <w:rPr>
                      <w:color w:val="000000"/>
                      <w:sz w:val="16"/>
                    </w:rPr>
                    <w:t>20,052</w:t>
                  </w:r>
                </w:p>
              </w:tc>
            </w:tr>
            <w:tr w:rsidR="00685B99" w14:paraId="150B32FB" w14:textId="77777777" w:rsidTr="00A63F1A">
              <w:trPr>
                <w:trHeight w:val="249"/>
              </w:trPr>
              <w:tc>
                <w:tcPr>
                  <w:tcW w:w="474" w:type="dxa"/>
                  <w:tcBorders>
                    <w:top w:val="none" w:sz="0" w:space="1" w:color="000000"/>
                    <w:left w:val="single" w:sz="5" w:space="0" w:color="000000"/>
                    <w:bottom w:val="single" w:sz="5" w:space="0" w:color="000000"/>
                    <w:right w:val="single" w:sz="5" w:space="0" w:color="000000"/>
                  </w:tcBorders>
                  <w:shd w:val="clear" w:color="auto" w:fill="F8CBAD"/>
                  <w:vAlign w:val="center"/>
                </w:tcPr>
                <w:p w14:paraId="1A5DA9D8" w14:textId="77777777" w:rsidR="00685B99" w:rsidRDefault="00685B99" w:rsidP="00D91055">
                  <w:pPr>
                    <w:framePr w:hSpace="180" w:wrap="around" w:vAnchor="text" w:hAnchor="page" w:x="561" w:y="-2064"/>
                    <w:spacing w:after="0" w:line="240" w:lineRule="auto"/>
                    <w:rPr>
                      <w:color w:val="000000"/>
                      <w:sz w:val="16"/>
                    </w:rPr>
                  </w:pPr>
                  <w:r>
                    <w:rPr>
                      <w:color w:val="000000"/>
                      <w:sz w:val="16"/>
                    </w:rPr>
                    <w:t xml:space="preserve"> 19 to 24 </w:t>
                  </w:r>
                </w:p>
              </w:tc>
              <w:tc>
                <w:tcPr>
                  <w:tcW w:w="582" w:type="dxa"/>
                  <w:tcBorders>
                    <w:top w:val="none" w:sz="0" w:space="1" w:color="000000"/>
                    <w:left w:val="none" w:sz="0" w:space="1" w:color="000000"/>
                    <w:bottom w:val="single" w:sz="5" w:space="0" w:color="000000"/>
                    <w:right w:val="single" w:sz="5" w:space="0" w:color="000000"/>
                  </w:tcBorders>
                  <w:vAlign w:val="center"/>
                </w:tcPr>
                <w:p w14:paraId="16498D6D" w14:textId="77777777" w:rsidR="00685B99" w:rsidRDefault="00685B99" w:rsidP="00D91055">
                  <w:pPr>
                    <w:framePr w:hSpace="180" w:wrap="around" w:vAnchor="text" w:hAnchor="page" w:x="561" w:y="-2064"/>
                    <w:spacing w:after="0" w:line="240" w:lineRule="auto"/>
                    <w:rPr>
                      <w:color w:val="000000"/>
                      <w:sz w:val="16"/>
                    </w:rPr>
                  </w:pPr>
                  <w:r>
                    <w:rPr>
                      <w:color w:val="000000"/>
                      <w:sz w:val="16"/>
                    </w:rPr>
                    <w:t>511</w:t>
                  </w:r>
                </w:p>
              </w:tc>
              <w:tc>
                <w:tcPr>
                  <w:tcW w:w="591" w:type="dxa"/>
                  <w:tcBorders>
                    <w:top w:val="none" w:sz="0" w:space="1" w:color="000000"/>
                    <w:left w:val="none" w:sz="0" w:space="1" w:color="000000"/>
                    <w:bottom w:val="single" w:sz="5" w:space="0" w:color="000000"/>
                    <w:right w:val="single" w:sz="5" w:space="0" w:color="000000"/>
                  </w:tcBorders>
                  <w:vAlign w:val="center"/>
                </w:tcPr>
                <w:p w14:paraId="1EC34CCA" w14:textId="77777777" w:rsidR="00685B99" w:rsidRDefault="00685B99" w:rsidP="00D91055">
                  <w:pPr>
                    <w:framePr w:hSpace="180" w:wrap="around" w:vAnchor="text" w:hAnchor="page" w:x="561" w:y="-2064"/>
                    <w:spacing w:after="0" w:line="240" w:lineRule="auto"/>
                    <w:rPr>
                      <w:color w:val="000000"/>
                      <w:sz w:val="16"/>
                    </w:rPr>
                  </w:pPr>
                  <w:r>
                    <w:rPr>
                      <w:color w:val="000000"/>
                      <w:sz w:val="16"/>
                    </w:rPr>
                    <w:t>429</w:t>
                  </w:r>
                </w:p>
              </w:tc>
              <w:tc>
                <w:tcPr>
                  <w:tcW w:w="518" w:type="dxa"/>
                  <w:tcBorders>
                    <w:top w:val="none" w:sz="0" w:space="1" w:color="000000"/>
                    <w:left w:val="none" w:sz="0" w:space="1" w:color="000000"/>
                    <w:bottom w:val="single" w:sz="5" w:space="0" w:color="000000"/>
                    <w:right w:val="single" w:sz="5" w:space="0" w:color="000000"/>
                  </w:tcBorders>
                  <w:vAlign w:val="center"/>
                </w:tcPr>
                <w:p w14:paraId="4565B215" w14:textId="77777777" w:rsidR="00685B99" w:rsidRDefault="00685B99" w:rsidP="00D91055">
                  <w:pPr>
                    <w:framePr w:hSpace="180" w:wrap="around" w:vAnchor="text" w:hAnchor="page" w:x="561" w:y="-2064"/>
                    <w:spacing w:after="0" w:line="240" w:lineRule="auto"/>
                    <w:rPr>
                      <w:color w:val="000000"/>
                      <w:sz w:val="16"/>
                    </w:rPr>
                  </w:pPr>
                  <w:r>
                    <w:rPr>
                      <w:color w:val="000000"/>
                      <w:sz w:val="16"/>
                    </w:rPr>
                    <w:t>312</w:t>
                  </w:r>
                </w:p>
              </w:tc>
              <w:tc>
                <w:tcPr>
                  <w:tcW w:w="525" w:type="dxa"/>
                  <w:tcBorders>
                    <w:top w:val="none" w:sz="0" w:space="1" w:color="000000"/>
                    <w:left w:val="none" w:sz="0" w:space="1" w:color="000000"/>
                    <w:bottom w:val="single" w:sz="5" w:space="0" w:color="000000"/>
                    <w:right w:val="single" w:sz="5" w:space="0" w:color="000000"/>
                  </w:tcBorders>
                  <w:vAlign w:val="center"/>
                </w:tcPr>
                <w:p w14:paraId="696D9B28" w14:textId="77777777" w:rsidR="00685B99" w:rsidRDefault="00685B99" w:rsidP="00D91055">
                  <w:pPr>
                    <w:framePr w:hSpace="180" w:wrap="around" w:vAnchor="text" w:hAnchor="page" w:x="561" w:y="-2064"/>
                    <w:spacing w:after="0" w:line="240" w:lineRule="auto"/>
                    <w:rPr>
                      <w:color w:val="000000"/>
                      <w:sz w:val="16"/>
                    </w:rPr>
                  </w:pPr>
                  <w:r>
                    <w:rPr>
                      <w:color w:val="000000"/>
                      <w:sz w:val="16"/>
                    </w:rPr>
                    <w:t>304</w:t>
                  </w:r>
                </w:p>
              </w:tc>
              <w:tc>
                <w:tcPr>
                  <w:tcW w:w="582" w:type="dxa"/>
                  <w:tcBorders>
                    <w:top w:val="none" w:sz="0" w:space="1" w:color="000000"/>
                    <w:left w:val="none" w:sz="0" w:space="1" w:color="000000"/>
                    <w:bottom w:val="single" w:sz="5" w:space="0" w:color="000000"/>
                    <w:right w:val="single" w:sz="5" w:space="0" w:color="000000"/>
                  </w:tcBorders>
                  <w:shd w:val="clear" w:color="auto" w:fill="FFC000"/>
                  <w:vAlign w:val="center"/>
                </w:tcPr>
                <w:p w14:paraId="2CE62AF8" w14:textId="77777777" w:rsidR="00685B99" w:rsidRDefault="00685B99" w:rsidP="00D91055">
                  <w:pPr>
                    <w:framePr w:hSpace="180" w:wrap="around" w:vAnchor="text" w:hAnchor="page" w:x="561" w:y="-2064"/>
                    <w:spacing w:after="0" w:line="240" w:lineRule="auto"/>
                    <w:rPr>
                      <w:color w:val="000000"/>
                      <w:sz w:val="16"/>
                    </w:rPr>
                  </w:pPr>
                  <w:r>
                    <w:rPr>
                      <w:color w:val="000000"/>
                      <w:sz w:val="16"/>
                    </w:rPr>
                    <w:t>1,556</w:t>
                  </w:r>
                </w:p>
              </w:tc>
            </w:tr>
            <w:tr w:rsidR="00685B99" w14:paraId="1E73C578" w14:textId="77777777" w:rsidTr="00A63F1A">
              <w:trPr>
                <w:trHeight w:val="249"/>
              </w:trPr>
              <w:tc>
                <w:tcPr>
                  <w:tcW w:w="474" w:type="dxa"/>
                  <w:tcBorders>
                    <w:top w:val="none" w:sz="0" w:space="1" w:color="000000"/>
                    <w:left w:val="single" w:sz="5" w:space="0" w:color="000000"/>
                    <w:bottom w:val="single" w:sz="5" w:space="0" w:color="000000"/>
                    <w:right w:val="single" w:sz="5" w:space="0" w:color="000000"/>
                  </w:tcBorders>
                  <w:shd w:val="clear" w:color="auto" w:fill="FFC000"/>
                  <w:vAlign w:val="center"/>
                </w:tcPr>
                <w:p w14:paraId="69AF7437" w14:textId="77777777" w:rsidR="00685B99" w:rsidRDefault="00685B99" w:rsidP="00D91055">
                  <w:pPr>
                    <w:framePr w:hSpace="180" w:wrap="around" w:vAnchor="text" w:hAnchor="page" w:x="561" w:y="-2064"/>
                    <w:spacing w:after="0" w:line="240" w:lineRule="auto"/>
                    <w:rPr>
                      <w:color w:val="000000"/>
                      <w:sz w:val="16"/>
                    </w:rPr>
                  </w:pPr>
                  <w:r>
                    <w:rPr>
                      <w:color w:val="000000"/>
                      <w:sz w:val="16"/>
                    </w:rPr>
                    <w:t>Total</w:t>
                  </w:r>
                </w:p>
              </w:tc>
              <w:tc>
                <w:tcPr>
                  <w:tcW w:w="582" w:type="dxa"/>
                  <w:tcBorders>
                    <w:top w:val="none" w:sz="0" w:space="1" w:color="000000"/>
                    <w:left w:val="none" w:sz="0" w:space="1" w:color="000000"/>
                    <w:bottom w:val="single" w:sz="5" w:space="0" w:color="000000"/>
                    <w:right w:val="single" w:sz="5" w:space="0" w:color="000000"/>
                  </w:tcBorders>
                  <w:shd w:val="clear" w:color="auto" w:fill="FFC000"/>
                  <w:vAlign w:val="center"/>
                </w:tcPr>
                <w:p w14:paraId="0B0A4231" w14:textId="77777777" w:rsidR="00685B99" w:rsidRDefault="00685B99" w:rsidP="00D91055">
                  <w:pPr>
                    <w:framePr w:hSpace="180" w:wrap="around" w:vAnchor="text" w:hAnchor="page" w:x="561" w:y="-2064"/>
                    <w:spacing w:after="0" w:line="240" w:lineRule="auto"/>
                    <w:rPr>
                      <w:color w:val="000000"/>
                      <w:sz w:val="16"/>
                    </w:rPr>
                  </w:pPr>
                  <w:r>
                    <w:rPr>
                      <w:color w:val="000000"/>
                      <w:sz w:val="16"/>
                    </w:rPr>
                    <w:t>160,153</w:t>
                  </w:r>
                </w:p>
              </w:tc>
              <w:tc>
                <w:tcPr>
                  <w:tcW w:w="591" w:type="dxa"/>
                  <w:tcBorders>
                    <w:top w:val="none" w:sz="0" w:space="1" w:color="000000"/>
                    <w:left w:val="none" w:sz="0" w:space="1" w:color="000000"/>
                    <w:bottom w:val="single" w:sz="5" w:space="0" w:color="000000"/>
                    <w:right w:val="single" w:sz="5" w:space="0" w:color="000000"/>
                  </w:tcBorders>
                  <w:shd w:val="clear" w:color="auto" w:fill="FFC000"/>
                  <w:vAlign w:val="center"/>
                </w:tcPr>
                <w:p w14:paraId="239A0DF8" w14:textId="77777777" w:rsidR="00685B99" w:rsidRDefault="00685B99" w:rsidP="00D91055">
                  <w:pPr>
                    <w:framePr w:hSpace="180" w:wrap="around" w:vAnchor="text" w:hAnchor="page" w:x="561" w:y="-2064"/>
                    <w:spacing w:after="0" w:line="240" w:lineRule="auto"/>
                    <w:rPr>
                      <w:color w:val="000000"/>
                      <w:sz w:val="16"/>
                    </w:rPr>
                  </w:pPr>
                  <w:r>
                    <w:rPr>
                      <w:color w:val="000000"/>
                      <w:sz w:val="16"/>
                    </w:rPr>
                    <w:t>165,611</w:t>
                  </w:r>
                </w:p>
              </w:tc>
              <w:tc>
                <w:tcPr>
                  <w:tcW w:w="518" w:type="dxa"/>
                  <w:tcBorders>
                    <w:top w:val="none" w:sz="0" w:space="1" w:color="000000"/>
                    <w:left w:val="none" w:sz="0" w:space="1" w:color="000000"/>
                    <w:bottom w:val="single" w:sz="5" w:space="0" w:color="000000"/>
                    <w:right w:val="single" w:sz="5" w:space="0" w:color="000000"/>
                  </w:tcBorders>
                  <w:shd w:val="clear" w:color="auto" w:fill="FFC000"/>
                  <w:vAlign w:val="center"/>
                </w:tcPr>
                <w:p w14:paraId="6816B776" w14:textId="77777777" w:rsidR="00685B99" w:rsidRDefault="00685B99" w:rsidP="00D91055">
                  <w:pPr>
                    <w:framePr w:hSpace="180" w:wrap="around" w:vAnchor="text" w:hAnchor="page" w:x="561" w:y="-2064"/>
                    <w:spacing w:after="0" w:line="240" w:lineRule="auto"/>
                    <w:rPr>
                      <w:color w:val="000000"/>
                      <w:sz w:val="16"/>
                    </w:rPr>
                  </w:pPr>
                  <w:r>
                    <w:rPr>
                      <w:color w:val="000000"/>
                      <w:sz w:val="16"/>
                    </w:rPr>
                    <w:t>22,113</w:t>
                  </w:r>
                </w:p>
              </w:tc>
              <w:tc>
                <w:tcPr>
                  <w:tcW w:w="525" w:type="dxa"/>
                  <w:tcBorders>
                    <w:top w:val="none" w:sz="0" w:space="1" w:color="000000"/>
                    <w:left w:val="none" w:sz="0" w:space="1" w:color="000000"/>
                    <w:bottom w:val="single" w:sz="5" w:space="0" w:color="000000"/>
                    <w:right w:val="single" w:sz="5" w:space="0" w:color="000000"/>
                  </w:tcBorders>
                  <w:shd w:val="clear" w:color="auto" w:fill="FFC000"/>
                  <w:vAlign w:val="center"/>
                </w:tcPr>
                <w:p w14:paraId="4A8917F0" w14:textId="77777777" w:rsidR="00685B99" w:rsidRDefault="00685B99" w:rsidP="00D91055">
                  <w:pPr>
                    <w:framePr w:hSpace="180" w:wrap="around" w:vAnchor="text" w:hAnchor="page" w:x="561" w:y="-2064"/>
                    <w:spacing w:after="0" w:line="240" w:lineRule="auto"/>
                    <w:rPr>
                      <w:color w:val="000000"/>
                      <w:sz w:val="16"/>
                    </w:rPr>
                  </w:pPr>
                  <w:r>
                    <w:rPr>
                      <w:color w:val="000000"/>
                      <w:sz w:val="16"/>
                    </w:rPr>
                    <w:t>17,538</w:t>
                  </w:r>
                </w:p>
              </w:tc>
              <w:tc>
                <w:tcPr>
                  <w:tcW w:w="582" w:type="dxa"/>
                  <w:tcBorders>
                    <w:top w:val="none" w:sz="0" w:space="1" w:color="000000"/>
                    <w:left w:val="none" w:sz="0" w:space="1" w:color="000000"/>
                    <w:bottom w:val="single" w:sz="5" w:space="0" w:color="000000"/>
                    <w:right w:val="single" w:sz="5" w:space="0" w:color="000000"/>
                  </w:tcBorders>
                  <w:shd w:val="clear" w:color="auto" w:fill="FFE699"/>
                  <w:vAlign w:val="center"/>
                </w:tcPr>
                <w:p w14:paraId="08682583" w14:textId="77777777" w:rsidR="00685B99" w:rsidRDefault="00685B99" w:rsidP="00D91055">
                  <w:pPr>
                    <w:framePr w:hSpace="180" w:wrap="around" w:vAnchor="text" w:hAnchor="page" w:x="561" w:y="-2064"/>
                    <w:spacing w:after="0" w:line="240" w:lineRule="auto"/>
                    <w:rPr>
                      <w:color w:val="000000"/>
                      <w:sz w:val="16"/>
                    </w:rPr>
                  </w:pPr>
                  <w:r>
                    <w:rPr>
                      <w:color w:val="000000"/>
                      <w:sz w:val="16"/>
                    </w:rPr>
                    <w:t>365,415</w:t>
                  </w:r>
                </w:p>
              </w:tc>
            </w:tr>
          </w:tbl>
          <w:p w14:paraId="5A6B4CE2" w14:textId="77777777" w:rsidR="00685B99" w:rsidRDefault="00685B99" w:rsidP="00685B99">
            <w:pPr>
              <w:rPr>
                <w:rFonts w:ascii="Arial Narrow" w:eastAsia="Arial Narrow" w:hAnsi="Arial Narrow" w:cs="Arial Narrow"/>
                <w:sz w:val="20"/>
              </w:rPr>
            </w:pPr>
          </w:p>
          <w:p w14:paraId="61714E18" w14:textId="77777777" w:rsidR="00685B99" w:rsidRDefault="00685B99" w:rsidP="00685B99">
            <w:pPr>
              <w:rPr>
                <w:rFonts w:ascii="Arial Narrow" w:eastAsia="Arial Narrow" w:hAnsi="Arial Narrow" w:cs="Arial Narrow"/>
                <w:sz w:val="20"/>
              </w:rPr>
            </w:pPr>
            <w:r>
              <w:rPr>
                <w:rFonts w:ascii="Arial Narrow" w:eastAsia="Arial Narrow" w:hAnsi="Arial Narrow" w:cs="Arial Narrow"/>
                <w:sz w:val="20"/>
              </w:rPr>
              <w:t>Disaggregate by modality, gender, age, disability</w:t>
            </w:r>
          </w:p>
          <w:p w14:paraId="52CDE04F" w14:textId="77777777" w:rsidR="00685B99" w:rsidRDefault="00685B99" w:rsidP="00685B99">
            <w:pPr>
              <w:jc w:val="both"/>
              <w:rPr>
                <w:rFonts w:ascii="Arial Narrow" w:eastAsia="Arial Narrow" w:hAnsi="Arial Narrow" w:cs="Arial Narrow"/>
                <w:sz w:val="20"/>
              </w:rPr>
            </w:pPr>
            <w:r w:rsidRPr="006A4927">
              <w:rPr>
                <w:rFonts w:ascii="Arial Narrow" w:eastAsia="Arial Narrow" w:hAnsi="Arial Narrow" w:cs="Arial Narrow"/>
                <w:noProof/>
                <w:sz w:val="20"/>
                <w:lang w:val="en-GB" w:eastAsia="en-GB"/>
              </w:rPr>
              <w:drawing>
                <wp:inline distT="0" distB="0" distL="0" distR="0" wp14:anchorId="21998392" wp14:editId="30C93FD0">
                  <wp:extent cx="2023025" cy="87464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8315" cy="885577"/>
                          </a:xfrm>
                          <a:prstGeom prst="rect">
                            <a:avLst/>
                          </a:prstGeom>
                          <a:noFill/>
                          <a:ln>
                            <a:noFill/>
                          </a:ln>
                        </pic:spPr>
                      </pic:pic>
                    </a:graphicData>
                  </a:graphic>
                </wp:inline>
              </w:drawing>
            </w:r>
          </w:p>
        </w:tc>
      </w:tr>
      <w:tr w:rsidR="00BC0DC1" w14:paraId="03DCBF41" w14:textId="77777777" w:rsidTr="00A63F1A">
        <w:trPr>
          <w:gridAfter w:val="1"/>
          <w:wAfter w:w="36" w:type="dxa"/>
          <w:trHeight w:val="70"/>
        </w:trPr>
        <w:tc>
          <w:tcPr>
            <w:tcW w:w="7645" w:type="dxa"/>
            <w:gridSpan w:val="3"/>
          </w:tcPr>
          <w:p w14:paraId="415AB77E" w14:textId="77777777" w:rsidR="00685B99" w:rsidRDefault="00685B99" w:rsidP="00685B99">
            <w:pPr>
              <w:rPr>
                <w:rFonts w:ascii="Gill Sans" w:eastAsia="Gill Sans" w:hAnsi="Gill Sans" w:cs="Gill Sans"/>
                <w:color w:val="003459"/>
                <w:sz w:val="20"/>
              </w:rPr>
            </w:pPr>
            <w:r>
              <w:rPr>
                <w:rFonts w:ascii="Gill Sans" w:eastAsia="Gill Sans" w:hAnsi="Gill Sans" w:cs="Gill Sans"/>
                <w:color w:val="003459"/>
                <w:sz w:val="20"/>
              </w:rPr>
              <w:t xml:space="preserve">2.2: </w:t>
            </w:r>
            <w:r>
              <w:rPr>
                <w:rFonts w:ascii="Arial Narrow" w:eastAsia="Arial Narrow" w:hAnsi="Arial Narrow" w:cs="Arial Narrow"/>
                <w:sz w:val="20"/>
              </w:rPr>
              <w:t># of (and/or % of targeted) school-closure affected caregivers who receive guidance on supporting children’s wellbeing and play</w:t>
            </w:r>
            <w:r>
              <w:rPr>
                <w:rFonts w:ascii="Gill Sans" w:eastAsia="Gill Sans" w:hAnsi="Gill Sans" w:cs="Gill Sans"/>
                <w:sz w:val="20"/>
              </w:rPr>
              <w:t xml:space="preserve">  </w:t>
            </w:r>
          </w:p>
          <w:p w14:paraId="503E2EAB" w14:textId="77777777" w:rsidR="00685B99" w:rsidRDefault="00685B99" w:rsidP="00685B99">
            <w:pPr>
              <w:rPr>
                <w:rFonts w:ascii="Gill Sans" w:eastAsia="Gill Sans" w:hAnsi="Gill Sans" w:cs="Gill Sans"/>
                <w:color w:val="003459"/>
                <w:sz w:val="20"/>
              </w:rPr>
            </w:pPr>
          </w:p>
        </w:tc>
        <w:tc>
          <w:tcPr>
            <w:tcW w:w="3474" w:type="dxa"/>
          </w:tcPr>
          <w:p w14:paraId="7C91446A" w14:textId="77777777" w:rsidR="00685B99" w:rsidRDefault="00685B99" w:rsidP="00685B99">
            <w:pPr>
              <w:rPr>
                <w:rFonts w:ascii="Arial Narrow" w:eastAsia="Arial Narrow" w:hAnsi="Arial Narrow" w:cs="Arial Narrow"/>
                <w:sz w:val="20"/>
              </w:rPr>
            </w:pPr>
            <w:r>
              <w:rPr>
                <w:rFonts w:ascii="Arial Narrow" w:eastAsia="Arial Narrow" w:hAnsi="Arial Narrow" w:cs="Arial Narrow"/>
                <w:sz w:val="20"/>
              </w:rPr>
              <w:t>Disaggregate by modality, gender</w:t>
            </w:r>
          </w:p>
          <w:p w14:paraId="6BFA7EBB" w14:textId="77777777" w:rsidR="00685B99" w:rsidRDefault="00685B99" w:rsidP="00685B99">
            <w:pPr>
              <w:rPr>
                <w:rFonts w:ascii="Gill Sans" w:eastAsia="Gill Sans" w:hAnsi="Gill Sans" w:cs="Gill Sans"/>
                <w:color w:val="003459"/>
                <w:sz w:val="20"/>
              </w:rPr>
            </w:pPr>
            <w:r>
              <w:rPr>
                <w:rFonts w:ascii="Arial Narrow" w:eastAsia="Arial Narrow" w:hAnsi="Arial Narrow" w:cs="Arial Narrow"/>
                <w:sz w:val="20"/>
              </w:rPr>
              <w:t>target 119, 533 caregivers</w:t>
            </w:r>
          </w:p>
        </w:tc>
      </w:tr>
      <w:tr w:rsidR="00BC0DC1" w14:paraId="04D2174D" w14:textId="77777777" w:rsidTr="00A63F1A">
        <w:trPr>
          <w:gridAfter w:val="1"/>
          <w:wAfter w:w="36" w:type="dxa"/>
          <w:trHeight w:val="70"/>
        </w:trPr>
        <w:tc>
          <w:tcPr>
            <w:tcW w:w="7645" w:type="dxa"/>
            <w:gridSpan w:val="3"/>
          </w:tcPr>
          <w:p w14:paraId="46A1C2B5" w14:textId="77777777" w:rsidR="00685B99" w:rsidRDefault="00685B99" w:rsidP="00685B99">
            <w:pPr>
              <w:rPr>
                <w:rFonts w:ascii="Gill Sans" w:eastAsia="Gill Sans" w:hAnsi="Gill Sans" w:cs="Gill Sans"/>
                <w:color w:val="003459"/>
                <w:sz w:val="20"/>
              </w:rPr>
            </w:pPr>
          </w:p>
        </w:tc>
        <w:tc>
          <w:tcPr>
            <w:tcW w:w="3474" w:type="dxa"/>
          </w:tcPr>
          <w:p w14:paraId="46B76608" w14:textId="77777777" w:rsidR="00685B99" w:rsidRDefault="00685B99" w:rsidP="00685B99">
            <w:pPr>
              <w:rPr>
                <w:rFonts w:ascii="Gill Sans" w:eastAsia="Gill Sans" w:hAnsi="Gill Sans" w:cs="Gill Sans"/>
                <w:color w:val="003459"/>
                <w:sz w:val="20"/>
              </w:rPr>
            </w:pPr>
          </w:p>
        </w:tc>
      </w:tr>
      <w:tr w:rsidR="00BC0DC1" w14:paraId="7AE39000" w14:textId="77777777" w:rsidTr="00A63F1A">
        <w:trPr>
          <w:gridAfter w:val="1"/>
          <w:wAfter w:w="36" w:type="dxa"/>
          <w:trHeight w:val="70"/>
        </w:trPr>
        <w:tc>
          <w:tcPr>
            <w:tcW w:w="7645" w:type="dxa"/>
            <w:gridSpan w:val="3"/>
          </w:tcPr>
          <w:p w14:paraId="0AD4A903" w14:textId="77777777" w:rsidR="00685B99" w:rsidRDefault="00685B99" w:rsidP="00685B99">
            <w:pPr>
              <w:rPr>
                <w:rFonts w:ascii="Gill Sans" w:eastAsia="Gill Sans" w:hAnsi="Gill Sans" w:cs="Gill Sans"/>
                <w:color w:val="003459"/>
                <w:sz w:val="20"/>
              </w:rPr>
            </w:pPr>
          </w:p>
        </w:tc>
        <w:tc>
          <w:tcPr>
            <w:tcW w:w="3474" w:type="dxa"/>
          </w:tcPr>
          <w:p w14:paraId="1B6488DF" w14:textId="77777777" w:rsidR="00685B99" w:rsidRDefault="00685B99" w:rsidP="00685B99">
            <w:pPr>
              <w:rPr>
                <w:rFonts w:ascii="Gill Sans" w:eastAsia="Gill Sans" w:hAnsi="Gill Sans" w:cs="Gill Sans"/>
                <w:color w:val="003459"/>
                <w:sz w:val="20"/>
              </w:rPr>
            </w:pPr>
          </w:p>
        </w:tc>
      </w:tr>
      <w:tr w:rsidR="00BC0DC1" w14:paraId="4CC0C40C" w14:textId="77777777" w:rsidTr="00A63F1A">
        <w:trPr>
          <w:gridAfter w:val="1"/>
          <w:wAfter w:w="36" w:type="dxa"/>
          <w:trHeight w:val="70"/>
        </w:trPr>
        <w:tc>
          <w:tcPr>
            <w:tcW w:w="2515" w:type="dxa"/>
          </w:tcPr>
          <w:p w14:paraId="07184AA9" w14:textId="77777777" w:rsidR="00685B99" w:rsidRDefault="00685B99" w:rsidP="00685B99">
            <w:pPr>
              <w:rPr>
                <w:rFonts w:ascii="Arial Narrow" w:eastAsia="Arial Narrow" w:hAnsi="Arial Narrow" w:cs="Arial Narrow"/>
                <w:sz w:val="20"/>
              </w:rPr>
            </w:pPr>
            <w:r>
              <w:rPr>
                <w:rFonts w:ascii="Gill Sans" w:eastAsia="Gill Sans" w:hAnsi="Gill Sans" w:cs="Gill Sans"/>
                <w:b/>
                <w:color w:val="003459"/>
                <w:sz w:val="20"/>
              </w:rPr>
              <w:t>Activity</w:t>
            </w:r>
          </w:p>
        </w:tc>
        <w:tc>
          <w:tcPr>
            <w:tcW w:w="3870" w:type="dxa"/>
          </w:tcPr>
          <w:p w14:paraId="49F4F635" w14:textId="77777777" w:rsidR="00685B99" w:rsidRDefault="00685B99" w:rsidP="00685B99">
            <w:pPr>
              <w:rPr>
                <w:rFonts w:ascii="Gill Sans" w:eastAsia="Gill Sans" w:hAnsi="Gill Sans" w:cs="Gill Sans"/>
                <w:b/>
                <w:color w:val="003459"/>
                <w:sz w:val="20"/>
              </w:rPr>
            </w:pPr>
            <w:r>
              <w:rPr>
                <w:rFonts w:ascii="Gill Sans" w:eastAsia="Gill Sans" w:hAnsi="Gill Sans" w:cs="Gill Sans"/>
                <w:b/>
                <w:color w:val="003459"/>
                <w:sz w:val="20"/>
              </w:rPr>
              <w:t>Output indicators</w:t>
            </w:r>
          </w:p>
        </w:tc>
        <w:tc>
          <w:tcPr>
            <w:tcW w:w="1260" w:type="dxa"/>
          </w:tcPr>
          <w:p w14:paraId="55962DAA" w14:textId="77777777" w:rsidR="00685B99" w:rsidRDefault="00685B99" w:rsidP="00685B99">
            <w:pPr>
              <w:rPr>
                <w:rFonts w:ascii="Gill Sans" w:eastAsia="Gill Sans" w:hAnsi="Gill Sans" w:cs="Gill Sans"/>
                <w:b/>
                <w:color w:val="003459"/>
                <w:sz w:val="20"/>
              </w:rPr>
            </w:pPr>
            <w:r>
              <w:rPr>
                <w:rFonts w:ascii="Gill Sans" w:eastAsia="Gill Sans" w:hAnsi="Gill Sans" w:cs="Gill Sans"/>
                <w:b/>
                <w:color w:val="003459"/>
                <w:sz w:val="20"/>
              </w:rPr>
              <w:t>Baseline/Target</w:t>
            </w:r>
          </w:p>
        </w:tc>
        <w:tc>
          <w:tcPr>
            <w:tcW w:w="3474" w:type="dxa"/>
          </w:tcPr>
          <w:p w14:paraId="7D62A780" w14:textId="77777777" w:rsidR="00685B99" w:rsidRDefault="00685B99" w:rsidP="00685B99">
            <w:pPr>
              <w:rPr>
                <w:rFonts w:ascii="Gill Sans" w:eastAsia="Gill Sans" w:hAnsi="Gill Sans" w:cs="Gill Sans"/>
                <w:b/>
                <w:color w:val="003459"/>
                <w:sz w:val="20"/>
              </w:rPr>
            </w:pPr>
            <w:r>
              <w:rPr>
                <w:rFonts w:ascii="Gill Sans" w:eastAsia="Gill Sans" w:hAnsi="Gill Sans" w:cs="Gill Sans"/>
                <w:b/>
                <w:color w:val="003459"/>
                <w:sz w:val="20"/>
              </w:rPr>
              <w:t>Resources</w:t>
            </w:r>
          </w:p>
        </w:tc>
      </w:tr>
      <w:tr w:rsidR="00BC0DC1" w14:paraId="40E950C7" w14:textId="77777777" w:rsidTr="00A63F1A">
        <w:trPr>
          <w:gridAfter w:val="1"/>
          <w:wAfter w:w="36" w:type="dxa"/>
          <w:trHeight w:val="70"/>
        </w:trPr>
        <w:tc>
          <w:tcPr>
            <w:tcW w:w="2515" w:type="dxa"/>
            <w:vMerge w:val="restart"/>
          </w:tcPr>
          <w:p w14:paraId="1A2DE597" w14:textId="03D9780B" w:rsidR="00685B99" w:rsidRDefault="00685B99" w:rsidP="00685B99">
            <w:pPr>
              <w:rPr>
                <w:rFonts w:ascii="Arial Narrow" w:eastAsia="Arial Narrow" w:hAnsi="Arial Narrow" w:cs="Arial Narrow"/>
                <w:sz w:val="20"/>
              </w:rPr>
            </w:pPr>
            <w:r>
              <w:rPr>
                <w:rFonts w:ascii="Arial Narrow" w:eastAsia="Arial Narrow" w:hAnsi="Arial Narrow" w:cs="Arial Narrow"/>
                <w:b/>
                <w:sz w:val="20"/>
              </w:rPr>
              <w:lastRenderedPageBreak/>
              <w:t>2.1 Preparedness</w:t>
            </w:r>
            <w:r>
              <w:rPr>
                <w:rFonts w:ascii="Arial Narrow" w:eastAsia="Arial Narrow" w:hAnsi="Arial Narrow" w:cs="Arial Narrow"/>
                <w:sz w:val="20"/>
              </w:rPr>
              <w:t xml:space="preserve">: </w:t>
            </w:r>
            <w:r w:rsidR="004F30CF">
              <w:rPr>
                <w:rFonts w:ascii="Arial Narrow" w:eastAsia="Arial Narrow" w:hAnsi="Arial Narrow" w:cs="Arial Narrow"/>
                <w:sz w:val="20"/>
              </w:rPr>
              <w:t>Adapt/</w:t>
            </w:r>
            <w:r>
              <w:rPr>
                <w:rFonts w:ascii="Arial Narrow" w:eastAsia="Arial Narrow" w:hAnsi="Arial Narrow" w:cs="Arial Narrow"/>
                <w:sz w:val="20"/>
              </w:rPr>
              <w:t>Develop and deliver child-friendly key messages on COVID-19 prevention and preparedness in relevant local languages (In coordination with health, WASH and child protection actors, and with child participation where safe)</w:t>
            </w:r>
          </w:p>
          <w:p w14:paraId="6DCD948A" w14:textId="77777777" w:rsidR="00685B99" w:rsidRDefault="00685B99" w:rsidP="00685B99">
            <w:pPr>
              <w:rPr>
                <w:rFonts w:ascii="Arial Narrow" w:eastAsia="Arial Narrow" w:hAnsi="Arial Narrow" w:cs="Arial Narrow"/>
                <w:b/>
                <w:sz w:val="20"/>
              </w:rPr>
            </w:pPr>
          </w:p>
        </w:tc>
        <w:tc>
          <w:tcPr>
            <w:tcW w:w="3870" w:type="dxa"/>
          </w:tcPr>
          <w:p w14:paraId="02C8654D" w14:textId="77777777" w:rsidR="00685B99" w:rsidRDefault="00685B99" w:rsidP="00685B99">
            <w:pPr>
              <w:rPr>
                <w:rFonts w:ascii="Arial Narrow" w:eastAsia="Arial Narrow" w:hAnsi="Arial Narrow" w:cs="Arial Narrow"/>
                <w:sz w:val="20"/>
              </w:rPr>
            </w:pPr>
            <w:r>
              <w:rPr>
                <w:rFonts w:ascii="Arial Narrow" w:eastAsia="Arial Narrow" w:hAnsi="Arial Narrow" w:cs="Arial Narrow"/>
                <w:b/>
                <w:sz w:val="20"/>
              </w:rPr>
              <w:t># of</w:t>
            </w:r>
            <w:r>
              <w:rPr>
                <w:rFonts w:ascii="Arial Narrow" w:eastAsia="Arial Narrow" w:hAnsi="Arial Narrow" w:cs="Arial Narrow"/>
                <w:sz w:val="20"/>
              </w:rPr>
              <w:t xml:space="preserve"> child, adolescent, and youth friendly </w:t>
            </w:r>
            <w:r>
              <w:rPr>
                <w:rFonts w:ascii="Arial Narrow" w:eastAsia="Arial Narrow" w:hAnsi="Arial Narrow" w:cs="Arial Narrow"/>
                <w:b/>
                <w:sz w:val="20"/>
              </w:rPr>
              <w:t>key messages developed</w:t>
            </w:r>
            <w:r>
              <w:rPr>
                <w:rFonts w:ascii="Arial Narrow" w:eastAsia="Arial Narrow" w:hAnsi="Arial Narrow" w:cs="Arial Narrow"/>
                <w:sz w:val="20"/>
              </w:rPr>
              <w:t xml:space="preserve"> on COVID-19 prevention and preparedness</w:t>
            </w:r>
          </w:p>
        </w:tc>
        <w:tc>
          <w:tcPr>
            <w:tcW w:w="1260" w:type="dxa"/>
          </w:tcPr>
          <w:p w14:paraId="5CE2F57D" w14:textId="77777777" w:rsidR="00685B99" w:rsidRDefault="00685B99" w:rsidP="00685B99">
            <w:pPr>
              <w:rPr>
                <w:rFonts w:ascii="Gill Sans" w:eastAsia="Gill Sans" w:hAnsi="Gill Sans" w:cs="Gill Sans"/>
                <w:color w:val="003459"/>
                <w:sz w:val="20"/>
              </w:rPr>
            </w:pPr>
            <w:r>
              <w:rPr>
                <w:rFonts w:ascii="Gill Sans" w:eastAsia="Gill Sans" w:hAnsi="Gill Sans" w:cs="Gill Sans"/>
                <w:color w:val="003459"/>
                <w:sz w:val="20"/>
              </w:rPr>
              <w:t>0/ target</w:t>
            </w:r>
          </w:p>
        </w:tc>
        <w:tc>
          <w:tcPr>
            <w:tcW w:w="3474" w:type="dxa"/>
          </w:tcPr>
          <w:p w14:paraId="09F0B74C" w14:textId="77777777" w:rsidR="00685B99" w:rsidRDefault="00685B99" w:rsidP="00685B99">
            <w:pPr>
              <w:rPr>
                <w:rFonts w:ascii="Arial Narrow" w:eastAsia="Arial Narrow" w:hAnsi="Arial Narrow" w:cs="Arial Narrow"/>
                <w:sz w:val="20"/>
              </w:rPr>
            </w:pPr>
            <w:r>
              <w:rPr>
                <w:rFonts w:ascii="Arial Narrow" w:eastAsia="Arial Narrow" w:hAnsi="Arial Narrow" w:cs="Arial Narrow"/>
                <w:sz w:val="20"/>
              </w:rPr>
              <w:t>Child Friendly Messaging on Corona Virus</w:t>
            </w:r>
          </w:p>
          <w:p w14:paraId="72B4A4E4" w14:textId="77777777" w:rsidR="00685B99" w:rsidRDefault="00685B99" w:rsidP="00685B99">
            <w:pPr>
              <w:rPr>
                <w:rFonts w:ascii="Arial Narrow" w:eastAsia="Arial Narrow" w:hAnsi="Arial Narrow" w:cs="Arial Narrow"/>
                <w:sz w:val="20"/>
              </w:rPr>
            </w:pPr>
            <w:r>
              <w:rPr>
                <w:rFonts w:ascii="Arial Narrow" w:eastAsia="Arial Narrow" w:hAnsi="Arial Narrow" w:cs="Arial Narrow"/>
                <w:sz w:val="20"/>
              </w:rPr>
              <w:t>(</w:t>
            </w:r>
            <w:hyperlink r:id="rId13" w:history="1">
              <w:r>
                <w:rPr>
                  <w:rFonts w:ascii="Arial Narrow" w:eastAsia="Arial Narrow" w:hAnsi="Arial Narrow" w:cs="Arial Narrow"/>
                  <w:color w:val="0000FF"/>
                  <w:sz w:val="20"/>
                  <w:u w:val="single" w:color="0000FF"/>
                </w:rPr>
                <w:t>https://www.mindheart.co/descargables</w:t>
              </w:r>
            </w:hyperlink>
            <w:r>
              <w:rPr>
                <w:rFonts w:ascii="Arial Narrow" w:eastAsia="Arial Narrow" w:hAnsi="Arial Narrow" w:cs="Arial Narrow"/>
                <w:sz w:val="20"/>
              </w:rPr>
              <w:t>)</w:t>
            </w:r>
          </w:p>
          <w:p w14:paraId="1726A735" w14:textId="0F56670A" w:rsidR="00685B99" w:rsidRDefault="00206B66" w:rsidP="00685B99">
            <w:pPr>
              <w:rPr>
                <w:rFonts w:ascii="Arial Narrow" w:eastAsia="Arial Narrow" w:hAnsi="Arial Narrow" w:cs="Arial Narrow"/>
                <w:sz w:val="20"/>
              </w:rPr>
            </w:pPr>
            <w:r>
              <w:rPr>
                <w:rFonts w:ascii="Arial Narrow" w:eastAsia="Arial Narrow" w:hAnsi="Arial Narrow" w:cs="Arial Narrow"/>
                <w:sz w:val="20"/>
              </w:rPr>
              <w:t>(</w:t>
            </w:r>
            <w:r w:rsidR="00685B99">
              <w:rPr>
                <w:rFonts w:ascii="Arial Narrow" w:eastAsia="Arial Narrow" w:hAnsi="Arial Narrow" w:cs="Arial Narrow"/>
                <w:sz w:val="20"/>
              </w:rPr>
              <w:t>books-unbound.org</w:t>
            </w:r>
            <w:r>
              <w:rPr>
                <w:rFonts w:ascii="Arial Narrow" w:eastAsia="Arial Narrow" w:hAnsi="Arial Narrow" w:cs="Arial Narrow"/>
                <w:sz w:val="20"/>
              </w:rPr>
              <w:t>)</w:t>
            </w:r>
          </w:p>
        </w:tc>
      </w:tr>
      <w:tr w:rsidR="00BC0DC1" w14:paraId="1809E1BF" w14:textId="77777777" w:rsidTr="00A63F1A">
        <w:trPr>
          <w:gridAfter w:val="1"/>
          <w:wAfter w:w="36" w:type="dxa"/>
          <w:trHeight w:val="70"/>
        </w:trPr>
        <w:tc>
          <w:tcPr>
            <w:tcW w:w="2515" w:type="dxa"/>
            <w:vMerge/>
          </w:tcPr>
          <w:p w14:paraId="51CCC8CB" w14:textId="77777777" w:rsidR="00685B99" w:rsidRDefault="00685B99" w:rsidP="00685B99"/>
        </w:tc>
        <w:tc>
          <w:tcPr>
            <w:tcW w:w="3870" w:type="dxa"/>
          </w:tcPr>
          <w:p w14:paraId="3840002B" w14:textId="77777777" w:rsidR="00685B99" w:rsidRDefault="00685B99" w:rsidP="00685B99">
            <w:pPr>
              <w:rPr>
                <w:rFonts w:ascii="Arial Narrow" w:eastAsia="Arial Narrow" w:hAnsi="Arial Narrow" w:cs="Arial Narrow"/>
                <w:b/>
                <w:sz w:val="20"/>
              </w:rPr>
            </w:pPr>
          </w:p>
          <w:p w14:paraId="0A534518" w14:textId="77777777" w:rsidR="00685B99" w:rsidRDefault="00685B99" w:rsidP="00685B99">
            <w:pPr>
              <w:rPr>
                <w:rFonts w:ascii="Arial Narrow" w:eastAsia="Arial Narrow" w:hAnsi="Arial Narrow" w:cs="Arial Narrow"/>
                <w:sz w:val="20"/>
              </w:rPr>
            </w:pPr>
            <w:r>
              <w:rPr>
                <w:rFonts w:ascii="Arial Narrow" w:eastAsia="Arial Narrow" w:hAnsi="Arial Narrow" w:cs="Arial Narrow"/>
                <w:b/>
                <w:sz w:val="20"/>
              </w:rPr>
              <w:t xml:space="preserve"> </w:t>
            </w:r>
            <w:r>
              <w:rPr>
                <w:rFonts w:ascii="Arial Narrow" w:eastAsia="Arial Narrow" w:hAnsi="Arial Narrow" w:cs="Arial Narrow"/>
                <w:sz w:val="20"/>
              </w:rPr>
              <w:t xml:space="preserve"># of camps, communities and caregivers reached with key messages </w:t>
            </w:r>
          </w:p>
          <w:p w14:paraId="378E6A88" w14:textId="77777777" w:rsidR="00685B99" w:rsidRDefault="00685B99" w:rsidP="00685B99">
            <w:pPr>
              <w:rPr>
                <w:rFonts w:ascii="Arial Narrow" w:eastAsia="Arial Narrow" w:hAnsi="Arial Narrow" w:cs="Arial Narrow"/>
                <w:sz w:val="20"/>
              </w:rPr>
            </w:pPr>
          </w:p>
        </w:tc>
        <w:tc>
          <w:tcPr>
            <w:tcW w:w="1260" w:type="dxa"/>
          </w:tcPr>
          <w:p w14:paraId="6D99C1D0" w14:textId="2362D0E0" w:rsidR="00685B99" w:rsidRDefault="00685B99" w:rsidP="00685B99">
            <w:pPr>
              <w:rPr>
                <w:rFonts w:ascii="Gill Sans" w:eastAsia="Gill Sans" w:hAnsi="Gill Sans" w:cs="Gill Sans"/>
                <w:color w:val="003459"/>
                <w:sz w:val="20"/>
              </w:rPr>
            </w:pPr>
            <w:r w:rsidRPr="00BC0DC1">
              <w:rPr>
                <w:rFonts w:ascii="Gill Sans" w:eastAsia="Gill Sans" w:hAnsi="Gill Sans" w:cs="Gill Sans"/>
                <w:color w:val="003459"/>
                <w:sz w:val="18"/>
                <w:szCs w:val="18"/>
              </w:rPr>
              <w:t xml:space="preserve">34 camps and </w:t>
            </w:r>
            <w:r w:rsidR="00E75F16">
              <w:rPr>
                <w:rFonts w:ascii="Gill Sans" w:eastAsia="Gill Sans" w:hAnsi="Gill Sans" w:cs="Gill Sans"/>
                <w:color w:val="003459"/>
                <w:sz w:val="18"/>
                <w:szCs w:val="18"/>
              </w:rPr>
              <w:t>2</w:t>
            </w:r>
            <w:r w:rsidRPr="00BC0DC1">
              <w:rPr>
                <w:rFonts w:ascii="Gill Sans" w:eastAsia="Gill Sans" w:hAnsi="Gill Sans" w:cs="Gill Sans"/>
                <w:color w:val="003459"/>
                <w:sz w:val="18"/>
                <w:szCs w:val="18"/>
              </w:rPr>
              <w:t xml:space="preserve"> communities</w:t>
            </w:r>
          </w:p>
        </w:tc>
        <w:tc>
          <w:tcPr>
            <w:tcW w:w="3474" w:type="dxa"/>
          </w:tcPr>
          <w:p w14:paraId="3EAD43AC" w14:textId="77777777" w:rsidR="00685B99" w:rsidRDefault="00685B99" w:rsidP="00685B99">
            <w:pPr>
              <w:rPr>
                <w:rFonts w:ascii="Gill Sans" w:eastAsia="Gill Sans" w:hAnsi="Gill Sans" w:cs="Gill Sans"/>
                <w:color w:val="003459"/>
                <w:sz w:val="20"/>
              </w:rPr>
            </w:pPr>
          </w:p>
        </w:tc>
      </w:tr>
      <w:tr w:rsidR="00BC0DC1" w14:paraId="2A959BCB" w14:textId="77777777" w:rsidTr="00A63F1A">
        <w:trPr>
          <w:gridAfter w:val="1"/>
          <w:wAfter w:w="36" w:type="dxa"/>
          <w:trHeight w:val="70"/>
        </w:trPr>
        <w:tc>
          <w:tcPr>
            <w:tcW w:w="2515" w:type="dxa"/>
            <w:vMerge/>
          </w:tcPr>
          <w:p w14:paraId="4E262212" w14:textId="77777777" w:rsidR="00685B99" w:rsidRDefault="00685B99" w:rsidP="00685B99"/>
        </w:tc>
        <w:tc>
          <w:tcPr>
            <w:tcW w:w="3870" w:type="dxa"/>
          </w:tcPr>
          <w:p w14:paraId="27F5E388" w14:textId="77777777" w:rsidR="00685B99" w:rsidRDefault="00685B99" w:rsidP="00685B99">
            <w:pPr>
              <w:rPr>
                <w:rFonts w:ascii="Arial Narrow" w:eastAsia="Arial Narrow" w:hAnsi="Arial Narrow" w:cs="Arial Narrow"/>
                <w:sz w:val="20"/>
              </w:rPr>
            </w:pPr>
            <w:r>
              <w:rPr>
                <w:rFonts w:ascii="Arial Narrow" w:eastAsia="Arial Narrow" w:hAnsi="Arial Narrow" w:cs="Arial Narrow"/>
                <w:b/>
                <w:sz w:val="20"/>
              </w:rPr>
              <w:t># of</w:t>
            </w:r>
            <w:r>
              <w:rPr>
                <w:rFonts w:ascii="Arial Narrow" w:eastAsia="Arial Narrow" w:hAnsi="Arial Narrow" w:cs="Arial Narrow"/>
                <w:sz w:val="20"/>
              </w:rPr>
              <w:t xml:space="preserve"> children, adolescent, and youth </w:t>
            </w:r>
            <w:r>
              <w:rPr>
                <w:rFonts w:ascii="Arial Narrow" w:eastAsia="Arial Narrow" w:hAnsi="Arial Narrow" w:cs="Arial Narrow"/>
                <w:b/>
                <w:sz w:val="20"/>
              </w:rPr>
              <w:t>reached</w:t>
            </w:r>
            <w:r>
              <w:rPr>
                <w:rFonts w:ascii="Arial Narrow" w:eastAsia="Arial Narrow" w:hAnsi="Arial Narrow" w:cs="Arial Narrow"/>
                <w:sz w:val="20"/>
              </w:rPr>
              <w:t xml:space="preserve"> with child, adolescent, and youth friendly key messages </w:t>
            </w:r>
          </w:p>
        </w:tc>
        <w:tc>
          <w:tcPr>
            <w:tcW w:w="1260" w:type="dxa"/>
          </w:tcPr>
          <w:p w14:paraId="1F26ADD4" w14:textId="77777777" w:rsidR="00685B99" w:rsidRDefault="00685B99" w:rsidP="00685B99">
            <w:pPr>
              <w:rPr>
                <w:rFonts w:ascii="Gill Sans" w:eastAsia="Gill Sans" w:hAnsi="Gill Sans" w:cs="Gill Sans"/>
                <w:color w:val="003459"/>
                <w:sz w:val="20"/>
              </w:rPr>
            </w:pPr>
            <w:r>
              <w:rPr>
                <w:color w:val="000000"/>
                <w:sz w:val="16"/>
              </w:rPr>
              <w:t>365,415 children (see breakdown above)</w:t>
            </w:r>
          </w:p>
        </w:tc>
        <w:tc>
          <w:tcPr>
            <w:tcW w:w="3474" w:type="dxa"/>
          </w:tcPr>
          <w:p w14:paraId="29E75431" w14:textId="77777777" w:rsidR="00685B99" w:rsidRDefault="00685B99" w:rsidP="00685B99">
            <w:pPr>
              <w:rPr>
                <w:rFonts w:ascii="Gill Sans" w:eastAsia="Gill Sans" w:hAnsi="Gill Sans" w:cs="Gill Sans"/>
                <w:color w:val="003459"/>
                <w:sz w:val="20"/>
              </w:rPr>
            </w:pPr>
          </w:p>
        </w:tc>
      </w:tr>
      <w:tr w:rsidR="00BC0DC1" w14:paraId="3446B051" w14:textId="77777777" w:rsidTr="00A63F1A">
        <w:trPr>
          <w:trHeight w:val="70"/>
        </w:trPr>
        <w:tc>
          <w:tcPr>
            <w:tcW w:w="2515" w:type="dxa"/>
          </w:tcPr>
          <w:p w14:paraId="488672DE" w14:textId="77777777" w:rsidR="00685B99" w:rsidRDefault="00685B99" w:rsidP="00685B99">
            <w:pPr>
              <w:rPr>
                <w:rFonts w:ascii="Arial Narrow" w:eastAsia="Arial Narrow" w:hAnsi="Arial Narrow" w:cs="Arial Narrow"/>
                <w:sz w:val="20"/>
              </w:rPr>
            </w:pPr>
          </w:p>
        </w:tc>
        <w:tc>
          <w:tcPr>
            <w:tcW w:w="3870" w:type="dxa"/>
          </w:tcPr>
          <w:p w14:paraId="68F18A5C" w14:textId="77777777" w:rsidR="00685B99" w:rsidRDefault="00685B99" w:rsidP="00685B99">
            <w:pPr>
              <w:rPr>
                <w:rFonts w:ascii="Gill Sans" w:eastAsia="Gill Sans" w:hAnsi="Gill Sans" w:cs="Gill Sans"/>
                <w:color w:val="003459"/>
                <w:sz w:val="20"/>
              </w:rPr>
            </w:pPr>
            <w:r>
              <w:rPr>
                <w:rFonts w:ascii="Arial Narrow" w:eastAsia="Arial Narrow" w:hAnsi="Arial Narrow" w:cs="Arial Narrow"/>
                <w:b/>
                <w:sz w:val="20"/>
              </w:rPr>
              <w:t>% of children, adolescent, and youth who express understanding</w:t>
            </w:r>
            <w:r>
              <w:rPr>
                <w:rFonts w:ascii="Arial Narrow" w:eastAsia="Arial Narrow" w:hAnsi="Arial Narrow" w:cs="Arial Narrow"/>
                <w:sz w:val="20"/>
              </w:rPr>
              <w:t xml:space="preserve"> of the COVID-19 prevention and preparedness messaging</w:t>
            </w:r>
          </w:p>
        </w:tc>
        <w:tc>
          <w:tcPr>
            <w:tcW w:w="1260" w:type="dxa"/>
          </w:tcPr>
          <w:p w14:paraId="1555D1DA" w14:textId="77777777" w:rsidR="00685B99" w:rsidRDefault="00685B99" w:rsidP="00685B99">
            <w:pPr>
              <w:rPr>
                <w:rFonts w:ascii="Gill Sans" w:eastAsia="Gill Sans" w:hAnsi="Gill Sans" w:cs="Gill Sans"/>
                <w:color w:val="003459"/>
                <w:sz w:val="20"/>
              </w:rPr>
            </w:pPr>
          </w:p>
          <w:p w14:paraId="1860574A" w14:textId="5AB18F65" w:rsidR="00685B99" w:rsidRDefault="009D2EFF" w:rsidP="00685B99">
            <w:pPr>
              <w:rPr>
                <w:rFonts w:ascii="Gill Sans" w:eastAsia="Gill Sans" w:hAnsi="Gill Sans" w:cs="Gill Sans"/>
                <w:color w:val="003459"/>
                <w:sz w:val="20"/>
              </w:rPr>
            </w:pPr>
            <w:r>
              <w:rPr>
                <w:rFonts w:ascii="Gill Sans" w:eastAsia="Gill Sans" w:hAnsi="Gill Sans" w:cs="Gill Sans"/>
                <w:color w:val="003459"/>
                <w:sz w:val="20"/>
              </w:rPr>
              <w:t>8</w:t>
            </w:r>
            <w:r w:rsidR="00685B99">
              <w:rPr>
                <w:rFonts w:ascii="Gill Sans" w:eastAsia="Gill Sans" w:hAnsi="Gill Sans" w:cs="Gill Sans"/>
                <w:color w:val="003459"/>
                <w:sz w:val="20"/>
              </w:rPr>
              <w:t>0%</w:t>
            </w:r>
          </w:p>
          <w:p w14:paraId="4301631C" w14:textId="77777777" w:rsidR="00685B99" w:rsidRDefault="00685B99" w:rsidP="00685B99">
            <w:pPr>
              <w:rPr>
                <w:rFonts w:ascii="Gill Sans" w:eastAsia="Gill Sans" w:hAnsi="Gill Sans" w:cs="Gill Sans"/>
                <w:color w:val="003459"/>
                <w:sz w:val="20"/>
              </w:rPr>
            </w:pPr>
          </w:p>
        </w:tc>
        <w:tc>
          <w:tcPr>
            <w:tcW w:w="3510" w:type="dxa"/>
            <w:gridSpan w:val="2"/>
          </w:tcPr>
          <w:p w14:paraId="27440FFA" w14:textId="77777777" w:rsidR="00685B99" w:rsidRDefault="00685B99" w:rsidP="00685B99">
            <w:pPr>
              <w:rPr>
                <w:rFonts w:ascii="Gill Sans" w:eastAsia="Gill Sans" w:hAnsi="Gill Sans" w:cs="Gill Sans"/>
                <w:color w:val="003459"/>
                <w:sz w:val="20"/>
              </w:rPr>
            </w:pPr>
          </w:p>
          <w:p w14:paraId="7925A563" w14:textId="77777777" w:rsidR="00685B99" w:rsidRDefault="00685B99" w:rsidP="00685B99">
            <w:pPr>
              <w:rPr>
                <w:rFonts w:ascii="Gill Sans" w:eastAsia="Gill Sans" w:hAnsi="Gill Sans" w:cs="Gill Sans"/>
                <w:color w:val="003459"/>
                <w:sz w:val="20"/>
              </w:rPr>
            </w:pPr>
            <w:r>
              <w:rPr>
                <w:rFonts w:ascii="Gill Sans" w:eastAsia="Gill Sans" w:hAnsi="Gill Sans" w:cs="Gill Sans"/>
                <w:color w:val="003459"/>
                <w:sz w:val="18"/>
              </w:rPr>
              <w:t>A survey will be used to establish knowledge</w:t>
            </w:r>
          </w:p>
        </w:tc>
      </w:tr>
      <w:tr w:rsidR="00BC0DC1" w14:paraId="4C83760B" w14:textId="77777777" w:rsidTr="00A63F1A">
        <w:trPr>
          <w:trHeight w:val="70"/>
        </w:trPr>
        <w:tc>
          <w:tcPr>
            <w:tcW w:w="2515" w:type="dxa"/>
          </w:tcPr>
          <w:p w14:paraId="16E6D5E4" w14:textId="77777777" w:rsidR="00685B99" w:rsidRDefault="00685B99" w:rsidP="00685B99">
            <w:pPr>
              <w:rPr>
                <w:rFonts w:ascii="Arial Narrow" w:eastAsia="Arial Narrow" w:hAnsi="Arial Narrow" w:cs="Arial Narrow"/>
                <w:sz w:val="20"/>
              </w:rPr>
            </w:pPr>
            <w:r>
              <w:rPr>
                <w:rFonts w:ascii="Arial Narrow" w:eastAsia="Arial Narrow" w:hAnsi="Arial Narrow" w:cs="Arial Narrow"/>
                <w:b/>
                <w:sz w:val="20"/>
              </w:rPr>
              <w:t>2.2 Response:</w:t>
            </w:r>
            <w:r>
              <w:rPr>
                <w:rFonts w:ascii="Arial Narrow" w:eastAsia="Arial Narrow" w:hAnsi="Arial Narrow" w:cs="Arial Narrow"/>
                <w:sz w:val="20"/>
              </w:rPr>
              <w:t xml:space="preserve">  Develop and delivery of remote guidance for teachers (and relevant person like - Burmese Language Instructors, youth and adolescent volunteers) on lifesaving messages re: COVID-19 and the importance of social isolation, how to remotely support well being and play, including referrals and self care in coordination with child protection actors for Rohingya and host community</w:t>
            </w:r>
          </w:p>
        </w:tc>
        <w:tc>
          <w:tcPr>
            <w:tcW w:w="3870" w:type="dxa"/>
          </w:tcPr>
          <w:p w14:paraId="30A843BA" w14:textId="77777777" w:rsidR="00685B99" w:rsidRDefault="00685B99" w:rsidP="00685B99">
            <w:pPr>
              <w:rPr>
                <w:rFonts w:ascii="Arial Narrow" w:eastAsia="Arial Narrow" w:hAnsi="Arial Narrow" w:cs="Arial Narrow"/>
                <w:sz w:val="20"/>
              </w:rPr>
            </w:pPr>
            <w:r>
              <w:rPr>
                <w:rFonts w:ascii="Arial Narrow" w:eastAsia="Arial Narrow" w:hAnsi="Arial Narrow" w:cs="Arial Narrow"/>
                <w:b/>
                <w:sz w:val="20"/>
              </w:rPr>
              <w:t># of</w:t>
            </w:r>
            <w:r>
              <w:rPr>
                <w:rFonts w:ascii="Arial Narrow" w:eastAsia="Arial Narrow" w:hAnsi="Arial Narrow" w:cs="Arial Narrow"/>
                <w:sz w:val="20"/>
              </w:rPr>
              <w:t xml:space="preserve"> child, adolescent and youth friendly </w:t>
            </w:r>
            <w:r>
              <w:rPr>
                <w:rFonts w:ascii="Arial Narrow" w:eastAsia="Arial Narrow" w:hAnsi="Arial Narrow" w:cs="Arial Narrow"/>
                <w:b/>
                <w:sz w:val="20"/>
              </w:rPr>
              <w:t>guidance on lifesaving messages</w:t>
            </w:r>
            <w:r>
              <w:rPr>
                <w:rFonts w:ascii="Arial Narrow" w:eastAsia="Arial Narrow" w:hAnsi="Arial Narrow" w:cs="Arial Narrow"/>
                <w:sz w:val="20"/>
              </w:rPr>
              <w:t xml:space="preserve"> re: COVID-19 and the importance of social distancing, how to remotely support child adolescents and youth well being and play and self-care.</w:t>
            </w:r>
          </w:p>
          <w:p w14:paraId="423AFD61" w14:textId="77777777" w:rsidR="00685B99" w:rsidRDefault="00685B99" w:rsidP="00685B99">
            <w:pPr>
              <w:rPr>
                <w:rFonts w:ascii="Arial Narrow" w:eastAsia="Arial Narrow" w:hAnsi="Arial Narrow" w:cs="Arial Narrow"/>
                <w:sz w:val="20"/>
              </w:rPr>
            </w:pPr>
            <w:r>
              <w:rPr>
                <w:rFonts w:ascii="Arial Narrow" w:eastAsia="Arial Narrow" w:hAnsi="Arial Narrow" w:cs="Arial Narrow"/>
                <w:sz w:val="20"/>
              </w:rPr>
              <w:t xml:space="preserve"> </w:t>
            </w:r>
          </w:p>
          <w:p w14:paraId="6C173EAA" w14:textId="77777777" w:rsidR="00685B99" w:rsidRDefault="00685B99" w:rsidP="00685B99">
            <w:pPr>
              <w:rPr>
                <w:rFonts w:ascii="Arial Narrow" w:eastAsia="Arial Narrow" w:hAnsi="Arial Narrow" w:cs="Arial Narrow"/>
                <w:sz w:val="20"/>
              </w:rPr>
            </w:pPr>
            <w:r>
              <w:rPr>
                <w:rFonts w:ascii="Arial Narrow" w:eastAsia="Arial Narrow" w:hAnsi="Arial Narrow" w:cs="Arial Narrow"/>
                <w:b/>
                <w:sz w:val="20"/>
              </w:rPr>
              <w:t># of</w:t>
            </w:r>
            <w:r>
              <w:rPr>
                <w:rFonts w:ascii="Arial Narrow" w:eastAsia="Arial Narrow" w:hAnsi="Arial Narrow" w:cs="Arial Narrow"/>
                <w:sz w:val="20"/>
              </w:rPr>
              <w:t xml:space="preserve"> children, adolescent, and youth </w:t>
            </w:r>
            <w:r>
              <w:rPr>
                <w:rFonts w:ascii="Arial Narrow" w:eastAsia="Arial Narrow" w:hAnsi="Arial Narrow" w:cs="Arial Narrow"/>
                <w:b/>
                <w:sz w:val="20"/>
              </w:rPr>
              <w:t>reached</w:t>
            </w:r>
            <w:r>
              <w:rPr>
                <w:rFonts w:ascii="Arial Narrow" w:eastAsia="Arial Narrow" w:hAnsi="Arial Narrow" w:cs="Arial Narrow"/>
                <w:sz w:val="20"/>
              </w:rPr>
              <w:t xml:space="preserve"> </w:t>
            </w:r>
            <w:r>
              <w:rPr>
                <w:rFonts w:ascii="Arial Narrow" w:eastAsia="Arial Narrow" w:hAnsi="Arial Narrow" w:cs="Arial Narrow"/>
                <w:b/>
                <w:sz w:val="20"/>
              </w:rPr>
              <w:t>benefiting from remote guidance</w:t>
            </w:r>
            <w:r>
              <w:rPr>
                <w:rFonts w:ascii="Arial Narrow" w:eastAsia="Arial Narrow" w:hAnsi="Arial Narrow" w:cs="Arial Narrow"/>
                <w:sz w:val="20"/>
              </w:rPr>
              <w:t xml:space="preserve"> on COVID-19 prevention, how to remotely support adolescents and youth well being and play, and self-care</w:t>
            </w:r>
          </w:p>
          <w:p w14:paraId="52CBE416" w14:textId="77777777" w:rsidR="00685B99" w:rsidRDefault="00685B99" w:rsidP="00685B99">
            <w:pPr>
              <w:rPr>
                <w:rFonts w:ascii="Arial Narrow" w:eastAsia="Arial Narrow" w:hAnsi="Arial Narrow" w:cs="Arial Narrow"/>
                <w:sz w:val="20"/>
              </w:rPr>
            </w:pPr>
          </w:p>
          <w:p w14:paraId="72FA0238" w14:textId="77777777" w:rsidR="00685B99" w:rsidRDefault="00685B99" w:rsidP="00685B99">
            <w:pPr>
              <w:rPr>
                <w:rFonts w:ascii="Arial Narrow" w:eastAsia="Arial Narrow" w:hAnsi="Arial Narrow" w:cs="Arial Narrow"/>
                <w:sz w:val="20"/>
              </w:rPr>
            </w:pPr>
            <w:r>
              <w:rPr>
                <w:rFonts w:ascii="Arial Narrow" w:eastAsia="Arial Narrow" w:hAnsi="Arial Narrow" w:cs="Arial Narrow"/>
                <w:b/>
                <w:sz w:val="20"/>
              </w:rPr>
              <w:t>% of teachers, Burmese Language Instructors and youth volunteers who express understanding</w:t>
            </w:r>
            <w:r>
              <w:rPr>
                <w:rFonts w:ascii="Arial Narrow" w:eastAsia="Arial Narrow" w:hAnsi="Arial Narrow" w:cs="Arial Narrow"/>
                <w:sz w:val="20"/>
              </w:rPr>
              <w:t xml:space="preserve"> of the remote guidance</w:t>
            </w:r>
          </w:p>
        </w:tc>
        <w:tc>
          <w:tcPr>
            <w:tcW w:w="1260" w:type="dxa"/>
          </w:tcPr>
          <w:p w14:paraId="7C342390" w14:textId="77777777" w:rsidR="00685B99" w:rsidRDefault="00685B99" w:rsidP="00685B99">
            <w:pPr>
              <w:rPr>
                <w:rFonts w:ascii="Gill Sans" w:eastAsia="Gill Sans" w:hAnsi="Gill Sans" w:cs="Gill Sans"/>
                <w:color w:val="003459"/>
                <w:sz w:val="20"/>
              </w:rPr>
            </w:pPr>
          </w:p>
          <w:p w14:paraId="77454A03" w14:textId="77777777" w:rsidR="00685B99" w:rsidRDefault="00685B99" w:rsidP="00685B99">
            <w:pPr>
              <w:rPr>
                <w:rFonts w:ascii="Gill Sans" w:eastAsia="Gill Sans" w:hAnsi="Gill Sans" w:cs="Gill Sans"/>
                <w:color w:val="003459"/>
                <w:sz w:val="20"/>
              </w:rPr>
            </w:pPr>
          </w:p>
          <w:p w14:paraId="38355B4A" w14:textId="77777777" w:rsidR="00685B99" w:rsidRDefault="00685B99" w:rsidP="00685B99">
            <w:pPr>
              <w:rPr>
                <w:rFonts w:ascii="Gill Sans" w:eastAsia="Gill Sans" w:hAnsi="Gill Sans" w:cs="Gill Sans"/>
                <w:color w:val="003459"/>
                <w:sz w:val="20"/>
              </w:rPr>
            </w:pPr>
          </w:p>
          <w:p w14:paraId="71FBE5A5" w14:textId="77777777" w:rsidR="00685B99" w:rsidRDefault="00685B99" w:rsidP="00685B99">
            <w:pPr>
              <w:rPr>
                <w:rFonts w:ascii="Gill Sans" w:eastAsia="Gill Sans" w:hAnsi="Gill Sans" w:cs="Gill Sans"/>
                <w:color w:val="003459"/>
                <w:sz w:val="20"/>
              </w:rPr>
            </w:pPr>
          </w:p>
          <w:p w14:paraId="67A5DAE2" w14:textId="77777777" w:rsidR="00685B99" w:rsidRDefault="00685B99" w:rsidP="00685B99">
            <w:pPr>
              <w:rPr>
                <w:rFonts w:ascii="Gill Sans" w:eastAsia="Gill Sans" w:hAnsi="Gill Sans" w:cs="Gill Sans"/>
                <w:color w:val="003459"/>
                <w:sz w:val="20"/>
              </w:rPr>
            </w:pPr>
          </w:p>
          <w:p w14:paraId="60CAF853" w14:textId="77777777" w:rsidR="00685B99" w:rsidRDefault="00685B99" w:rsidP="00685B99">
            <w:pPr>
              <w:rPr>
                <w:rFonts w:ascii="Gill Sans" w:eastAsia="Gill Sans" w:hAnsi="Gill Sans" w:cs="Gill Sans"/>
                <w:color w:val="003459"/>
                <w:sz w:val="20"/>
              </w:rPr>
            </w:pPr>
          </w:p>
          <w:p w14:paraId="65A57B64" w14:textId="77777777" w:rsidR="00685B99" w:rsidRDefault="00685B99" w:rsidP="00685B99">
            <w:pPr>
              <w:rPr>
                <w:rFonts w:ascii="Gill Sans" w:eastAsia="Gill Sans" w:hAnsi="Gill Sans" w:cs="Gill Sans"/>
                <w:color w:val="003459"/>
                <w:sz w:val="20"/>
              </w:rPr>
            </w:pPr>
          </w:p>
          <w:p w14:paraId="187B931B" w14:textId="77777777" w:rsidR="00685B99" w:rsidRDefault="00685B99" w:rsidP="00685B99">
            <w:pPr>
              <w:rPr>
                <w:rFonts w:ascii="Gill Sans" w:eastAsia="Gill Sans" w:hAnsi="Gill Sans" w:cs="Gill Sans"/>
                <w:color w:val="003459"/>
                <w:sz w:val="20"/>
              </w:rPr>
            </w:pPr>
          </w:p>
          <w:p w14:paraId="57C73C3D" w14:textId="77777777" w:rsidR="00685B99" w:rsidRDefault="00685B99" w:rsidP="00685B99">
            <w:pPr>
              <w:rPr>
                <w:rFonts w:ascii="Gill Sans" w:eastAsia="Gill Sans" w:hAnsi="Gill Sans" w:cs="Gill Sans"/>
                <w:color w:val="003459"/>
                <w:sz w:val="20"/>
              </w:rPr>
            </w:pPr>
          </w:p>
          <w:p w14:paraId="115ECA4D" w14:textId="77777777" w:rsidR="00685B99" w:rsidRDefault="00685B99" w:rsidP="00685B99">
            <w:pPr>
              <w:rPr>
                <w:rFonts w:ascii="Gill Sans" w:eastAsia="Gill Sans" w:hAnsi="Gill Sans" w:cs="Gill Sans"/>
                <w:color w:val="003459"/>
                <w:sz w:val="20"/>
              </w:rPr>
            </w:pPr>
          </w:p>
          <w:p w14:paraId="7C83B327" w14:textId="77777777" w:rsidR="00685B99" w:rsidRDefault="00685B99" w:rsidP="00685B99">
            <w:pPr>
              <w:rPr>
                <w:rFonts w:ascii="Gill Sans" w:eastAsia="Gill Sans" w:hAnsi="Gill Sans" w:cs="Gill Sans"/>
                <w:color w:val="003459"/>
                <w:sz w:val="20"/>
              </w:rPr>
            </w:pPr>
            <w:r>
              <w:t xml:space="preserve">0/ </w:t>
            </w:r>
            <w:r w:rsidRPr="00A6451C">
              <w:rPr>
                <w:rFonts w:eastAsia="Times New Roman" w:cs="Times New Roman"/>
                <w:color w:val="000000"/>
                <w:szCs w:val="22"/>
              </w:rPr>
              <w:t>8559</w:t>
            </w:r>
          </w:p>
          <w:p w14:paraId="637CCE6F" w14:textId="77777777" w:rsidR="00685B99" w:rsidRDefault="00685B99" w:rsidP="00685B99">
            <w:pPr>
              <w:rPr>
                <w:rFonts w:ascii="Gill Sans" w:eastAsia="Gill Sans" w:hAnsi="Gill Sans" w:cs="Gill Sans"/>
                <w:color w:val="003459"/>
                <w:sz w:val="20"/>
              </w:rPr>
            </w:pPr>
          </w:p>
        </w:tc>
        <w:tc>
          <w:tcPr>
            <w:tcW w:w="3510" w:type="dxa"/>
            <w:gridSpan w:val="2"/>
          </w:tcPr>
          <w:p w14:paraId="643B36B1" w14:textId="77777777" w:rsidR="0030324E" w:rsidRDefault="0030324E" w:rsidP="0030324E">
            <w:r w:rsidRPr="007A667B">
              <w:rPr>
                <w:rFonts w:ascii="Gill Sans" w:eastAsia="Gill Sans" w:hAnsi="Gill Sans" w:cs="Gill Sans"/>
                <w:color w:val="003459"/>
                <w:sz w:val="20"/>
              </w:rPr>
              <w:t xml:space="preserve">Coronavirus prevention campaign through Community Radios in Bangladesh, </w:t>
            </w:r>
            <w:r>
              <w:t xml:space="preserve"> </w:t>
            </w:r>
            <w:r w:rsidRPr="007A667B">
              <w:rPr>
                <w:rFonts w:ascii="Gill Sans" w:eastAsia="Gill Sans" w:hAnsi="Gill Sans" w:cs="Gill Sans"/>
                <w:color w:val="003459"/>
                <w:sz w:val="20"/>
              </w:rPr>
              <w:t xml:space="preserve">Published by Bangladesh NGOs Network for Radio and Communication: </w:t>
            </w:r>
            <w:r>
              <w:t xml:space="preserve">  </w:t>
            </w:r>
            <w:hyperlink r:id="rId14" w:history="1">
              <w:r>
                <w:rPr>
                  <w:rStyle w:val="Hyperlink"/>
                </w:rPr>
                <w:t>https://bnnrc.net/covid-19/</w:t>
              </w:r>
            </w:hyperlink>
          </w:p>
          <w:p w14:paraId="4EAE05EF" w14:textId="77777777" w:rsidR="0030324E" w:rsidRDefault="0030324E" w:rsidP="0030324E"/>
          <w:p w14:paraId="05266F4E" w14:textId="77777777" w:rsidR="0030324E" w:rsidRPr="007A667B" w:rsidRDefault="00380D91" w:rsidP="0030324E">
            <w:pPr>
              <w:rPr>
                <w:rFonts w:ascii="Gill Sans" w:eastAsia="Gill Sans" w:hAnsi="Gill Sans" w:cs="Gill Sans"/>
                <w:color w:val="003459"/>
                <w:sz w:val="20"/>
              </w:rPr>
            </w:pPr>
            <w:hyperlink r:id="rId15" w:history="1">
              <w:r w:rsidR="0030324E">
                <w:rPr>
                  <w:rStyle w:val="Hyperlink"/>
                </w:rPr>
                <w:t>https://inee.org/covid-19/resources/health-nutrition-wash</w:t>
              </w:r>
            </w:hyperlink>
          </w:p>
          <w:p w14:paraId="2E88AFC5" w14:textId="77777777" w:rsidR="0030324E" w:rsidRDefault="0030324E" w:rsidP="0030324E">
            <w:pPr>
              <w:pStyle w:val="ListParagraph"/>
              <w:ind w:left="370"/>
              <w:rPr>
                <w:rFonts w:ascii="Gill Sans" w:eastAsia="Gill Sans" w:hAnsi="Gill Sans" w:cs="Gill Sans"/>
                <w:color w:val="003459"/>
                <w:sz w:val="20"/>
              </w:rPr>
            </w:pPr>
          </w:p>
          <w:p w14:paraId="4CCBE764" w14:textId="77777777" w:rsidR="0030324E" w:rsidRDefault="0030324E" w:rsidP="0030324E">
            <w:pPr>
              <w:pStyle w:val="ListParagraph"/>
              <w:ind w:left="370"/>
              <w:rPr>
                <w:rFonts w:ascii="Gill Sans" w:eastAsia="Gill Sans" w:hAnsi="Gill Sans" w:cs="Gill Sans"/>
                <w:color w:val="003459"/>
                <w:sz w:val="20"/>
              </w:rPr>
            </w:pPr>
          </w:p>
          <w:p w14:paraId="46086E7C" w14:textId="4578C477" w:rsidR="00685B99" w:rsidRDefault="0030324E" w:rsidP="0030324E">
            <w:pPr>
              <w:rPr>
                <w:rFonts w:ascii="Gill Sans" w:eastAsia="Gill Sans" w:hAnsi="Gill Sans" w:cs="Gill Sans"/>
                <w:color w:val="003459"/>
                <w:sz w:val="20"/>
              </w:rPr>
            </w:pPr>
            <w:r>
              <w:t xml:space="preserve">INEE Resources on Distance Learning: </w:t>
            </w:r>
            <w:hyperlink r:id="rId16" w:history="1">
              <w:r>
                <w:rPr>
                  <w:rStyle w:val="Hyperlink"/>
                </w:rPr>
                <w:t>https://inee.org/covid-19/resources/distance-learning</w:t>
              </w:r>
            </w:hyperlink>
          </w:p>
        </w:tc>
      </w:tr>
      <w:tr w:rsidR="00BC0DC1" w14:paraId="4D37DB45" w14:textId="77777777" w:rsidTr="00A63F1A">
        <w:trPr>
          <w:trHeight w:val="70"/>
        </w:trPr>
        <w:tc>
          <w:tcPr>
            <w:tcW w:w="2515" w:type="dxa"/>
          </w:tcPr>
          <w:p w14:paraId="6A546C85" w14:textId="0230A74F" w:rsidR="00685B99" w:rsidRDefault="00685B99" w:rsidP="00685B99">
            <w:pPr>
              <w:rPr>
                <w:rFonts w:ascii="Arial Narrow" w:eastAsia="Arial Narrow" w:hAnsi="Arial Narrow" w:cs="Arial Narrow"/>
                <w:sz w:val="20"/>
              </w:rPr>
            </w:pPr>
            <w:r>
              <w:rPr>
                <w:rFonts w:ascii="Arial Narrow" w:eastAsia="Arial Narrow" w:hAnsi="Arial Narrow" w:cs="Arial Narrow"/>
                <w:b/>
                <w:sz w:val="20"/>
              </w:rPr>
              <w:t xml:space="preserve">2.3 Response: </w:t>
            </w:r>
            <w:r>
              <w:rPr>
                <w:rFonts w:ascii="Arial Narrow" w:eastAsia="Arial Narrow" w:hAnsi="Arial Narrow" w:cs="Arial Narrow"/>
                <w:sz w:val="20"/>
              </w:rPr>
              <w:t xml:space="preserve">Develop and deliver remote guidance for caregivers/ community volunteers on </w:t>
            </w:r>
            <w:r>
              <w:rPr>
                <w:sz w:val="20"/>
              </w:rPr>
              <w:t>EiE</w:t>
            </w:r>
            <w:r>
              <w:rPr>
                <w:rFonts w:ascii="Arial Narrow" w:eastAsia="Arial Narrow" w:hAnsi="Arial Narrow" w:cs="Arial Narrow"/>
                <w:sz w:val="20"/>
              </w:rPr>
              <w:t xml:space="preserve"> lifesaving messages re COVID-19, how to facilitate </w:t>
            </w:r>
            <w:r w:rsidR="0014567A">
              <w:rPr>
                <w:rFonts w:ascii="Arial Narrow" w:eastAsia="Arial Narrow" w:hAnsi="Arial Narrow" w:cs="Arial Narrow"/>
                <w:sz w:val="20"/>
              </w:rPr>
              <w:t>wellbeing</w:t>
            </w:r>
            <w:r>
              <w:rPr>
                <w:rFonts w:ascii="Arial Narrow" w:eastAsia="Arial Narrow" w:hAnsi="Arial Narrow" w:cs="Arial Narrow"/>
                <w:sz w:val="20"/>
              </w:rPr>
              <w:t xml:space="preserve"> and play, how to access specialized services and </w:t>
            </w:r>
            <w:r w:rsidR="0014567A">
              <w:rPr>
                <w:rFonts w:ascii="Arial Narrow" w:eastAsia="Arial Narrow" w:hAnsi="Arial Narrow" w:cs="Arial Narrow"/>
                <w:sz w:val="20"/>
              </w:rPr>
              <w:t>self-care</w:t>
            </w:r>
            <w:r>
              <w:rPr>
                <w:rFonts w:ascii="Arial Narrow" w:eastAsia="Arial Narrow" w:hAnsi="Arial Narrow" w:cs="Arial Narrow"/>
                <w:sz w:val="20"/>
              </w:rPr>
              <w:t xml:space="preserve"> in coordination with child protection actors.</w:t>
            </w:r>
          </w:p>
        </w:tc>
        <w:tc>
          <w:tcPr>
            <w:tcW w:w="3870" w:type="dxa"/>
          </w:tcPr>
          <w:p w14:paraId="43D41311" w14:textId="77777777" w:rsidR="00685B99" w:rsidRDefault="00685B99" w:rsidP="00685B99">
            <w:pPr>
              <w:rPr>
                <w:rFonts w:ascii="Arial Narrow" w:eastAsia="Arial Narrow" w:hAnsi="Arial Narrow" w:cs="Arial Narrow"/>
                <w:sz w:val="20"/>
              </w:rPr>
            </w:pPr>
            <w:r>
              <w:rPr>
                <w:rFonts w:ascii="Arial Narrow" w:eastAsia="Arial Narrow" w:hAnsi="Arial Narrow" w:cs="Arial Narrow"/>
                <w:b/>
                <w:sz w:val="20"/>
              </w:rPr>
              <w:t xml:space="preserve"># of capacity building opportunities provided </w:t>
            </w:r>
            <w:r>
              <w:rPr>
                <w:rFonts w:ascii="Arial Narrow" w:eastAsia="Arial Narrow" w:hAnsi="Arial Narrow" w:cs="Arial Narrow"/>
                <w:sz w:val="20"/>
              </w:rPr>
              <w:t>to caregivers, community volunteers, youth and adolescent volunteers on EiE and child, adolescent, and youth-friendly messages</w:t>
            </w:r>
          </w:p>
          <w:p w14:paraId="39EC4A78" w14:textId="77777777" w:rsidR="00685B99" w:rsidRDefault="00685B99" w:rsidP="00685B99">
            <w:pPr>
              <w:rPr>
                <w:rFonts w:ascii="Arial Narrow" w:eastAsia="Arial Narrow" w:hAnsi="Arial Narrow" w:cs="Arial Narrow"/>
                <w:sz w:val="20"/>
              </w:rPr>
            </w:pPr>
          </w:p>
          <w:p w14:paraId="38F1A886" w14:textId="77777777" w:rsidR="00685B99" w:rsidRDefault="00685B99" w:rsidP="00685B99">
            <w:pPr>
              <w:rPr>
                <w:rFonts w:ascii="Arial Narrow" w:eastAsia="Arial Narrow" w:hAnsi="Arial Narrow" w:cs="Arial Narrow"/>
                <w:sz w:val="20"/>
              </w:rPr>
            </w:pPr>
            <w:r>
              <w:rPr>
                <w:rFonts w:ascii="Arial Narrow" w:eastAsia="Arial Narrow" w:hAnsi="Arial Narrow" w:cs="Arial Narrow"/>
                <w:b/>
                <w:sz w:val="20"/>
              </w:rPr>
              <w:t># of</w:t>
            </w:r>
            <w:r>
              <w:rPr>
                <w:rFonts w:ascii="Arial Narrow" w:eastAsia="Arial Narrow" w:hAnsi="Arial Narrow" w:cs="Arial Narrow"/>
                <w:sz w:val="20"/>
              </w:rPr>
              <w:t xml:space="preserve"> relevant and essential </w:t>
            </w:r>
            <w:r>
              <w:rPr>
                <w:rFonts w:ascii="Arial Narrow" w:eastAsia="Arial Narrow" w:hAnsi="Arial Narrow" w:cs="Arial Narrow"/>
                <w:b/>
                <w:sz w:val="20"/>
              </w:rPr>
              <w:t xml:space="preserve">persons </w:t>
            </w:r>
            <w:r>
              <w:rPr>
                <w:rFonts w:ascii="Arial Narrow" w:eastAsia="Arial Narrow" w:hAnsi="Arial Narrow" w:cs="Arial Narrow"/>
                <w:sz w:val="20"/>
              </w:rPr>
              <w:t xml:space="preserve">such as caregivers, community volunteers, youth and adolescent volunteers </w:t>
            </w:r>
            <w:r>
              <w:rPr>
                <w:rFonts w:ascii="Arial Narrow" w:eastAsia="Arial Narrow" w:hAnsi="Arial Narrow" w:cs="Arial Narrow"/>
                <w:b/>
                <w:sz w:val="20"/>
              </w:rPr>
              <w:t>engaged in capacity building opportunities</w:t>
            </w:r>
            <w:r>
              <w:rPr>
                <w:rFonts w:ascii="Arial Narrow" w:eastAsia="Arial Narrow" w:hAnsi="Arial Narrow" w:cs="Arial Narrow"/>
                <w:sz w:val="20"/>
              </w:rPr>
              <w:t xml:space="preserve"> on EiE and child, adolescent, and youth-friendly messages</w:t>
            </w:r>
          </w:p>
          <w:p w14:paraId="29DAE8BC" w14:textId="77777777" w:rsidR="00685B99" w:rsidRDefault="00685B99" w:rsidP="00685B99">
            <w:pPr>
              <w:rPr>
                <w:rFonts w:ascii="Arial Narrow" w:eastAsia="Arial Narrow" w:hAnsi="Arial Narrow" w:cs="Arial Narrow"/>
                <w:sz w:val="20"/>
              </w:rPr>
            </w:pPr>
          </w:p>
          <w:p w14:paraId="4E1F35C9" w14:textId="77777777" w:rsidR="00685B99" w:rsidRDefault="00685B99" w:rsidP="00685B99">
            <w:pPr>
              <w:rPr>
                <w:rFonts w:ascii="Arial Narrow" w:eastAsia="Arial Narrow" w:hAnsi="Arial Narrow" w:cs="Arial Narrow"/>
                <w:sz w:val="20"/>
              </w:rPr>
            </w:pPr>
            <w:r>
              <w:rPr>
                <w:rFonts w:ascii="Arial Narrow" w:eastAsia="Arial Narrow" w:hAnsi="Arial Narrow" w:cs="Arial Narrow"/>
                <w:b/>
                <w:sz w:val="20"/>
              </w:rPr>
              <w:t>% of</w:t>
            </w:r>
            <w:r>
              <w:rPr>
                <w:rFonts w:ascii="Arial Narrow" w:eastAsia="Arial Narrow" w:hAnsi="Arial Narrow" w:cs="Arial Narrow"/>
                <w:sz w:val="20"/>
              </w:rPr>
              <w:t xml:space="preserve"> relevant and essential </w:t>
            </w:r>
            <w:r>
              <w:rPr>
                <w:rFonts w:ascii="Arial Narrow" w:eastAsia="Arial Narrow" w:hAnsi="Arial Narrow" w:cs="Arial Narrow"/>
                <w:b/>
                <w:sz w:val="20"/>
              </w:rPr>
              <w:t>persons</w:t>
            </w:r>
            <w:r>
              <w:rPr>
                <w:rFonts w:ascii="Arial Narrow" w:eastAsia="Arial Narrow" w:hAnsi="Arial Narrow" w:cs="Arial Narrow"/>
                <w:sz w:val="20"/>
              </w:rPr>
              <w:t xml:space="preserve"> such as caregivers, community volunteers, youth and adolescent volunteers </w:t>
            </w:r>
            <w:r>
              <w:rPr>
                <w:rFonts w:ascii="Arial Narrow" w:eastAsia="Arial Narrow" w:hAnsi="Arial Narrow" w:cs="Arial Narrow"/>
                <w:b/>
                <w:sz w:val="20"/>
              </w:rPr>
              <w:t>expressing increased competence and capacity</w:t>
            </w:r>
            <w:r>
              <w:rPr>
                <w:rFonts w:ascii="Arial Narrow" w:eastAsia="Arial Narrow" w:hAnsi="Arial Narrow" w:cs="Arial Narrow"/>
                <w:sz w:val="20"/>
              </w:rPr>
              <w:t xml:space="preserve"> to deliver the guidance on EiE and child, adolescent, and youth-friendly messages</w:t>
            </w:r>
          </w:p>
        </w:tc>
        <w:tc>
          <w:tcPr>
            <w:tcW w:w="1260" w:type="dxa"/>
          </w:tcPr>
          <w:p w14:paraId="1E5F306C" w14:textId="77777777" w:rsidR="00685B99" w:rsidRDefault="00685B99" w:rsidP="00685B99">
            <w:pPr>
              <w:rPr>
                <w:rFonts w:ascii="Gill Sans" w:eastAsia="Gill Sans" w:hAnsi="Gill Sans" w:cs="Gill Sans"/>
                <w:color w:val="003459"/>
                <w:sz w:val="20"/>
              </w:rPr>
            </w:pPr>
            <w:r w:rsidRPr="00BC0DC1">
              <w:rPr>
                <w:rFonts w:ascii="Gill Sans" w:eastAsia="Gill Sans" w:hAnsi="Gill Sans" w:cs="Gill Sans"/>
                <w:color w:val="003459"/>
                <w:sz w:val="18"/>
                <w:szCs w:val="18"/>
              </w:rPr>
              <w:t>At least 1 training for each community volunteer with continuous information sharing</w:t>
            </w:r>
          </w:p>
          <w:p w14:paraId="44D14EE4" w14:textId="77777777" w:rsidR="00685B99" w:rsidRDefault="00685B99" w:rsidP="00685B99">
            <w:pPr>
              <w:rPr>
                <w:rFonts w:ascii="Gill Sans" w:eastAsia="Gill Sans" w:hAnsi="Gill Sans" w:cs="Gill Sans"/>
                <w:color w:val="003459"/>
                <w:sz w:val="20"/>
              </w:rPr>
            </w:pPr>
          </w:p>
          <w:p w14:paraId="2CCC4863" w14:textId="77777777" w:rsidR="00685B99" w:rsidRDefault="00685B99" w:rsidP="00685B99">
            <w:pPr>
              <w:rPr>
                <w:rFonts w:ascii="Gill Sans" w:eastAsia="Gill Sans" w:hAnsi="Gill Sans" w:cs="Gill Sans"/>
                <w:color w:val="003459"/>
                <w:sz w:val="20"/>
              </w:rPr>
            </w:pPr>
            <w:r>
              <w:t>0/ target 119533</w:t>
            </w:r>
          </w:p>
          <w:p w14:paraId="3401C359" w14:textId="77777777" w:rsidR="00685B99" w:rsidRDefault="00685B99" w:rsidP="00685B99">
            <w:pPr>
              <w:rPr>
                <w:rFonts w:ascii="Gill Sans" w:eastAsia="Gill Sans" w:hAnsi="Gill Sans" w:cs="Gill Sans"/>
                <w:color w:val="003459"/>
                <w:sz w:val="20"/>
              </w:rPr>
            </w:pPr>
          </w:p>
          <w:p w14:paraId="42B00ED0" w14:textId="77777777" w:rsidR="00685B99" w:rsidRDefault="00685B99" w:rsidP="00685B99">
            <w:pPr>
              <w:rPr>
                <w:rFonts w:ascii="Gill Sans" w:eastAsia="Gill Sans" w:hAnsi="Gill Sans" w:cs="Gill Sans"/>
                <w:color w:val="003459"/>
                <w:sz w:val="20"/>
              </w:rPr>
            </w:pPr>
            <w:r>
              <w:rPr>
                <w:rFonts w:ascii="Gill Sans" w:eastAsia="Gill Sans" w:hAnsi="Gill Sans" w:cs="Gill Sans"/>
                <w:color w:val="003459"/>
                <w:sz w:val="20"/>
              </w:rPr>
              <w:t>80%</w:t>
            </w:r>
          </w:p>
        </w:tc>
        <w:tc>
          <w:tcPr>
            <w:tcW w:w="3510" w:type="dxa"/>
            <w:gridSpan w:val="2"/>
          </w:tcPr>
          <w:p w14:paraId="77352776" w14:textId="77777777" w:rsidR="00685B99" w:rsidRDefault="00685B99" w:rsidP="00685B99">
            <w:pPr>
              <w:rPr>
                <w:rFonts w:ascii="Gill Sans" w:eastAsia="Gill Sans" w:hAnsi="Gill Sans" w:cs="Gill Sans"/>
                <w:color w:val="003459"/>
                <w:sz w:val="20"/>
              </w:rPr>
            </w:pPr>
          </w:p>
        </w:tc>
      </w:tr>
      <w:tr w:rsidR="00BC0DC1" w14:paraId="5DE86032" w14:textId="77777777" w:rsidTr="00A63F1A">
        <w:trPr>
          <w:gridAfter w:val="1"/>
          <w:wAfter w:w="36" w:type="dxa"/>
          <w:trHeight w:val="70"/>
        </w:trPr>
        <w:tc>
          <w:tcPr>
            <w:tcW w:w="2515" w:type="dxa"/>
          </w:tcPr>
          <w:p w14:paraId="72E3B437" w14:textId="77777777" w:rsidR="00685B99" w:rsidRDefault="00685B99" w:rsidP="00685B99">
            <w:pPr>
              <w:rPr>
                <w:rFonts w:ascii="Arial Narrow" w:eastAsia="Arial Narrow" w:hAnsi="Arial Narrow" w:cs="Arial Narrow"/>
                <w:sz w:val="20"/>
              </w:rPr>
            </w:pPr>
            <w:r>
              <w:rPr>
                <w:rFonts w:ascii="Arial Narrow" w:eastAsia="Arial Narrow" w:hAnsi="Arial Narrow" w:cs="Arial Narrow"/>
                <w:b/>
                <w:sz w:val="20"/>
              </w:rPr>
              <w:t>2.4 Response</w:t>
            </w:r>
            <w:r>
              <w:rPr>
                <w:rFonts w:ascii="Arial Narrow" w:eastAsia="Arial Narrow" w:hAnsi="Arial Narrow" w:cs="Arial Narrow"/>
                <w:sz w:val="20"/>
              </w:rPr>
              <w:t xml:space="preserve">: Provision of household-level recreational materials for home play and edutainment for children, adolescents, and youth </w:t>
            </w:r>
          </w:p>
        </w:tc>
        <w:tc>
          <w:tcPr>
            <w:tcW w:w="3870" w:type="dxa"/>
          </w:tcPr>
          <w:p w14:paraId="24858D21" w14:textId="77777777" w:rsidR="00685B99" w:rsidRDefault="00685B99" w:rsidP="00685B99">
            <w:pPr>
              <w:rPr>
                <w:rFonts w:ascii="Arial Narrow" w:eastAsia="Arial Narrow" w:hAnsi="Arial Narrow" w:cs="Arial Narrow"/>
                <w:sz w:val="20"/>
              </w:rPr>
            </w:pPr>
            <w:r>
              <w:rPr>
                <w:rFonts w:ascii="Arial Narrow" w:eastAsia="Arial Narrow" w:hAnsi="Arial Narrow" w:cs="Arial Narrow"/>
                <w:sz w:val="20"/>
              </w:rPr>
              <w:t># of household-level recreational materials for home play and edutainment distributed to Children adolescent and youth</w:t>
            </w:r>
          </w:p>
          <w:p w14:paraId="3283FB3D" w14:textId="77777777" w:rsidR="00685B99" w:rsidRDefault="00685B99" w:rsidP="00685B99">
            <w:pPr>
              <w:rPr>
                <w:rFonts w:ascii="Arial Narrow" w:eastAsia="Arial Narrow" w:hAnsi="Arial Narrow" w:cs="Arial Narrow"/>
                <w:sz w:val="20"/>
              </w:rPr>
            </w:pPr>
          </w:p>
          <w:p w14:paraId="0C4A1B3F" w14:textId="77777777" w:rsidR="00685B99" w:rsidRDefault="00685B99" w:rsidP="00685B99">
            <w:pPr>
              <w:rPr>
                <w:rFonts w:ascii="Arial Narrow" w:eastAsia="Arial Narrow" w:hAnsi="Arial Narrow" w:cs="Arial Narrow"/>
                <w:sz w:val="20"/>
              </w:rPr>
            </w:pPr>
            <w:r>
              <w:rPr>
                <w:rFonts w:ascii="Arial Narrow" w:eastAsia="Arial Narrow" w:hAnsi="Arial Narrow" w:cs="Arial Narrow"/>
                <w:sz w:val="20"/>
              </w:rPr>
              <w:t># of skill development training materials to support skills development distributed to adolescent and youth</w:t>
            </w:r>
          </w:p>
          <w:p w14:paraId="1203E953" w14:textId="77777777" w:rsidR="00685B99" w:rsidRDefault="00685B99" w:rsidP="00685B99">
            <w:pPr>
              <w:rPr>
                <w:rFonts w:ascii="Arial Narrow" w:eastAsia="Arial Narrow" w:hAnsi="Arial Narrow" w:cs="Arial Narrow"/>
                <w:sz w:val="20"/>
              </w:rPr>
            </w:pPr>
          </w:p>
          <w:p w14:paraId="3B1AD9CA" w14:textId="77777777" w:rsidR="00685B99" w:rsidRDefault="00685B99" w:rsidP="00685B99">
            <w:pPr>
              <w:rPr>
                <w:rFonts w:ascii="Arial Narrow" w:eastAsia="Arial Narrow" w:hAnsi="Arial Narrow" w:cs="Arial Narrow"/>
                <w:sz w:val="20"/>
              </w:rPr>
            </w:pPr>
            <w:r>
              <w:rPr>
                <w:rFonts w:ascii="Arial Narrow" w:eastAsia="Arial Narrow" w:hAnsi="Arial Narrow" w:cs="Arial Narrow"/>
                <w:sz w:val="20"/>
              </w:rPr>
              <w:t>% of children, adolescents, and youth expressing increased understanding of the messages provided in the edutainment materials</w:t>
            </w:r>
          </w:p>
          <w:p w14:paraId="1021DC8C" w14:textId="77777777" w:rsidR="00685B99" w:rsidRDefault="00685B99" w:rsidP="00685B99">
            <w:pPr>
              <w:rPr>
                <w:rFonts w:ascii="Arial Narrow" w:eastAsia="Arial Narrow" w:hAnsi="Arial Narrow" w:cs="Arial Narrow"/>
                <w:sz w:val="20"/>
              </w:rPr>
            </w:pPr>
            <w:r>
              <w:rPr>
                <w:rFonts w:ascii="Arial Narrow" w:eastAsia="Arial Narrow" w:hAnsi="Arial Narrow" w:cs="Arial Narrow"/>
                <w:sz w:val="20"/>
              </w:rPr>
              <w:t>% of adolescents, and youth expressing increased skill development training competencies</w:t>
            </w:r>
          </w:p>
        </w:tc>
        <w:tc>
          <w:tcPr>
            <w:tcW w:w="1260" w:type="dxa"/>
          </w:tcPr>
          <w:p w14:paraId="7E16A93E" w14:textId="77777777" w:rsidR="00685B99" w:rsidRPr="00950AE7" w:rsidRDefault="00685B99" w:rsidP="00685B99">
            <w:pPr>
              <w:rPr>
                <w:color w:val="000000"/>
                <w:sz w:val="20"/>
                <w:szCs w:val="24"/>
              </w:rPr>
            </w:pPr>
            <w:r w:rsidRPr="00950AE7">
              <w:rPr>
                <w:color w:val="000000"/>
                <w:sz w:val="20"/>
                <w:szCs w:val="24"/>
              </w:rPr>
              <w:t>365,415 materials</w:t>
            </w:r>
          </w:p>
          <w:p w14:paraId="4667AD2E" w14:textId="77777777" w:rsidR="00685B99" w:rsidRPr="00950AE7" w:rsidRDefault="00685B99" w:rsidP="00685B99">
            <w:pPr>
              <w:rPr>
                <w:color w:val="000000"/>
                <w:sz w:val="20"/>
                <w:szCs w:val="24"/>
              </w:rPr>
            </w:pPr>
          </w:p>
          <w:p w14:paraId="126B88B8" w14:textId="77777777" w:rsidR="00685B99" w:rsidRPr="00950AE7" w:rsidRDefault="00685B99" w:rsidP="00685B99">
            <w:pPr>
              <w:rPr>
                <w:color w:val="000000"/>
                <w:sz w:val="20"/>
                <w:szCs w:val="24"/>
              </w:rPr>
            </w:pPr>
          </w:p>
          <w:p w14:paraId="4268A780" w14:textId="77777777" w:rsidR="00685B99" w:rsidRPr="00950AE7" w:rsidRDefault="00685B99" w:rsidP="00685B99">
            <w:pPr>
              <w:rPr>
                <w:color w:val="000000"/>
                <w:sz w:val="20"/>
                <w:szCs w:val="24"/>
              </w:rPr>
            </w:pPr>
          </w:p>
          <w:p w14:paraId="43EEBD3B" w14:textId="77777777" w:rsidR="00685B99" w:rsidRPr="00950AE7" w:rsidRDefault="00685B99" w:rsidP="00685B99">
            <w:pPr>
              <w:rPr>
                <w:color w:val="000000"/>
                <w:sz w:val="20"/>
                <w:szCs w:val="24"/>
              </w:rPr>
            </w:pPr>
          </w:p>
          <w:p w14:paraId="38DE5135" w14:textId="77777777" w:rsidR="00685B99" w:rsidRPr="00950AE7" w:rsidRDefault="00685B99" w:rsidP="00685B99">
            <w:pPr>
              <w:rPr>
                <w:color w:val="000000"/>
                <w:sz w:val="20"/>
                <w:szCs w:val="24"/>
              </w:rPr>
            </w:pPr>
          </w:p>
          <w:p w14:paraId="43DE30C0" w14:textId="77777777" w:rsidR="00685B99" w:rsidRPr="00950AE7" w:rsidRDefault="00685B99" w:rsidP="00685B99">
            <w:pPr>
              <w:rPr>
                <w:color w:val="000000"/>
                <w:sz w:val="20"/>
                <w:szCs w:val="24"/>
              </w:rPr>
            </w:pPr>
          </w:p>
          <w:p w14:paraId="3E010F11" w14:textId="77777777" w:rsidR="00685B99" w:rsidRDefault="00685B99" w:rsidP="00685B99">
            <w:pPr>
              <w:rPr>
                <w:rFonts w:ascii="Gill Sans" w:eastAsia="Gill Sans" w:hAnsi="Gill Sans" w:cs="Gill Sans"/>
                <w:color w:val="003459"/>
                <w:sz w:val="20"/>
              </w:rPr>
            </w:pPr>
            <w:r w:rsidRPr="00950AE7">
              <w:rPr>
                <w:color w:val="000000"/>
                <w:sz w:val="20"/>
                <w:szCs w:val="24"/>
              </w:rPr>
              <w:t>70%</w:t>
            </w:r>
          </w:p>
        </w:tc>
        <w:tc>
          <w:tcPr>
            <w:tcW w:w="3474" w:type="dxa"/>
          </w:tcPr>
          <w:p w14:paraId="49ABC66F" w14:textId="77777777" w:rsidR="00685B99" w:rsidRDefault="00685B99" w:rsidP="00685B99">
            <w:pPr>
              <w:rPr>
                <w:rFonts w:ascii="Gill Sans" w:eastAsia="Gill Sans" w:hAnsi="Gill Sans" w:cs="Gill Sans"/>
                <w:color w:val="003459"/>
                <w:sz w:val="20"/>
              </w:rPr>
            </w:pPr>
          </w:p>
        </w:tc>
      </w:tr>
      <w:tr w:rsidR="00685B99" w14:paraId="6471E664" w14:textId="77777777" w:rsidTr="00621C94">
        <w:trPr>
          <w:gridAfter w:val="1"/>
          <w:wAfter w:w="36" w:type="dxa"/>
          <w:trHeight w:val="70"/>
        </w:trPr>
        <w:tc>
          <w:tcPr>
            <w:tcW w:w="11119" w:type="dxa"/>
            <w:gridSpan w:val="4"/>
          </w:tcPr>
          <w:p w14:paraId="36BF5022" w14:textId="77777777" w:rsidR="00685B99" w:rsidRDefault="00685B99" w:rsidP="00685B99">
            <w:pPr>
              <w:rPr>
                <w:rFonts w:ascii="Gill Sans" w:eastAsia="Gill Sans" w:hAnsi="Gill Sans" w:cs="Gill Sans"/>
                <w:color w:val="595959"/>
              </w:rPr>
            </w:pPr>
          </w:p>
        </w:tc>
      </w:tr>
      <w:tr w:rsidR="00685B99" w14:paraId="2679FCEA" w14:textId="77777777" w:rsidTr="00621C94">
        <w:trPr>
          <w:gridAfter w:val="1"/>
          <w:wAfter w:w="36" w:type="dxa"/>
          <w:trHeight w:val="241"/>
        </w:trPr>
        <w:tc>
          <w:tcPr>
            <w:tcW w:w="11119" w:type="dxa"/>
            <w:gridSpan w:val="4"/>
          </w:tcPr>
          <w:p w14:paraId="00A07375" w14:textId="77777777" w:rsidR="00685B99" w:rsidRDefault="00685B99" w:rsidP="00685B99">
            <w:pPr>
              <w:rPr>
                <w:rFonts w:ascii="Gill Sans" w:eastAsia="Gill Sans" w:hAnsi="Gill Sans" w:cs="Gill Sans"/>
                <w:color w:val="595959"/>
                <w:sz w:val="20"/>
              </w:rPr>
            </w:pPr>
            <w:r>
              <w:rPr>
                <w:rFonts w:ascii="Gill Sans" w:eastAsia="Gill Sans" w:hAnsi="Gill Sans" w:cs="Gill Sans"/>
                <w:b/>
                <w:color w:val="FFFFFF"/>
                <w:sz w:val="20"/>
              </w:rPr>
              <w:t>OBJECTIVE 2 STANDARDS:</w:t>
            </w:r>
          </w:p>
        </w:tc>
      </w:tr>
      <w:tr w:rsidR="00BC0DC1" w:rsidRPr="00EB329A" w14:paraId="2A036704" w14:textId="77777777" w:rsidTr="00A63F1A">
        <w:trPr>
          <w:gridAfter w:val="1"/>
          <w:wAfter w:w="36" w:type="dxa"/>
          <w:trHeight w:val="432"/>
        </w:trPr>
        <w:tc>
          <w:tcPr>
            <w:tcW w:w="2515" w:type="dxa"/>
          </w:tcPr>
          <w:p w14:paraId="30E85355" w14:textId="77777777" w:rsidR="00685B99" w:rsidRPr="00EB329A" w:rsidRDefault="00685B99" w:rsidP="00685B99">
            <w:pPr>
              <w:rPr>
                <w:rFonts w:ascii="Gill Sans MT" w:eastAsia="Gill Sans" w:hAnsi="Gill Sans MT" w:cs="Gill Sans"/>
                <w:b/>
                <w:color w:val="003459"/>
                <w:sz w:val="20"/>
              </w:rPr>
            </w:pPr>
            <w:r w:rsidRPr="00EB329A">
              <w:rPr>
                <w:rFonts w:ascii="Gill Sans MT" w:eastAsia="Gill Sans" w:hAnsi="Gill Sans MT" w:cs="Gill Sans"/>
                <w:b/>
                <w:color w:val="003459"/>
                <w:sz w:val="20"/>
              </w:rPr>
              <w:t>Activity</w:t>
            </w:r>
          </w:p>
        </w:tc>
        <w:tc>
          <w:tcPr>
            <w:tcW w:w="3870" w:type="dxa"/>
          </w:tcPr>
          <w:p w14:paraId="5BD1BD4E" w14:textId="77777777" w:rsidR="00685B99" w:rsidRPr="00EB329A" w:rsidRDefault="00685B99" w:rsidP="00685B99">
            <w:pPr>
              <w:rPr>
                <w:rFonts w:ascii="Gill Sans MT" w:eastAsia="Gill Sans" w:hAnsi="Gill Sans MT" w:cs="Gill Sans"/>
                <w:b/>
                <w:color w:val="003459"/>
                <w:sz w:val="20"/>
              </w:rPr>
            </w:pPr>
            <w:r w:rsidRPr="00EB329A">
              <w:rPr>
                <w:rFonts w:ascii="Gill Sans MT" w:eastAsia="Gill Sans" w:hAnsi="Gill Sans MT" w:cs="Gill Sans"/>
                <w:b/>
                <w:color w:val="003459"/>
                <w:sz w:val="20"/>
              </w:rPr>
              <w:t>Sector Standard</w:t>
            </w:r>
          </w:p>
        </w:tc>
        <w:tc>
          <w:tcPr>
            <w:tcW w:w="1260" w:type="dxa"/>
          </w:tcPr>
          <w:p w14:paraId="18583E3B" w14:textId="77777777" w:rsidR="00685B99" w:rsidRPr="00EB329A" w:rsidRDefault="00685B99" w:rsidP="00685B99">
            <w:pPr>
              <w:rPr>
                <w:rFonts w:ascii="Gill Sans MT" w:eastAsia="Gill Sans" w:hAnsi="Gill Sans MT" w:cs="Gill Sans"/>
                <w:b/>
                <w:color w:val="003459"/>
                <w:sz w:val="20"/>
              </w:rPr>
            </w:pPr>
            <w:r w:rsidRPr="00EB329A">
              <w:rPr>
                <w:rFonts w:ascii="Gill Sans MT" w:eastAsia="Gill Sans" w:hAnsi="Gill Sans MT" w:cs="Gill Sans"/>
                <w:b/>
                <w:color w:val="003459"/>
                <w:sz w:val="20"/>
              </w:rPr>
              <w:t>Costing</w:t>
            </w:r>
          </w:p>
        </w:tc>
        <w:tc>
          <w:tcPr>
            <w:tcW w:w="3474" w:type="dxa"/>
          </w:tcPr>
          <w:p w14:paraId="0C5813FC" w14:textId="77777777" w:rsidR="00685B99" w:rsidRPr="00EB329A" w:rsidRDefault="00685B99" w:rsidP="00685B99">
            <w:pPr>
              <w:rPr>
                <w:rFonts w:ascii="Gill Sans MT" w:eastAsia="Gill Sans" w:hAnsi="Gill Sans MT" w:cs="Gill Sans"/>
                <w:b/>
                <w:color w:val="003459"/>
                <w:sz w:val="20"/>
              </w:rPr>
            </w:pPr>
            <w:r w:rsidRPr="00EB329A">
              <w:rPr>
                <w:rFonts w:ascii="Gill Sans MT" w:eastAsia="Gill Sans" w:hAnsi="Gill Sans MT" w:cs="Gill Sans"/>
                <w:b/>
                <w:color w:val="003459"/>
                <w:sz w:val="20"/>
              </w:rPr>
              <w:t xml:space="preserve">Source </w:t>
            </w:r>
            <w:r w:rsidRPr="00EB329A">
              <w:rPr>
                <w:rFonts w:ascii="Gill Sans MT" w:hAnsi="Gill Sans MT"/>
                <w:sz w:val="20"/>
              </w:rPr>
              <w:br/>
            </w:r>
            <w:r w:rsidRPr="00EB329A">
              <w:rPr>
                <w:rFonts w:ascii="Gill Sans MT" w:eastAsia="Gill Sans" w:hAnsi="Gill Sans MT" w:cs="Gill Sans"/>
                <w:b/>
                <w:color w:val="003459"/>
                <w:sz w:val="20"/>
              </w:rPr>
              <w:t>(Standard/Costing)</w:t>
            </w:r>
          </w:p>
        </w:tc>
      </w:tr>
      <w:tr w:rsidR="00557576" w:rsidRPr="00EB329A" w14:paraId="1989C556" w14:textId="77777777" w:rsidTr="00A63F1A">
        <w:trPr>
          <w:gridAfter w:val="1"/>
          <w:wAfter w:w="36" w:type="dxa"/>
          <w:trHeight w:val="70"/>
        </w:trPr>
        <w:tc>
          <w:tcPr>
            <w:tcW w:w="2515" w:type="dxa"/>
          </w:tcPr>
          <w:p w14:paraId="5F93CE55" w14:textId="77777777" w:rsidR="00557576" w:rsidRPr="00EB329A" w:rsidRDefault="00557576" w:rsidP="00557576">
            <w:pPr>
              <w:rPr>
                <w:rFonts w:ascii="Gill Sans MT" w:eastAsia="Gill Sans" w:hAnsi="Gill Sans MT" w:cs="Gill Sans"/>
                <w:sz w:val="20"/>
              </w:rPr>
            </w:pPr>
            <w:r w:rsidRPr="00EB329A">
              <w:rPr>
                <w:rFonts w:ascii="Gill Sans MT" w:eastAsia="Gill Sans" w:hAnsi="Gill Sans MT" w:cs="Gill Sans"/>
                <w:sz w:val="20"/>
              </w:rPr>
              <w:t>Develop and deliver audio messages for caregivers on parenting for ECD (3 to 5 YO) (including COVID-19 awareness)</w:t>
            </w:r>
          </w:p>
        </w:tc>
        <w:tc>
          <w:tcPr>
            <w:tcW w:w="3870" w:type="dxa"/>
          </w:tcPr>
          <w:p w14:paraId="445F7077" w14:textId="77777777" w:rsidR="00557576" w:rsidRPr="00EB329A" w:rsidRDefault="00557576" w:rsidP="00557576">
            <w:pPr>
              <w:rPr>
                <w:rFonts w:ascii="Gill Sans MT" w:eastAsia="Gill Sans" w:hAnsi="Gill Sans MT" w:cs="Gill Sans"/>
                <w:color w:val="003459"/>
                <w:sz w:val="20"/>
              </w:rPr>
            </w:pPr>
          </w:p>
        </w:tc>
        <w:tc>
          <w:tcPr>
            <w:tcW w:w="1260" w:type="dxa"/>
          </w:tcPr>
          <w:p w14:paraId="1C6A5A0D" w14:textId="77777777" w:rsidR="00557576" w:rsidRPr="00EB329A" w:rsidRDefault="00557576" w:rsidP="00557576">
            <w:pPr>
              <w:rPr>
                <w:rFonts w:ascii="Gill Sans MT" w:eastAsia="Gill Sans" w:hAnsi="Gill Sans MT" w:cs="Gill Sans"/>
                <w:color w:val="003459"/>
                <w:sz w:val="20"/>
              </w:rPr>
            </w:pPr>
          </w:p>
        </w:tc>
        <w:tc>
          <w:tcPr>
            <w:tcW w:w="3474" w:type="dxa"/>
          </w:tcPr>
          <w:p w14:paraId="71894B68" w14:textId="77777777" w:rsidR="00557576" w:rsidRPr="00EB329A" w:rsidRDefault="00557576" w:rsidP="00557576">
            <w:pPr>
              <w:rPr>
                <w:rFonts w:ascii="Gill Sans MT" w:eastAsiaTheme="majorHAnsi" w:hAnsi="Gill Sans MT" w:cstheme="majorHAnsi"/>
                <w:sz w:val="20"/>
              </w:rPr>
            </w:pPr>
            <w:r w:rsidRPr="00EB329A">
              <w:rPr>
                <w:rFonts w:ascii="Gill Sans MT" w:eastAsia="Gill Sans" w:hAnsi="Gill Sans MT" w:cs="Gill Sans"/>
                <w:color w:val="003459"/>
                <w:sz w:val="20"/>
              </w:rPr>
              <w:t>UNICEF Guidance for Parents:</w:t>
            </w:r>
          </w:p>
          <w:p w14:paraId="3B1ED6DB" w14:textId="77777777" w:rsidR="00557576" w:rsidRPr="00EB329A" w:rsidRDefault="00380D91" w:rsidP="00557576">
            <w:pPr>
              <w:pStyle w:val="ListParagraph"/>
              <w:numPr>
                <w:ilvl w:val="0"/>
                <w:numId w:val="8"/>
              </w:numPr>
              <w:ind w:left="228" w:hanging="228"/>
              <w:rPr>
                <w:rFonts w:ascii="Gill Sans MT" w:hAnsi="Gill Sans MT"/>
                <w:sz w:val="20"/>
              </w:rPr>
            </w:pPr>
            <w:hyperlink r:id="rId17" w:history="1">
              <w:r w:rsidR="00557576" w:rsidRPr="00EB329A">
                <w:rPr>
                  <w:rStyle w:val="Hyperlink"/>
                  <w:rFonts w:ascii="Gill Sans MT" w:hAnsi="Gill Sans MT"/>
                  <w:sz w:val="20"/>
                </w:rPr>
                <w:t>https://www.unicef.org/coronavirus/how-talk-your-child-about-coronavirus-covid-19</w:t>
              </w:r>
            </w:hyperlink>
          </w:p>
          <w:p w14:paraId="292575FD" w14:textId="77777777" w:rsidR="00557576" w:rsidRPr="00EB329A" w:rsidRDefault="00380D91" w:rsidP="00557576">
            <w:pPr>
              <w:pStyle w:val="ListParagraph"/>
              <w:numPr>
                <w:ilvl w:val="0"/>
                <w:numId w:val="8"/>
              </w:numPr>
              <w:ind w:left="228" w:hanging="228"/>
              <w:rPr>
                <w:rFonts w:ascii="Gill Sans MT" w:eastAsia="Gill Sans" w:hAnsi="Gill Sans MT" w:cs="Gill Sans"/>
                <w:color w:val="003459"/>
                <w:sz w:val="20"/>
              </w:rPr>
            </w:pPr>
            <w:hyperlink r:id="rId18" w:history="1">
              <w:r w:rsidR="00557576" w:rsidRPr="00EB329A">
                <w:rPr>
                  <w:rStyle w:val="Hyperlink"/>
                  <w:rFonts w:ascii="Gill Sans MT" w:hAnsi="Gill Sans MT"/>
                  <w:sz w:val="20"/>
                </w:rPr>
                <w:t>https://www.unicef.org/coronavirus/6-ways-parents-can-support-their-kids-through-coronavirus-covid-19</w:t>
              </w:r>
            </w:hyperlink>
          </w:p>
          <w:p w14:paraId="1D2C2A01" w14:textId="77777777" w:rsidR="00557576" w:rsidRPr="00EB329A" w:rsidRDefault="00557576" w:rsidP="00557576">
            <w:pPr>
              <w:rPr>
                <w:rFonts w:ascii="Gill Sans MT" w:eastAsia="Gill Sans" w:hAnsi="Gill Sans MT" w:cs="Gill Sans"/>
                <w:color w:val="003459"/>
                <w:sz w:val="20"/>
              </w:rPr>
            </w:pPr>
          </w:p>
          <w:p w14:paraId="42541997" w14:textId="77777777" w:rsidR="00557576" w:rsidRPr="00EB329A" w:rsidRDefault="00557576" w:rsidP="00557576">
            <w:pPr>
              <w:rPr>
                <w:rFonts w:ascii="Gill Sans MT" w:eastAsia="Gill Sans" w:hAnsi="Gill Sans MT" w:cs="Gill Sans"/>
                <w:color w:val="003459"/>
                <w:sz w:val="20"/>
              </w:rPr>
            </w:pPr>
            <w:r w:rsidRPr="00EB329A">
              <w:rPr>
                <w:rFonts w:ascii="Gill Sans MT" w:eastAsia="Gill Sans" w:hAnsi="Gill Sans MT" w:cs="Gill Sans"/>
                <w:color w:val="003459"/>
                <w:sz w:val="20"/>
              </w:rPr>
              <w:t>SC’s Tips for parents and caregivers</w:t>
            </w:r>
          </w:p>
          <w:p w14:paraId="2F669CA9" w14:textId="77777777" w:rsidR="00557576" w:rsidRPr="00EB329A" w:rsidRDefault="00557576" w:rsidP="00557576">
            <w:pPr>
              <w:rPr>
                <w:rFonts w:ascii="Gill Sans MT" w:eastAsia="Gill Sans" w:hAnsi="Gill Sans MT" w:cs="Gill Sans"/>
                <w:color w:val="003459"/>
                <w:sz w:val="20"/>
              </w:rPr>
            </w:pPr>
            <w:r w:rsidRPr="00EB329A">
              <w:rPr>
                <w:rFonts w:ascii="Gill Sans MT" w:eastAsia="Gill Sans" w:hAnsi="Gill Sans MT" w:cs="Gill Sans"/>
                <w:color w:val="003459"/>
                <w:sz w:val="20"/>
              </w:rPr>
              <w:t>during COVID-19 School Closures:</w:t>
            </w:r>
          </w:p>
          <w:p w14:paraId="0E94BAF7" w14:textId="77777777" w:rsidR="00557576" w:rsidRPr="00EB329A" w:rsidRDefault="00557576" w:rsidP="00557576">
            <w:pPr>
              <w:rPr>
                <w:rFonts w:ascii="Gill Sans MT" w:eastAsia="Gill Sans" w:hAnsi="Gill Sans MT" w:cs="Gill Sans"/>
                <w:color w:val="003459"/>
                <w:sz w:val="20"/>
              </w:rPr>
            </w:pPr>
            <w:r w:rsidRPr="00EB329A">
              <w:rPr>
                <w:rFonts w:ascii="Gill Sans MT" w:eastAsia="Gill Sans" w:hAnsi="Gill Sans MT" w:cs="Gill Sans"/>
                <w:color w:val="003459"/>
                <w:sz w:val="20"/>
              </w:rPr>
              <w:t xml:space="preserve">Supporting children’s wellbeing and learning: </w:t>
            </w:r>
          </w:p>
          <w:p w14:paraId="370D6FE0" w14:textId="7AD558B7" w:rsidR="00557576" w:rsidRPr="00EB329A" w:rsidRDefault="00380D91" w:rsidP="00557576">
            <w:pPr>
              <w:rPr>
                <w:rFonts w:ascii="Gill Sans MT" w:eastAsia="Gill Sans" w:hAnsi="Gill Sans MT" w:cs="Gill Sans"/>
                <w:color w:val="003459"/>
                <w:sz w:val="20"/>
              </w:rPr>
            </w:pPr>
            <w:hyperlink r:id="rId19" w:history="1">
              <w:r w:rsidR="00557576" w:rsidRPr="00EB329A">
                <w:rPr>
                  <w:rStyle w:val="Hyperlink"/>
                  <w:rFonts w:ascii="Gill Sans MT" w:eastAsia="Gill Sans" w:hAnsi="Gill Sans MT" w:cs="Gill Sans"/>
                  <w:sz w:val="20"/>
                </w:rPr>
                <w:t>Link</w:t>
              </w:r>
            </w:hyperlink>
            <w:r w:rsidR="00557576" w:rsidRPr="00EB329A">
              <w:rPr>
                <w:rFonts w:ascii="Gill Sans MT" w:eastAsia="Gill Sans" w:hAnsi="Gill Sans MT" w:cs="Gill Sans"/>
                <w:color w:val="003459"/>
                <w:sz w:val="20"/>
              </w:rPr>
              <w:t xml:space="preserve"> to SC’s Resource Center</w:t>
            </w:r>
          </w:p>
        </w:tc>
      </w:tr>
      <w:tr w:rsidR="00557576" w:rsidRPr="00EB329A" w14:paraId="5660042E" w14:textId="77777777" w:rsidTr="00A63F1A">
        <w:trPr>
          <w:gridAfter w:val="1"/>
          <w:wAfter w:w="36" w:type="dxa"/>
          <w:trHeight w:val="70"/>
        </w:trPr>
        <w:tc>
          <w:tcPr>
            <w:tcW w:w="2515" w:type="dxa"/>
          </w:tcPr>
          <w:p w14:paraId="5564295E" w14:textId="77777777" w:rsidR="00557576" w:rsidRPr="00EB329A" w:rsidRDefault="00557576" w:rsidP="00557576">
            <w:pPr>
              <w:rPr>
                <w:rFonts w:ascii="Gill Sans MT" w:eastAsia="Gill Sans" w:hAnsi="Gill Sans MT" w:cs="Gill Sans"/>
                <w:color w:val="003459"/>
                <w:sz w:val="20"/>
              </w:rPr>
            </w:pPr>
            <w:r w:rsidRPr="00EB329A">
              <w:rPr>
                <w:rFonts w:ascii="Gill Sans MT" w:eastAsia="Gill Sans" w:hAnsi="Gill Sans MT" w:cs="Gill Sans"/>
                <w:sz w:val="20"/>
              </w:rPr>
              <w:t>Providing color pencils, blank drawing books, student workbooks for GIEP and LCFA, and pens for encouraging drawing and craft activities for mental health and psychosocial support as well as guidance to caregivers on using the materials to support children well-being and play</w:t>
            </w:r>
            <w:r w:rsidRPr="00EB329A">
              <w:rPr>
                <w:rFonts w:ascii="Gill Sans MT" w:eastAsia="Gill Sans" w:hAnsi="Gill Sans MT" w:cs="Gill Sans"/>
                <w:color w:val="003459"/>
                <w:sz w:val="20"/>
              </w:rPr>
              <w:t>.</w:t>
            </w:r>
          </w:p>
          <w:p w14:paraId="7E93CCAB" w14:textId="77777777" w:rsidR="00557576" w:rsidRPr="00EB329A" w:rsidRDefault="00557576" w:rsidP="00557576">
            <w:pPr>
              <w:rPr>
                <w:rFonts w:ascii="Gill Sans MT" w:eastAsia="Gill Sans" w:hAnsi="Gill Sans MT" w:cs="Gill Sans"/>
                <w:color w:val="003459"/>
                <w:sz w:val="20"/>
              </w:rPr>
            </w:pPr>
          </w:p>
        </w:tc>
        <w:tc>
          <w:tcPr>
            <w:tcW w:w="3870" w:type="dxa"/>
          </w:tcPr>
          <w:p w14:paraId="071FADF1" w14:textId="77777777" w:rsidR="00557576" w:rsidRPr="00EB329A" w:rsidRDefault="00557576" w:rsidP="00557576">
            <w:pPr>
              <w:rPr>
                <w:rFonts w:ascii="Gill Sans MT" w:eastAsia="Gill Sans" w:hAnsi="Gill Sans MT" w:cs="Gill Sans"/>
                <w:color w:val="003459"/>
                <w:sz w:val="20"/>
              </w:rPr>
            </w:pPr>
          </w:p>
        </w:tc>
        <w:tc>
          <w:tcPr>
            <w:tcW w:w="1260" w:type="dxa"/>
          </w:tcPr>
          <w:p w14:paraId="6560A6BA" w14:textId="77777777" w:rsidR="00557576" w:rsidRPr="00EB329A" w:rsidRDefault="00557576" w:rsidP="00557576">
            <w:pPr>
              <w:rPr>
                <w:rFonts w:ascii="Gill Sans MT" w:eastAsia="Gill Sans" w:hAnsi="Gill Sans MT" w:cs="Gill Sans"/>
                <w:color w:val="003459"/>
                <w:sz w:val="20"/>
              </w:rPr>
            </w:pPr>
          </w:p>
        </w:tc>
        <w:tc>
          <w:tcPr>
            <w:tcW w:w="3474" w:type="dxa"/>
          </w:tcPr>
          <w:p w14:paraId="47E925E8" w14:textId="77777777" w:rsidR="00557576" w:rsidRPr="00EB329A" w:rsidRDefault="00557576" w:rsidP="00557576">
            <w:pPr>
              <w:rPr>
                <w:rFonts w:ascii="Gill Sans MT" w:eastAsia="Gill Sans" w:hAnsi="Gill Sans MT" w:cs="Gill Sans"/>
                <w:color w:val="003459"/>
                <w:sz w:val="20"/>
              </w:rPr>
            </w:pPr>
          </w:p>
        </w:tc>
      </w:tr>
      <w:tr w:rsidR="00557576" w:rsidRPr="00EB329A" w14:paraId="6B02606F" w14:textId="77777777" w:rsidTr="00A63F1A">
        <w:trPr>
          <w:gridAfter w:val="1"/>
          <w:wAfter w:w="36" w:type="dxa"/>
          <w:trHeight w:val="70"/>
        </w:trPr>
        <w:tc>
          <w:tcPr>
            <w:tcW w:w="2515" w:type="dxa"/>
          </w:tcPr>
          <w:p w14:paraId="3C8D3CD1" w14:textId="1F47BD33" w:rsidR="00557576" w:rsidRPr="00EB329A" w:rsidRDefault="00557576" w:rsidP="00557576">
            <w:pPr>
              <w:rPr>
                <w:rFonts w:ascii="Gill Sans MT" w:eastAsia="Gill Sans" w:hAnsi="Gill Sans MT" w:cs="Gill Sans"/>
                <w:sz w:val="20"/>
              </w:rPr>
            </w:pPr>
            <w:r w:rsidRPr="00EB329A">
              <w:rPr>
                <w:rFonts w:ascii="Gill Sans MT" w:eastAsia="Gill Sans" w:hAnsi="Gill Sans MT" w:cs="Gill Sans"/>
                <w:sz w:val="20"/>
              </w:rPr>
              <w:t>Develop and provide guidance for teachers who are part of the essential services network and who deliver services door-to-door to caregivers. The guidance will be about how caregivers can:</w:t>
            </w:r>
          </w:p>
          <w:p w14:paraId="1162EB2E" w14:textId="77777777" w:rsidR="00557576" w:rsidRPr="00EB329A" w:rsidRDefault="00557576" w:rsidP="00557576">
            <w:pPr>
              <w:pStyle w:val="ListParagraph"/>
              <w:numPr>
                <w:ilvl w:val="0"/>
                <w:numId w:val="3"/>
              </w:numPr>
              <w:ind w:left="433"/>
              <w:rPr>
                <w:rFonts w:ascii="Gill Sans MT" w:eastAsia="Gill Sans" w:hAnsi="Gill Sans MT" w:cs="Gill Sans"/>
                <w:sz w:val="20"/>
              </w:rPr>
            </w:pPr>
            <w:r w:rsidRPr="00EB329A">
              <w:rPr>
                <w:rFonts w:ascii="Gill Sans MT" w:eastAsia="Gill Sans" w:hAnsi="Gill Sans MT" w:cs="Gill Sans"/>
                <w:sz w:val="20"/>
              </w:rPr>
              <w:t>Support children's wellbeing and play.</w:t>
            </w:r>
          </w:p>
          <w:p w14:paraId="1AE5019B" w14:textId="77777777" w:rsidR="00557576" w:rsidRPr="00EB329A" w:rsidRDefault="00557576" w:rsidP="00557576">
            <w:pPr>
              <w:pStyle w:val="ListParagraph"/>
              <w:numPr>
                <w:ilvl w:val="0"/>
                <w:numId w:val="3"/>
              </w:numPr>
              <w:ind w:left="433"/>
              <w:rPr>
                <w:rFonts w:ascii="Gill Sans MT" w:eastAsia="Gill Sans" w:hAnsi="Gill Sans MT" w:cs="Gill Sans"/>
                <w:sz w:val="20"/>
              </w:rPr>
            </w:pPr>
            <w:r w:rsidRPr="00EB329A">
              <w:rPr>
                <w:rFonts w:ascii="Gill Sans MT" w:eastAsia="Gill Sans" w:hAnsi="Gill Sans MT" w:cs="Gill Sans"/>
                <w:sz w:val="20"/>
              </w:rPr>
              <w:t xml:space="preserve">Promote Educational activities - for learners enrolled and non-enrolled in GIEP/LCFA and youth programme </w:t>
            </w:r>
          </w:p>
          <w:p w14:paraId="5E7B4C22" w14:textId="77777777" w:rsidR="00557576" w:rsidRPr="00EB329A" w:rsidRDefault="00557576" w:rsidP="00557576">
            <w:pPr>
              <w:pStyle w:val="ListParagraph"/>
              <w:numPr>
                <w:ilvl w:val="0"/>
                <w:numId w:val="3"/>
              </w:numPr>
              <w:ind w:left="433"/>
              <w:rPr>
                <w:rFonts w:ascii="Gill Sans MT" w:eastAsia="Gill Sans" w:hAnsi="Gill Sans MT" w:cs="Gill Sans"/>
                <w:sz w:val="20"/>
              </w:rPr>
            </w:pPr>
            <w:r w:rsidRPr="00EB329A">
              <w:rPr>
                <w:rFonts w:ascii="Gill Sans MT" w:eastAsia="Gill Sans" w:hAnsi="Gill Sans MT" w:cs="Gill Sans"/>
                <w:sz w:val="20"/>
              </w:rPr>
              <w:t>Use referrals and self-care in coordination with child protection, WASH and Health.</w:t>
            </w:r>
          </w:p>
        </w:tc>
        <w:tc>
          <w:tcPr>
            <w:tcW w:w="3870" w:type="dxa"/>
          </w:tcPr>
          <w:p w14:paraId="3B24905D" w14:textId="77777777" w:rsidR="00557576" w:rsidRPr="00EB329A" w:rsidRDefault="00557576" w:rsidP="00557576">
            <w:pPr>
              <w:rPr>
                <w:rFonts w:ascii="Gill Sans MT" w:eastAsia="Gill Sans" w:hAnsi="Gill Sans MT" w:cs="Gill Sans"/>
                <w:color w:val="003459"/>
                <w:sz w:val="20"/>
              </w:rPr>
            </w:pPr>
          </w:p>
        </w:tc>
        <w:tc>
          <w:tcPr>
            <w:tcW w:w="1260" w:type="dxa"/>
          </w:tcPr>
          <w:p w14:paraId="04C31BBA" w14:textId="77777777" w:rsidR="00557576" w:rsidRPr="00EB329A" w:rsidRDefault="00557576" w:rsidP="00557576">
            <w:pPr>
              <w:rPr>
                <w:rFonts w:ascii="Gill Sans MT" w:eastAsia="Gill Sans" w:hAnsi="Gill Sans MT" w:cs="Gill Sans"/>
                <w:color w:val="003459"/>
                <w:sz w:val="20"/>
              </w:rPr>
            </w:pPr>
          </w:p>
        </w:tc>
        <w:tc>
          <w:tcPr>
            <w:tcW w:w="3474" w:type="dxa"/>
          </w:tcPr>
          <w:p w14:paraId="4C0B5D2D" w14:textId="77777777" w:rsidR="00557576" w:rsidRPr="00EB329A" w:rsidRDefault="00557576" w:rsidP="00557576">
            <w:pPr>
              <w:rPr>
                <w:rFonts w:ascii="Gill Sans MT" w:eastAsia="Gill Sans" w:hAnsi="Gill Sans MT" w:cs="Gill Sans"/>
                <w:color w:val="003459"/>
                <w:sz w:val="20"/>
              </w:rPr>
            </w:pPr>
          </w:p>
        </w:tc>
      </w:tr>
      <w:tr w:rsidR="00557576" w:rsidRPr="00EB329A" w14:paraId="18909162" w14:textId="77777777" w:rsidTr="00A63F1A">
        <w:trPr>
          <w:gridAfter w:val="1"/>
          <w:wAfter w:w="36" w:type="dxa"/>
          <w:trHeight w:val="70"/>
        </w:trPr>
        <w:tc>
          <w:tcPr>
            <w:tcW w:w="2515" w:type="dxa"/>
          </w:tcPr>
          <w:p w14:paraId="16C5E218" w14:textId="77777777" w:rsidR="00557576" w:rsidRPr="00EB329A" w:rsidRDefault="004F30CF" w:rsidP="00557576">
            <w:pPr>
              <w:rPr>
                <w:rFonts w:ascii="Gill Sans MT" w:eastAsia="Gill Sans" w:hAnsi="Gill Sans MT" w:cs="Gill Sans"/>
                <w:sz w:val="20"/>
              </w:rPr>
            </w:pPr>
            <w:r w:rsidRPr="00EB329A">
              <w:rPr>
                <w:rFonts w:ascii="Gill Sans MT" w:eastAsia="Gill Sans" w:hAnsi="Gill Sans MT" w:cs="Gill Sans"/>
                <w:sz w:val="20"/>
              </w:rPr>
              <w:t>Adapt/</w:t>
            </w:r>
            <w:r w:rsidR="00557576" w:rsidRPr="00EB329A">
              <w:rPr>
                <w:rFonts w:ascii="Gill Sans MT" w:eastAsia="Gill Sans" w:hAnsi="Gill Sans MT" w:cs="Gill Sans"/>
                <w:sz w:val="20"/>
              </w:rPr>
              <w:t xml:space="preserve">Develop and provide public announcement messages to support mental health and for psychosocial support. The messages will focus on having a positive home learning environment. </w:t>
            </w:r>
          </w:p>
          <w:p w14:paraId="553A8167" w14:textId="27417F85" w:rsidR="00290360" w:rsidRPr="00EB329A" w:rsidRDefault="00290360" w:rsidP="00557576">
            <w:pPr>
              <w:rPr>
                <w:rFonts w:ascii="Gill Sans MT" w:eastAsia="Gill Sans" w:hAnsi="Gill Sans MT" w:cs="Gill Sans"/>
                <w:sz w:val="20"/>
              </w:rPr>
            </w:pPr>
          </w:p>
        </w:tc>
        <w:tc>
          <w:tcPr>
            <w:tcW w:w="3870" w:type="dxa"/>
          </w:tcPr>
          <w:p w14:paraId="408328A8" w14:textId="77777777" w:rsidR="00557576" w:rsidRPr="00EB329A" w:rsidRDefault="00557576" w:rsidP="00557576">
            <w:pPr>
              <w:rPr>
                <w:rFonts w:ascii="Gill Sans MT" w:eastAsia="Gill Sans" w:hAnsi="Gill Sans MT" w:cs="Gill Sans"/>
                <w:color w:val="003459"/>
                <w:sz w:val="20"/>
              </w:rPr>
            </w:pPr>
          </w:p>
        </w:tc>
        <w:tc>
          <w:tcPr>
            <w:tcW w:w="1260" w:type="dxa"/>
          </w:tcPr>
          <w:p w14:paraId="02BB7F84" w14:textId="77777777" w:rsidR="00557576" w:rsidRPr="00EB329A" w:rsidRDefault="00557576" w:rsidP="00557576">
            <w:pPr>
              <w:rPr>
                <w:rFonts w:ascii="Gill Sans MT" w:eastAsia="Gill Sans" w:hAnsi="Gill Sans MT" w:cs="Gill Sans"/>
                <w:color w:val="003459"/>
                <w:sz w:val="20"/>
              </w:rPr>
            </w:pPr>
          </w:p>
        </w:tc>
        <w:tc>
          <w:tcPr>
            <w:tcW w:w="3474" w:type="dxa"/>
          </w:tcPr>
          <w:p w14:paraId="605AF998" w14:textId="77777777" w:rsidR="00557576" w:rsidRPr="00EB329A" w:rsidRDefault="00557576" w:rsidP="00557576">
            <w:pPr>
              <w:rPr>
                <w:rFonts w:ascii="Gill Sans MT" w:eastAsia="Gill Sans" w:hAnsi="Gill Sans MT" w:cs="Gill Sans"/>
                <w:color w:val="003459"/>
                <w:sz w:val="20"/>
              </w:rPr>
            </w:pPr>
          </w:p>
          <w:p w14:paraId="6E178D31" w14:textId="2E5DD256" w:rsidR="00E75F16" w:rsidRPr="00EB329A" w:rsidRDefault="00E75F16" w:rsidP="00557576">
            <w:pPr>
              <w:rPr>
                <w:rFonts w:ascii="Gill Sans MT" w:eastAsia="Gill Sans" w:hAnsi="Gill Sans MT" w:cs="Gill Sans"/>
                <w:color w:val="003459"/>
                <w:sz w:val="20"/>
              </w:rPr>
            </w:pPr>
          </w:p>
        </w:tc>
      </w:tr>
      <w:tr w:rsidR="00E75F16" w:rsidRPr="00EB329A" w14:paraId="5AE07C6E" w14:textId="77777777" w:rsidTr="00A63F1A">
        <w:trPr>
          <w:gridAfter w:val="1"/>
          <w:wAfter w:w="36" w:type="dxa"/>
          <w:trHeight w:val="70"/>
        </w:trPr>
        <w:tc>
          <w:tcPr>
            <w:tcW w:w="2515" w:type="dxa"/>
          </w:tcPr>
          <w:p w14:paraId="7166AA82" w14:textId="3D50F70A" w:rsidR="00E75F16" w:rsidRPr="00EB329A" w:rsidRDefault="00E75F16" w:rsidP="00557576">
            <w:pPr>
              <w:rPr>
                <w:rFonts w:ascii="Gill Sans MT" w:eastAsia="Gill Sans" w:hAnsi="Gill Sans MT" w:cs="Gill Sans"/>
                <w:sz w:val="20"/>
              </w:rPr>
            </w:pPr>
            <w:r w:rsidRPr="00EB329A">
              <w:rPr>
                <w:rFonts w:ascii="Gill Sans MT" w:eastAsia="Gill Sans" w:hAnsi="Gill Sans MT" w:cs="Gill Sans"/>
                <w:sz w:val="20"/>
              </w:rPr>
              <w:t xml:space="preserve">Translate learning materials into audio and video </w:t>
            </w:r>
            <w:r w:rsidRPr="00EB329A">
              <w:rPr>
                <w:rFonts w:ascii="Gill Sans MT" w:eastAsia="Gill Sans" w:hAnsi="Gill Sans MT" w:cs="Gill Sans"/>
                <w:sz w:val="20"/>
              </w:rPr>
              <w:lastRenderedPageBreak/>
              <w:t xml:space="preserve">messages to be used on mobile phones, </w:t>
            </w:r>
            <w:r w:rsidR="00612ADA" w:rsidRPr="00EB329A">
              <w:rPr>
                <w:rFonts w:ascii="Gill Sans MT" w:eastAsia="Gill Sans" w:hAnsi="Gill Sans MT" w:cs="Gill Sans"/>
                <w:sz w:val="20"/>
              </w:rPr>
              <w:t xml:space="preserve">public addresses, </w:t>
            </w:r>
            <w:r w:rsidRPr="00EB329A">
              <w:rPr>
                <w:rFonts w:ascii="Gill Sans MT" w:eastAsia="Gill Sans" w:hAnsi="Gill Sans MT" w:cs="Gill Sans"/>
                <w:sz w:val="20"/>
              </w:rPr>
              <w:t xml:space="preserve">Mp3 and Mp4, </w:t>
            </w:r>
            <w:r w:rsidR="00396B99" w:rsidRPr="00EB329A">
              <w:rPr>
                <w:rFonts w:ascii="Gill Sans MT" w:eastAsia="Gill Sans" w:hAnsi="Gill Sans MT" w:cs="Gill Sans"/>
                <w:sz w:val="20"/>
              </w:rPr>
              <w:t>W</w:t>
            </w:r>
            <w:r w:rsidRPr="00EB329A">
              <w:rPr>
                <w:rFonts w:ascii="Gill Sans MT" w:eastAsia="Gill Sans" w:hAnsi="Gill Sans MT" w:cs="Gill Sans"/>
                <w:sz w:val="20"/>
              </w:rPr>
              <w:t>hats</w:t>
            </w:r>
            <w:r w:rsidR="00396B99" w:rsidRPr="00EB329A">
              <w:rPr>
                <w:rFonts w:ascii="Gill Sans MT" w:eastAsia="Gill Sans" w:hAnsi="Gill Sans MT" w:cs="Gill Sans"/>
                <w:sz w:val="20"/>
              </w:rPr>
              <w:t>A</w:t>
            </w:r>
            <w:r w:rsidRPr="00EB329A">
              <w:rPr>
                <w:rFonts w:ascii="Gill Sans MT" w:eastAsia="Gill Sans" w:hAnsi="Gill Sans MT" w:cs="Gill Sans"/>
                <w:sz w:val="20"/>
              </w:rPr>
              <w:t>pp and other technological devices</w:t>
            </w:r>
          </w:p>
          <w:p w14:paraId="2833E44A" w14:textId="407F5EDA" w:rsidR="00290360" w:rsidRPr="00EB329A" w:rsidRDefault="00290360" w:rsidP="00557576">
            <w:pPr>
              <w:rPr>
                <w:rFonts w:ascii="Gill Sans MT" w:eastAsia="Gill Sans" w:hAnsi="Gill Sans MT" w:cs="Gill Sans"/>
                <w:sz w:val="20"/>
              </w:rPr>
            </w:pPr>
          </w:p>
        </w:tc>
        <w:tc>
          <w:tcPr>
            <w:tcW w:w="3870" w:type="dxa"/>
          </w:tcPr>
          <w:p w14:paraId="69C9AD7E" w14:textId="77777777" w:rsidR="00E75F16" w:rsidRPr="00EB329A" w:rsidRDefault="00E75F16" w:rsidP="00557576">
            <w:pPr>
              <w:rPr>
                <w:rFonts w:ascii="Gill Sans MT" w:eastAsia="Gill Sans" w:hAnsi="Gill Sans MT" w:cs="Gill Sans"/>
                <w:color w:val="003459"/>
                <w:sz w:val="20"/>
              </w:rPr>
            </w:pPr>
          </w:p>
        </w:tc>
        <w:tc>
          <w:tcPr>
            <w:tcW w:w="1260" w:type="dxa"/>
          </w:tcPr>
          <w:p w14:paraId="7911A6F7" w14:textId="77777777" w:rsidR="00E75F16" w:rsidRPr="00EB329A" w:rsidRDefault="00E75F16" w:rsidP="00557576">
            <w:pPr>
              <w:rPr>
                <w:rStyle w:val="CommentReference"/>
                <w:rFonts w:ascii="Gill Sans MT" w:hAnsi="Gill Sans MT"/>
                <w:sz w:val="20"/>
              </w:rPr>
            </w:pPr>
          </w:p>
        </w:tc>
        <w:tc>
          <w:tcPr>
            <w:tcW w:w="3474" w:type="dxa"/>
          </w:tcPr>
          <w:p w14:paraId="353F5D06" w14:textId="77777777" w:rsidR="00E75F16" w:rsidRPr="00EB329A" w:rsidRDefault="00E75F16" w:rsidP="00557576">
            <w:pPr>
              <w:rPr>
                <w:rFonts w:ascii="Gill Sans MT" w:eastAsia="Gill Sans" w:hAnsi="Gill Sans MT" w:cs="Gill Sans"/>
                <w:color w:val="003459"/>
                <w:sz w:val="20"/>
              </w:rPr>
            </w:pPr>
          </w:p>
        </w:tc>
      </w:tr>
      <w:tr w:rsidR="00557576" w:rsidRPr="00EB329A" w14:paraId="556C2EE5" w14:textId="77777777" w:rsidTr="00A63F1A">
        <w:trPr>
          <w:gridAfter w:val="1"/>
          <w:wAfter w:w="36" w:type="dxa"/>
          <w:trHeight w:val="70"/>
        </w:trPr>
        <w:tc>
          <w:tcPr>
            <w:tcW w:w="2515" w:type="dxa"/>
          </w:tcPr>
          <w:p w14:paraId="7D261B77" w14:textId="3118798A" w:rsidR="00557576" w:rsidRPr="00EB329A" w:rsidRDefault="004F30CF" w:rsidP="00557576">
            <w:pPr>
              <w:rPr>
                <w:rFonts w:ascii="Gill Sans MT" w:eastAsia="Gill Sans" w:hAnsi="Gill Sans MT" w:cs="Gill Sans"/>
                <w:color w:val="003459"/>
                <w:sz w:val="20"/>
              </w:rPr>
            </w:pPr>
            <w:r w:rsidRPr="00EB329A">
              <w:rPr>
                <w:rFonts w:ascii="Gill Sans MT" w:eastAsia="Gill Sans" w:hAnsi="Gill Sans MT" w:cs="Gill Sans"/>
                <w:sz w:val="20"/>
              </w:rPr>
              <w:lastRenderedPageBreak/>
              <w:t>Adaption/</w:t>
            </w:r>
            <w:r w:rsidR="00557576" w:rsidRPr="00EB329A">
              <w:rPr>
                <w:rFonts w:ascii="Gill Sans MT" w:eastAsia="Gill Sans" w:hAnsi="Gill Sans MT" w:cs="Gill Sans"/>
                <w:sz w:val="20"/>
              </w:rPr>
              <w:t>Development and delivery of guidance for SMC members and caregivers in the host community for life-saving messages and mental health and psychosocial support during COVID19 response in line with efforts organized by the MoE and MoPME</w:t>
            </w:r>
          </w:p>
        </w:tc>
        <w:tc>
          <w:tcPr>
            <w:tcW w:w="3870" w:type="dxa"/>
          </w:tcPr>
          <w:p w14:paraId="39F88D48" w14:textId="77777777" w:rsidR="00557576" w:rsidRPr="00EB329A" w:rsidRDefault="00557576" w:rsidP="00557576">
            <w:pPr>
              <w:rPr>
                <w:rFonts w:ascii="Gill Sans MT" w:eastAsia="Gill Sans" w:hAnsi="Gill Sans MT" w:cs="Gill Sans"/>
                <w:color w:val="003459"/>
                <w:sz w:val="20"/>
              </w:rPr>
            </w:pPr>
          </w:p>
        </w:tc>
        <w:tc>
          <w:tcPr>
            <w:tcW w:w="1260" w:type="dxa"/>
          </w:tcPr>
          <w:p w14:paraId="0F50D01C" w14:textId="77777777" w:rsidR="00557576" w:rsidRPr="00EB329A" w:rsidRDefault="00557576" w:rsidP="00557576">
            <w:pPr>
              <w:rPr>
                <w:rFonts w:ascii="Gill Sans MT" w:eastAsia="Gill Sans" w:hAnsi="Gill Sans MT" w:cs="Gill Sans"/>
                <w:color w:val="003459"/>
                <w:sz w:val="20"/>
              </w:rPr>
            </w:pPr>
          </w:p>
        </w:tc>
        <w:tc>
          <w:tcPr>
            <w:tcW w:w="3474" w:type="dxa"/>
          </w:tcPr>
          <w:p w14:paraId="2A4C8A8E" w14:textId="77777777" w:rsidR="00557576" w:rsidRPr="00EB329A" w:rsidRDefault="00557576" w:rsidP="00557576">
            <w:pPr>
              <w:rPr>
                <w:rFonts w:ascii="Gill Sans MT" w:eastAsia="Gill Sans" w:hAnsi="Gill Sans MT" w:cs="Gill Sans"/>
                <w:color w:val="003459"/>
                <w:sz w:val="20"/>
              </w:rPr>
            </w:pPr>
          </w:p>
        </w:tc>
      </w:tr>
      <w:tr w:rsidR="00557576" w:rsidRPr="00EB329A" w14:paraId="77BCD08C" w14:textId="77777777" w:rsidTr="00A63F1A">
        <w:trPr>
          <w:gridAfter w:val="1"/>
          <w:wAfter w:w="36" w:type="dxa"/>
          <w:trHeight w:val="70"/>
        </w:trPr>
        <w:tc>
          <w:tcPr>
            <w:tcW w:w="2515" w:type="dxa"/>
          </w:tcPr>
          <w:p w14:paraId="324FE1B5" w14:textId="53E7FA49" w:rsidR="00557576" w:rsidRPr="00EB329A" w:rsidRDefault="004F30CF" w:rsidP="00557576">
            <w:pPr>
              <w:rPr>
                <w:rFonts w:ascii="Gill Sans MT" w:eastAsia="Gill Sans" w:hAnsi="Gill Sans MT" w:cs="Gill Sans"/>
                <w:color w:val="003459"/>
                <w:sz w:val="20"/>
              </w:rPr>
            </w:pPr>
            <w:r w:rsidRPr="00EB329A">
              <w:rPr>
                <w:rFonts w:ascii="Gill Sans MT" w:eastAsia="Gill Sans" w:hAnsi="Gill Sans MT" w:cs="Gill Sans"/>
                <w:sz w:val="20"/>
              </w:rPr>
              <w:t>Adaption/</w:t>
            </w:r>
            <w:r w:rsidR="00557576" w:rsidRPr="00EB329A">
              <w:rPr>
                <w:rFonts w:ascii="Gill Sans MT" w:eastAsia="Gill Sans" w:hAnsi="Gill Sans MT" w:cs="Gill Sans"/>
                <w:sz w:val="20"/>
              </w:rPr>
              <w:t>Development and delivery of guidance for head teachers and teachers in the host community for life-saving messages and mental health and psychosocial support during COVID19 response in line with efforts organized by the MoE and MoPME</w:t>
            </w:r>
          </w:p>
        </w:tc>
        <w:tc>
          <w:tcPr>
            <w:tcW w:w="3870" w:type="dxa"/>
          </w:tcPr>
          <w:p w14:paraId="3D92A06A" w14:textId="77777777" w:rsidR="00557576" w:rsidRPr="00EB329A" w:rsidRDefault="00557576" w:rsidP="00557576">
            <w:pPr>
              <w:rPr>
                <w:rFonts w:ascii="Gill Sans MT" w:eastAsia="Gill Sans" w:hAnsi="Gill Sans MT" w:cs="Gill Sans"/>
                <w:color w:val="003459"/>
                <w:sz w:val="20"/>
              </w:rPr>
            </w:pPr>
          </w:p>
        </w:tc>
        <w:tc>
          <w:tcPr>
            <w:tcW w:w="1260" w:type="dxa"/>
          </w:tcPr>
          <w:p w14:paraId="3D20DD2C" w14:textId="77777777" w:rsidR="00557576" w:rsidRPr="00EB329A" w:rsidRDefault="00557576" w:rsidP="00557576">
            <w:pPr>
              <w:rPr>
                <w:rFonts w:ascii="Gill Sans MT" w:eastAsia="Gill Sans" w:hAnsi="Gill Sans MT" w:cs="Gill Sans"/>
                <w:color w:val="003459"/>
                <w:sz w:val="20"/>
              </w:rPr>
            </w:pPr>
          </w:p>
        </w:tc>
        <w:tc>
          <w:tcPr>
            <w:tcW w:w="3474" w:type="dxa"/>
          </w:tcPr>
          <w:p w14:paraId="30D1B295" w14:textId="77777777" w:rsidR="00557576" w:rsidRPr="00EB329A" w:rsidRDefault="00557576" w:rsidP="00557576">
            <w:pPr>
              <w:rPr>
                <w:rFonts w:ascii="Gill Sans MT" w:eastAsia="Gill Sans" w:hAnsi="Gill Sans MT" w:cs="Gill Sans"/>
                <w:color w:val="003459"/>
                <w:sz w:val="20"/>
              </w:rPr>
            </w:pPr>
          </w:p>
        </w:tc>
      </w:tr>
    </w:tbl>
    <w:p w14:paraId="760C4C82" w14:textId="77777777" w:rsidR="003B616B" w:rsidRPr="00EB329A" w:rsidRDefault="003B616B">
      <w:pPr>
        <w:rPr>
          <w:rFonts w:ascii="Gill Sans MT" w:hAnsi="Gill Sans MT"/>
          <w:sz w:val="20"/>
        </w:rPr>
      </w:pPr>
    </w:p>
    <w:p w14:paraId="415F9827" w14:textId="77777777" w:rsidR="003B616B" w:rsidRPr="00555B82" w:rsidRDefault="009A1FE2" w:rsidP="00B0049C">
      <w:pPr>
        <w:pStyle w:val="Heading1"/>
      </w:pPr>
      <w:bookmarkStart w:id="17" w:name="_Toc39991609"/>
      <w:r w:rsidRPr="00555B82">
        <w:t>Sector Objective 3</w:t>
      </w:r>
      <w:bookmarkEnd w:id="17"/>
    </w:p>
    <w:tbl>
      <w:tblPr>
        <w:tblStyle w:val="aa"/>
        <w:tblW w:w="10636" w:type="dxa"/>
        <w:tblInd w:w="-1736" w:type="dxa"/>
        <w:tblBorders>
          <w:top w:val="single" w:sz="5" w:space="0" w:color="D9D9D9"/>
          <w:left w:val="none" w:sz="0" w:space="1" w:color="000000"/>
          <w:bottom w:val="single" w:sz="5" w:space="0" w:color="D9D9D9"/>
          <w:right w:val="none" w:sz="0" w:space="1" w:color="000000"/>
        </w:tblBorders>
        <w:tblLayout w:type="fixed"/>
        <w:tblLook w:val="0600" w:firstRow="0" w:lastRow="0" w:firstColumn="0" w:lastColumn="0" w:noHBand="1" w:noVBand="1"/>
      </w:tblPr>
      <w:tblGrid>
        <w:gridCol w:w="2716"/>
        <w:gridCol w:w="2700"/>
        <w:gridCol w:w="1530"/>
        <w:gridCol w:w="3690"/>
      </w:tblGrid>
      <w:tr w:rsidR="003B616B" w14:paraId="192CB0F0" w14:textId="77777777" w:rsidTr="00621C94">
        <w:trPr>
          <w:trHeight w:val="197"/>
        </w:trPr>
        <w:tc>
          <w:tcPr>
            <w:tcW w:w="6946" w:type="dxa"/>
            <w:gridSpan w:val="3"/>
            <w:tcBorders>
              <w:top w:val="single" w:sz="5" w:space="0" w:color="D9D9D9"/>
              <w:left w:val="none" w:sz="0" w:space="1" w:color="000000"/>
              <w:bottom w:val="single" w:sz="5" w:space="0" w:color="D9D9D9"/>
              <w:right w:val="single" w:sz="5" w:space="0" w:color="D9D9D9"/>
            </w:tcBorders>
            <w:shd w:val="clear" w:color="auto" w:fill="A2D0DF"/>
            <w:vAlign w:val="center"/>
          </w:tcPr>
          <w:p w14:paraId="0B5CFA1F" w14:textId="77777777" w:rsidR="003B616B" w:rsidRPr="00555B82" w:rsidRDefault="009A1FE2">
            <w:pPr>
              <w:rPr>
                <w:rFonts w:ascii="Gill Sans" w:eastAsia="Gill Sans" w:hAnsi="Gill Sans" w:cs="Gill Sans"/>
                <w:b/>
                <w:color w:val="FFFFFF"/>
                <w:sz w:val="24"/>
                <w:szCs w:val="24"/>
              </w:rPr>
            </w:pPr>
            <w:r w:rsidRPr="00555B82">
              <w:rPr>
                <w:rFonts w:ascii="Gill Sans" w:eastAsia="Gill Sans" w:hAnsi="Gill Sans" w:cs="Gill Sans"/>
                <w:b/>
                <w:color w:val="FFFFFF"/>
                <w:sz w:val="24"/>
                <w:szCs w:val="24"/>
              </w:rPr>
              <w:t>SUMMARY OF NEED(S)</w:t>
            </w:r>
          </w:p>
        </w:tc>
        <w:tc>
          <w:tcPr>
            <w:tcW w:w="3690" w:type="dxa"/>
            <w:tcBorders>
              <w:top w:val="single" w:sz="5" w:space="0" w:color="D9D9D9"/>
              <w:left w:val="single" w:sz="5" w:space="0" w:color="D9D9D9"/>
              <w:bottom w:val="single" w:sz="5" w:space="0" w:color="D9D9D9"/>
              <w:right w:val="single" w:sz="5" w:space="0" w:color="D9D9D9"/>
            </w:tcBorders>
            <w:shd w:val="clear" w:color="auto" w:fill="A2D0DF"/>
          </w:tcPr>
          <w:p w14:paraId="08F42499" w14:textId="77777777" w:rsidR="003B616B" w:rsidRPr="00555B82" w:rsidRDefault="009A1FE2">
            <w:pPr>
              <w:rPr>
                <w:rFonts w:ascii="Gill Sans" w:eastAsia="Gill Sans" w:hAnsi="Gill Sans" w:cs="Gill Sans"/>
                <w:color w:val="44546A"/>
                <w:sz w:val="24"/>
                <w:szCs w:val="24"/>
              </w:rPr>
            </w:pPr>
            <w:r w:rsidRPr="00555B82">
              <w:rPr>
                <w:rFonts w:ascii="Gill Sans" w:eastAsia="Gill Sans" w:hAnsi="Gill Sans" w:cs="Gill Sans"/>
                <w:b/>
                <w:color w:val="FFFFFF"/>
                <w:sz w:val="24"/>
                <w:szCs w:val="24"/>
              </w:rPr>
              <w:t>SOURCE(S)</w:t>
            </w:r>
          </w:p>
        </w:tc>
      </w:tr>
      <w:tr w:rsidR="003B616B" w14:paraId="13E40A13" w14:textId="77777777" w:rsidTr="00621C94">
        <w:trPr>
          <w:trHeight w:val="197"/>
        </w:trPr>
        <w:tc>
          <w:tcPr>
            <w:tcW w:w="6946" w:type="dxa"/>
            <w:gridSpan w:val="3"/>
            <w:tcBorders>
              <w:top w:val="single" w:sz="5" w:space="0" w:color="D9D9D9"/>
              <w:left w:val="none" w:sz="0" w:space="1" w:color="000000"/>
              <w:bottom w:val="single" w:sz="5" w:space="0" w:color="D9D9D9"/>
              <w:right w:val="single" w:sz="5" w:space="0" w:color="D9D9D9"/>
            </w:tcBorders>
            <w:vAlign w:val="center"/>
          </w:tcPr>
          <w:p w14:paraId="628CB93B" w14:textId="77777777" w:rsidR="003B616B" w:rsidRDefault="003B616B">
            <w:pPr>
              <w:rPr>
                <w:rFonts w:ascii="Gill Sans" w:eastAsia="Gill Sans" w:hAnsi="Gill Sans" w:cs="Gill Sans"/>
                <w:b/>
                <w:sz w:val="16"/>
              </w:rPr>
            </w:pPr>
          </w:p>
          <w:p w14:paraId="13383ED0" w14:textId="559425D8" w:rsidR="007274D0" w:rsidRDefault="007274D0" w:rsidP="00A63F1A">
            <w:pPr>
              <w:pStyle w:val="ListParagraph"/>
              <w:numPr>
                <w:ilvl w:val="0"/>
                <w:numId w:val="4"/>
              </w:numPr>
              <w:spacing w:after="0"/>
              <w:rPr>
                <w:rFonts w:ascii="Gill Sans" w:eastAsia="Gill Sans" w:hAnsi="Gill Sans" w:cs="Gill Sans"/>
                <w:sz w:val="18"/>
              </w:rPr>
            </w:pPr>
            <w:r>
              <w:rPr>
                <w:rFonts w:ascii="Gill Sans" w:eastAsia="Gill Sans" w:hAnsi="Gill Sans" w:cs="Gill Sans"/>
                <w:sz w:val="18"/>
              </w:rPr>
              <w:t>Alternative methods of how to continue active engagement of teachers and learners</w:t>
            </w:r>
          </w:p>
          <w:p w14:paraId="2F7CC362" w14:textId="514F5279" w:rsidR="004B6F83" w:rsidRDefault="004B6F83" w:rsidP="00A63F1A">
            <w:pPr>
              <w:pStyle w:val="ListParagraph"/>
              <w:numPr>
                <w:ilvl w:val="0"/>
                <w:numId w:val="4"/>
              </w:numPr>
              <w:spacing w:after="0"/>
              <w:rPr>
                <w:rFonts w:ascii="Gill Sans" w:eastAsia="Gill Sans" w:hAnsi="Gill Sans" w:cs="Gill Sans"/>
                <w:sz w:val="18"/>
              </w:rPr>
            </w:pPr>
            <w:r>
              <w:rPr>
                <w:rFonts w:ascii="Gill Sans" w:eastAsia="Gill Sans" w:hAnsi="Gill Sans" w:cs="Gill Sans"/>
                <w:sz w:val="18"/>
              </w:rPr>
              <w:t>Continuous monitoring mechanisms to ensure that caregivers are adequately supported to support learners at home</w:t>
            </w:r>
          </w:p>
          <w:p w14:paraId="6B1BBAEE" w14:textId="452F51E9" w:rsidR="004B6F83" w:rsidRDefault="004B6F83" w:rsidP="00A63F1A">
            <w:pPr>
              <w:pStyle w:val="ListParagraph"/>
              <w:numPr>
                <w:ilvl w:val="0"/>
                <w:numId w:val="4"/>
              </w:numPr>
              <w:spacing w:after="0"/>
              <w:rPr>
                <w:rFonts w:ascii="Gill Sans" w:eastAsia="Gill Sans" w:hAnsi="Gill Sans" w:cs="Gill Sans"/>
                <w:sz w:val="18"/>
              </w:rPr>
            </w:pPr>
            <w:r>
              <w:rPr>
                <w:rFonts w:ascii="Gill Sans" w:eastAsia="Gill Sans" w:hAnsi="Gill Sans" w:cs="Gill Sans"/>
                <w:sz w:val="18"/>
              </w:rPr>
              <w:t>Resources to use of distance learning methods such as mobile phones, tablets, Mp3 and Mp4</w:t>
            </w:r>
          </w:p>
          <w:p w14:paraId="3A1FB6DA" w14:textId="77777777" w:rsidR="003B616B" w:rsidRDefault="003B616B" w:rsidP="00950AE7">
            <w:pPr>
              <w:pBdr>
                <w:top w:val="none" w:sz="0" w:space="1" w:color="000000"/>
                <w:left w:val="none" w:sz="0" w:space="1" w:color="000000"/>
                <w:bottom w:val="none" w:sz="0" w:space="1" w:color="000000"/>
                <w:right w:val="none" w:sz="0" w:space="1" w:color="000000"/>
                <w:between w:val="none" w:sz="0" w:space="1" w:color="000000"/>
              </w:pBdr>
              <w:rPr>
                <w:rFonts w:ascii="Gill Sans" w:eastAsia="Gill Sans" w:hAnsi="Gill Sans" w:cs="Gill Sans"/>
                <w:b/>
                <w:sz w:val="16"/>
              </w:rPr>
            </w:pPr>
          </w:p>
        </w:tc>
        <w:tc>
          <w:tcPr>
            <w:tcW w:w="3690" w:type="dxa"/>
            <w:tcBorders>
              <w:top w:val="single" w:sz="5" w:space="0" w:color="D9D9D9"/>
              <w:left w:val="single" w:sz="5" w:space="0" w:color="D9D9D9"/>
              <w:bottom w:val="single" w:sz="5" w:space="0" w:color="D9D9D9"/>
              <w:right w:val="single" w:sz="5" w:space="0" w:color="D9D9D9"/>
            </w:tcBorders>
          </w:tcPr>
          <w:p w14:paraId="6DB6ABA7" w14:textId="77777777" w:rsidR="003B616B" w:rsidRDefault="003B616B">
            <w:pPr>
              <w:rPr>
                <w:rFonts w:ascii="Gill Sans" w:eastAsia="Gill Sans" w:hAnsi="Gill Sans" w:cs="Gill Sans"/>
              </w:rPr>
            </w:pPr>
          </w:p>
        </w:tc>
      </w:tr>
      <w:tr w:rsidR="003B616B" w14:paraId="5A6CF5BA" w14:textId="77777777" w:rsidTr="00621C94">
        <w:trPr>
          <w:trHeight w:val="197"/>
        </w:trPr>
        <w:tc>
          <w:tcPr>
            <w:tcW w:w="6946" w:type="dxa"/>
            <w:gridSpan w:val="3"/>
            <w:tcBorders>
              <w:top w:val="single" w:sz="5" w:space="0" w:color="D9D9D9"/>
              <w:left w:val="none" w:sz="0" w:space="1" w:color="000000"/>
              <w:bottom w:val="single" w:sz="5" w:space="0" w:color="D9D9D9"/>
              <w:right w:val="single" w:sz="5" w:space="0" w:color="D9D9D9"/>
            </w:tcBorders>
            <w:shd w:val="clear" w:color="auto" w:fill="A2D0DF"/>
            <w:vAlign w:val="center"/>
          </w:tcPr>
          <w:p w14:paraId="2E633DAA" w14:textId="77777777" w:rsidR="003B616B" w:rsidRDefault="009A1FE2">
            <w:pPr>
              <w:rPr>
                <w:rFonts w:ascii="Gill Sans" w:eastAsia="Gill Sans" w:hAnsi="Gill Sans" w:cs="Gill Sans"/>
                <w:b/>
                <w:color w:val="44546A"/>
                <w:sz w:val="20"/>
              </w:rPr>
            </w:pPr>
            <w:r>
              <w:rPr>
                <w:rFonts w:ascii="Gill Sans" w:eastAsia="Gill Sans" w:hAnsi="Gill Sans" w:cs="Gill Sans"/>
                <w:b/>
                <w:color w:val="FFFFFF"/>
                <w:sz w:val="20"/>
              </w:rPr>
              <w:t xml:space="preserve">SECTOR OBJECTIVE 3:  </w:t>
            </w:r>
          </w:p>
        </w:tc>
        <w:tc>
          <w:tcPr>
            <w:tcW w:w="3690" w:type="dxa"/>
            <w:tcBorders>
              <w:top w:val="single" w:sz="5" w:space="0" w:color="D9D9D9"/>
              <w:left w:val="single" w:sz="5" w:space="0" w:color="D9D9D9"/>
              <w:bottom w:val="single" w:sz="5" w:space="0" w:color="D9D9D9"/>
              <w:right w:val="single" w:sz="5" w:space="0" w:color="D9D9D9"/>
            </w:tcBorders>
            <w:shd w:val="clear" w:color="auto" w:fill="A2D0DF"/>
          </w:tcPr>
          <w:p w14:paraId="30417687" w14:textId="77777777" w:rsidR="003B616B" w:rsidRDefault="003B616B">
            <w:pPr>
              <w:rPr>
                <w:rFonts w:ascii="Gill Sans" w:eastAsia="Gill Sans" w:hAnsi="Gill Sans" w:cs="Gill Sans"/>
                <w:color w:val="44546A"/>
                <w:sz w:val="20"/>
              </w:rPr>
            </w:pPr>
          </w:p>
        </w:tc>
      </w:tr>
      <w:tr w:rsidR="003B616B" w14:paraId="124FC60F" w14:textId="77777777" w:rsidTr="00621C94">
        <w:trPr>
          <w:trHeight w:val="70"/>
        </w:trPr>
        <w:tc>
          <w:tcPr>
            <w:tcW w:w="6946" w:type="dxa"/>
            <w:gridSpan w:val="3"/>
            <w:tcBorders>
              <w:top w:val="single" w:sz="5" w:space="0" w:color="D9D9D9"/>
              <w:left w:val="none" w:sz="0" w:space="1" w:color="000000"/>
              <w:bottom w:val="single" w:sz="5" w:space="0" w:color="D9D9D9"/>
              <w:right w:val="single" w:sz="5" w:space="0" w:color="D9D9D9"/>
            </w:tcBorders>
          </w:tcPr>
          <w:p w14:paraId="211BD4DC" w14:textId="77777777" w:rsidR="003B616B" w:rsidRDefault="003B616B">
            <w:pPr>
              <w:rPr>
                <w:rFonts w:ascii="Gill Sans" w:eastAsia="Gill Sans" w:hAnsi="Gill Sans" w:cs="Gill Sans"/>
                <w:color w:val="003459"/>
                <w:sz w:val="20"/>
              </w:rPr>
            </w:pPr>
          </w:p>
          <w:p w14:paraId="43C1D22A"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Ensure continuing education for adolescent and youth learners (male and female) affected by the COVID-19 closure of schools and other formal and informal learning opportunities</w:t>
            </w:r>
          </w:p>
          <w:p w14:paraId="421F7F3A" w14:textId="77777777" w:rsidR="003B616B" w:rsidRDefault="003B616B">
            <w:pPr>
              <w:rPr>
                <w:rFonts w:ascii="Gill Sans" w:eastAsia="Gill Sans" w:hAnsi="Gill Sans" w:cs="Gill Sans"/>
                <w:color w:val="003459"/>
                <w:sz w:val="20"/>
              </w:rPr>
            </w:pPr>
          </w:p>
        </w:tc>
        <w:tc>
          <w:tcPr>
            <w:tcW w:w="3690" w:type="dxa"/>
            <w:tcBorders>
              <w:top w:val="single" w:sz="5" w:space="0" w:color="D9D9D9"/>
              <w:left w:val="single" w:sz="5" w:space="0" w:color="D9D9D9"/>
              <w:bottom w:val="single" w:sz="5" w:space="0" w:color="D9D9D9"/>
              <w:right w:val="single" w:sz="5" w:space="0" w:color="D9D9D9"/>
            </w:tcBorders>
          </w:tcPr>
          <w:p w14:paraId="4D60B6C0" w14:textId="77777777" w:rsidR="003B616B" w:rsidRDefault="009A1FE2">
            <w:pPr>
              <w:rPr>
                <w:rFonts w:ascii="Gill Sans" w:eastAsia="Gill Sans" w:hAnsi="Gill Sans" w:cs="Gill Sans"/>
                <w:color w:val="003459"/>
                <w:sz w:val="18"/>
              </w:rPr>
            </w:pPr>
            <w:r w:rsidRPr="00EA593D">
              <w:rPr>
                <w:rFonts w:ascii="Gill Sans" w:eastAsia="Gill Sans" w:hAnsi="Gill Sans" w:cs="Gill Sans"/>
                <w:color w:val="003459"/>
                <w:sz w:val="18"/>
                <w:szCs w:val="18"/>
              </w:rPr>
              <w:t xml:space="preserve">Supports Strategic Objectives relating to: </w:t>
            </w:r>
            <w:r w:rsidRPr="00EA593D">
              <w:rPr>
                <w:rFonts w:ascii="Gill Sans" w:eastAsia="Gill Sans" w:hAnsi="Gill Sans" w:cs="Gill Sans"/>
                <w:b/>
                <w:color w:val="003459"/>
                <w:sz w:val="18"/>
                <w:szCs w:val="18"/>
              </w:rPr>
              <w:t>Protection</w:t>
            </w:r>
            <w:r w:rsidRPr="00EA593D">
              <w:rPr>
                <w:rFonts w:ascii="Gill Sans" w:eastAsia="Gill Sans" w:hAnsi="Gill Sans" w:cs="Gill Sans"/>
                <w:color w:val="003459"/>
                <w:sz w:val="18"/>
                <w:szCs w:val="18"/>
              </w:rPr>
              <w:t xml:space="preserve">, </w:t>
            </w:r>
            <w:r w:rsidRPr="00EA593D">
              <w:rPr>
                <w:rFonts w:ascii="Gill Sans" w:eastAsia="Gill Sans" w:hAnsi="Gill Sans" w:cs="Gill Sans"/>
                <w:b/>
                <w:color w:val="003459"/>
                <w:sz w:val="18"/>
                <w:szCs w:val="18"/>
              </w:rPr>
              <w:t>Access to Services</w:t>
            </w:r>
            <w:r w:rsidRPr="00EA593D">
              <w:rPr>
                <w:rFonts w:ascii="Gill Sans" w:eastAsia="Gill Sans" w:hAnsi="Gill Sans" w:cs="Gill Sans"/>
                <w:color w:val="003459"/>
                <w:sz w:val="18"/>
                <w:szCs w:val="18"/>
              </w:rPr>
              <w:t xml:space="preserve">, </w:t>
            </w:r>
            <w:r w:rsidRPr="00EA593D">
              <w:rPr>
                <w:rFonts w:ascii="Gill Sans" w:eastAsia="Gill Sans" w:hAnsi="Gill Sans" w:cs="Gill Sans"/>
                <w:b/>
                <w:color w:val="003459"/>
                <w:sz w:val="18"/>
                <w:szCs w:val="18"/>
              </w:rPr>
              <w:t>Resilience</w:t>
            </w:r>
            <w:r w:rsidRPr="00EA593D">
              <w:rPr>
                <w:rFonts w:ascii="Gill Sans" w:eastAsia="Gill Sans" w:hAnsi="Gill Sans" w:cs="Gill Sans"/>
                <w:color w:val="003459"/>
                <w:sz w:val="18"/>
                <w:szCs w:val="18"/>
              </w:rPr>
              <w:t xml:space="preserve"> and Strategic Priority 2 of the Global HRP Covid-19 (Decrease deterioration of human assets and rights, social cohesion, and livelihoods).</w:t>
            </w:r>
          </w:p>
        </w:tc>
      </w:tr>
      <w:tr w:rsidR="003B616B" w14:paraId="49FE4E76" w14:textId="77777777" w:rsidTr="00621C94">
        <w:trPr>
          <w:trHeight w:val="70"/>
        </w:trPr>
        <w:tc>
          <w:tcPr>
            <w:tcW w:w="6946" w:type="dxa"/>
            <w:gridSpan w:val="3"/>
            <w:tcBorders>
              <w:top w:val="single" w:sz="5" w:space="0" w:color="D9D9D9"/>
              <w:left w:val="none" w:sz="0" w:space="1" w:color="000000"/>
              <w:bottom w:val="single" w:sz="5" w:space="0" w:color="D9D9D9"/>
              <w:right w:val="single" w:sz="5" w:space="0" w:color="D9D9D9"/>
            </w:tcBorders>
          </w:tcPr>
          <w:p w14:paraId="196DECEB"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t>Outcome Indicator(s):</w:t>
            </w:r>
          </w:p>
        </w:tc>
        <w:tc>
          <w:tcPr>
            <w:tcW w:w="3690" w:type="dxa"/>
            <w:tcBorders>
              <w:top w:val="single" w:sz="5" w:space="0" w:color="D9D9D9"/>
              <w:left w:val="single" w:sz="5" w:space="0" w:color="D9D9D9"/>
              <w:bottom w:val="single" w:sz="5" w:space="0" w:color="D9D9D9"/>
              <w:right w:val="single" w:sz="5" w:space="0" w:color="D9D9D9"/>
            </w:tcBorders>
          </w:tcPr>
          <w:p w14:paraId="2926A114"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t>Target</w:t>
            </w:r>
          </w:p>
        </w:tc>
      </w:tr>
      <w:tr w:rsidR="003B616B" w14:paraId="1267A81B" w14:textId="77777777" w:rsidTr="00621C94">
        <w:trPr>
          <w:trHeight w:val="70"/>
        </w:trPr>
        <w:tc>
          <w:tcPr>
            <w:tcW w:w="6946" w:type="dxa"/>
            <w:gridSpan w:val="3"/>
            <w:tcBorders>
              <w:top w:val="single" w:sz="5" w:space="0" w:color="D9D9D9"/>
              <w:left w:val="none" w:sz="0" w:space="1" w:color="000000"/>
              <w:bottom w:val="single" w:sz="5" w:space="0" w:color="D9D9D9"/>
              <w:right w:val="single" w:sz="5" w:space="0" w:color="D9D9D9"/>
            </w:tcBorders>
          </w:tcPr>
          <w:p w14:paraId="3C14E8AC"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lastRenderedPageBreak/>
              <w:t xml:space="preserve">3.1: </w:t>
            </w:r>
            <w:r>
              <w:rPr>
                <w:rFonts w:ascii="Arial Narrow" w:eastAsia="Arial Narrow" w:hAnsi="Arial Narrow" w:cs="Arial Narrow"/>
                <w:sz w:val="20"/>
              </w:rPr>
              <w:t xml:space="preserve"> # of (and/or % of targeted) school-closure affected [children and youth/girls and boys 3-24</w:t>
            </w:r>
            <w:r>
              <w:t xml:space="preserve">     </w:t>
            </w:r>
            <w:r>
              <w:rPr>
                <w:rFonts w:ascii="Arial Narrow" w:eastAsia="Arial Narrow" w:hAnsi="Arial Narrow" w:cs="Arial Narrow"/>
                <w:sz w:val="20"/>
              </w:rPr>
              <w:t>] accessing distance learning</w:t>
            </w:r>
          </w:p>
          <w:p w14:paraId="092EE63B" w14:textId="77777777" w:rsidR="003B616B" w:rsidRDefault="003B616B">
            <w:pPr>
              <w:rPr>
                <w:rFonts w:ascii="Gill Sans" w:eastAsia="Gill Sans" w:hAnsi="Gill Sans" w:cs="Gill Sans"/>
                <w:color w:val="003459"/>
                <w:sz w:val="20"/>
              </w:rPr>
            </w:pPr>
          </w:p>
        </w:tc>
        <w:tc>
          <w:tcPr>
            <w:tcW w:w="3690" w:type="dxa"/>
            <w:tcBorders>
              <w:top w:val="single" w:sz="5" w:space="0" w:color="D9D9D9"/>
              <w:left w:val="single" w:sz="5" w:space="0" w:color="D9D9D9"/>
              <w:bottom w:val="single" w:sz="5" w:space="0" w:color="D9D9D9"/>
              <w:right w:val="single" w:sz="5" w:space="0" w:color="D9D9D9"/>
            </w:tcBorders>
          </w:tcPr>
          <w:p w14:paraId="1E7F9C86"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Disaggregate by learning modality, gender, age, disability</w:t>
            </w:r>
          </w:p>
          <w:p w14:paraId="67430D71" w14:textId="20A48A30" w:rsidR="00685B99" w:rsidRDefault="00685B99">
            <w:pPr>
              <w:rPr>
                <w:rFonts w:ascii="Gill Sans" w:eastAsia="Gill Sans" w:hAnsi="Gill Sans" w:cs="Gill Sans"/>
                <w:color w:val="003459"/>
                <w:sz w:val="20"/>
              </w:rPr>
            </w:pPr>
            <w:r w:rsidRPr="00594902">
              <w:rPr>
                <w:noProof/>
                <w:lang w:val="en-GB" w:eastAsia="en-GB"/>
              </w:rPr>
              <w:drawing>
                <wp:inline distT="0" distB="0" distL="0" distR="0" wp14:anchorId="63560E2E" wp14:editId="3082A848">
                  <wp:extent cx="2203450" cy="101893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51379" cy="1041100"/>
                          </a:xfrm>
                          <a:prstGeom prst="rect">
                            <a:avLst/>
                          </a:prstGeom>
                          <a:noFill/>
                          <a:ln>
                            <a:noFill/>
                          </a:ln>
                        </pic:spPr>
                      </pic:pic>
                    </a:graphicData>
                  </a:graphic>
                </wp:inline>
              </w:drawing>
            </w:r>
          </w:p>
        </w:tc>
      </w:tr>
      <w:tr w:rsidR="003B616B" w14:paraId="60A0AC76" w14:textId="77777777" w:rsidTr="00621C94">
        <w:trPr>
          <w:trHeight w:val="70"/>
        </w:trPr>
        <w:tc>
          <w:tcPr>
            <w:tcW w:w="6946" w:type="dxa"/>
            <w:gridSpan w:val="3"/>
            <w:tcBorders>
              <w:top w:val="single" w:sz="5" w:space="0" w:color="D9D9D9"/>
              <w:left w:val="none" w:sz="0" w:space="1" w:color="000000"/>
              <w:bottom w:val="none" w:sz="0" w:space="1" w:color="000000"/>
              <w:right w:val="single" w:sz="5" w:space="0" w:color="D9D9D9"/>
            </w:tcBorders>
          </w:tcPr>
          <w:p w14:paraId="2DA8D78C"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t>3.2:</w:t>
            </w:r>
            <w:r>
              <w:t xml:space="preserve"> </w:t>
            </w:r>
            <w:r>
              <w:rPr>
                <w:rFonts w:ascii="Arial Narrow" w:eastAsia="Arial Narrow" w:hAnsi="Arial Narrow" w:cs="Arial Narrow"/>
                <w:sz w:val="20"/>
              </w:rPr>
              <w:t># of (and/or % of targeted) teachers (formal and volunteers) trained in distance learning facilitation</w:t>
            </w:r>
          </w:p>
        </w:tc>
        <w:tc>
          <w:tcPr>
            <w:tcW w:w="3690" w:type="dxa"/>
            <w:tcBorders>
              <w:top w:val="single" w:sz="5" w:space="0" w:color="D9D9D9"/>
              <w:left w:val="single" w:sz="5" w:space="0" w:color="D9D9D9"/>
              <w:bottom w:val="none" w:sz="0" w:space="1" w:color="000000"/>
              <w:right w:val="single" w:sz="5" w:space="0" w:color="D9D9D9"/>
            </w:tcBorders>
          </w:tcPr>
          <w:p w14:paraId="653D7F4D"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Disaggregate by learning modality, professional status, gender</w:t>
            </w:r>
          </w:p>
          <w:p w14:paraId="4161D121" w14:textId="401E053F" w:rsidR="00685B99" w:rsidRDefault="00685B99">
            <w:pPr>
              <w:rPr>
                <w:rFonts w:ascii="Gill Sans" w:eastAsia="Gill Sans" w:hAnsi="Gill Sans" w:cs="Gill Sans"/>
                <w:color w:val="003459"/>
                <w:sz w:val="20"/>
              </w:rPr>
            </w:pPr>
            <w:r w:rsidRPr="00594902">
              <w:rPr>
                <w:noProof/>
                <w:lang w:val="en-GB" w:eastAsia="en-GB"/>
              </w:rPr>
              <w:drawing>
                <wp:inline distT="0" distB="0" distL="0" distR="0" wp14:anchorId="5ABC1E0C" wp14:editId="24FD36E3">
                  <wp:extent cx="2227513" cy="6165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5874" cy="635508"/>
                          </a:xfrm>
                          <a:prstGeom prst="rect">
                            <a:avLst/>
                          </a:prstGeom>
                          <a:noFill/>
                          <a:ln>
                            <a:noFill/>
                          </a:ln>
                        </pic:spPr>
                      </pic:pic>
                    </a:graphicData>
                  </a:graphic>
                </wp:inline>
              </w:drawing>
            </w:r>
          </w:p>
        </w:tc>
      </w:tr>
      <w:tr w:rsidR="003B616B" w14:paraId="7042C648" w14:textId="77777777" w:rsidTr="00621C94">
        <w:trPr>
          <w:trHeight w:val="70"/>
        </w:trPr>
        <w:tc>
          <w:tcPr>
            <w:tcW w:w="6946" w:type="dxa"/>
            <w:gridSpan w:val="3"/>
            <w:tcBorders>
              <w:top w:val="none" w:sz="0" w:space="1" w:color="000000"/>
              <w:left w:val="none" w:sz="0" w:space="1" w:color="000000"/>
              <w:bottom w:val="single" w:sz="5" w:space="0" w:color="A2D0DF"/>
              <w:right w:val="none" w:sz="0" w:space="1" w:color="000000"/>
            </w:tcBorders>
          </w:tcPr>
          <w:p w14:paraId="0F052408" w14:textId="77777777" w:rsidR="003B616B" w:rsidRDefault="003B616B">
            <w:pPr>
              <w:rPr>
                <w:rFonts w:ascii="Gill Sans" w:eastAsia="Gill Sans" w:hAnsi="Gill Sans" w:cs="Gill Sans"/>
                <w:color w:val="003459"/>
                <w:sz w:val="20"/>
              </w:rPr>
            </w:pPr>
          </w:p>
        </w:tc>
        <w:tc>
          <w:tcPr>
            <w:tcW w:w="3690" w:type="dxa"/>
            <w:tcBorders>
              <w:top w:val="none" w:sz="0" w:space="1" w:color="000000"/>
              <w:left w:val="none" w:sz="0" w:space="1" w:color="000000"/>
              <w:bottom w:val="single" w:sz="5" w:space="0" w:color="A2D0DF"/>
              <w:right w:val="single" w:sz="5" w:space="0" w:color="D9D9D9"/>
            </w:tcBorders>
          </w:tcPr>
          <w:p w14:paraId="5343EF5E" w14:textId="77777777" w:rsidR="003B616B" w:rsidRDefault="003B616B">
            <w:pPr>
              <w:rPr>
                <w:rFonts w:ascii="Gill Sans" w:eastAsia="Gill Sans" w:hAnsi="Gill Sans" w:cs="Gill Sans"/>
                <w:color w:val="003459"/>
                <w:sz w:val="20"/>
              </w:rPr>
            </w:pPr>
          </w:p>
        </w:tc>
      </w:tr>
      <w:tr w:rsidR="003B616B" w14:paraId="0F7E6585" w14:textId="77777777" w:rsidTr="009A76CD">
        <w:trPr>
          <w:trHeight w:val="70"/>
        </w:trPr>
        <w:tc>
          <w:tcPr>
            <w:tcW w:w="2716" w:type="dxa"/>
            <w:tcBorders>
              <w:top w:val="single" w:sz="5" w:space="0" w:color="A2D0DF"/>
              <w:left w:val="none" w:sz="0" w:space="1" w:color="000000"/>
              <w:bottom w:val="single" w:sz="5" w:space="0" w:color="D9D9D9"/>
              <w:right w:val="single" w:sz="5" w:space="0" w:color="D9D9D9"/>
            </w:tcBorders>
          </w:tcPr>
          <w:p w14:paraId="4CBDAFE4" w14:textId="77777777" w:rsidR="003B616B" w:rsidRDefault="009A1FE2">
            <w:pPr>
              <w:rPr>
                <w:rFonts w:ascii="Gill Sans" w:eastAsia="Gill Sans" w:hAnsi="Gill Sans" w:cs="Gill Sans"/>
                <w:b/>
                <w:color w:val="003459"/>
                <w:sz w:val="20"/>
              </w:rPr>
            </w:pPr>
            <w:r>
              <w:rPr>
                <w:rFonts w:ascii="Gill Sans" w:eastAsia="Gill Sans" w:hAnsi="Gill Sans" w:cs="Gill Sans"/>
                <w:b/>
                <w:color w:val="003459"/>
                <w:sz w:val="20"/>
              </w:rPr>
              <w:t>Activity</w:t>
            </w:r>
          </w:p>
        </w:tc>
        <w:tc>
          <w:tcPr>
            <w:tcW w:w="2700" w:type="dxa"/>
            <w:tcBorders>
              <w:top w:val="single" w:sz="5" w:space="0" w:color="A2D0DF"/>
              <w:left w:val="single" w:sz="5" w:space="0" w:color="D9D9D9"/>
              <w:bottom w:val="single" w:sz="5" w:space="0" w:color="D9D9D9"/>
              <w:right w:val="single" w:sz="5" w:space="0" w:color="D9D9D9"/>
            </w:tcBorders>
          </w:tcPr>
          <w:p w14:paraId="2411A1DC" w14:textId="77777777" w:rsidR="003B616B" w:rsidRDefault="009A1FE2">
            <w:pPr>
              <w:rPr>
                <w:rFonts w:ascii="Gill Sans" w:eastAsia="Gill Sans" w:hAnsi="Gill Sans" w:cs="Gill Sans"/>
                <w:b/>
                <w:color w:val="003459"/>
                <w:sz w:val="20"/>
              </w:rPr>
            </w:pPr>
            <w:r>
              <w:rPr>
                <w:rFonts w:ascii="Gill Sans" w:eastAsia="Gill Sans" w:hAnsi="Gill Sans" w:cs="Gill Sans"/>
                <w:b/>
                <w:color w:val="003459"/>
                <w:sz w:val="20"/>
              </w:rPr>
              <w:t>Output indicators</w:t>
            </w:r>
          </w:p>
        </w:tc>
        <w:tc>
          <w:tcPr>
            <w:tcW w:w="1530" w:type="dxa"/>
            <w:tcBorders>
              <w:top w:val="single" w:sz="5" w:space="0" w:color="A2D0DF"/>
              <w:left w:val="single" w:sz="5" w:space="0" w:color="D9D9D9"/>
              <w:bottom w:val="single" w:sz="5" w:space="0" w:color="D9D9D9"/>
              <w:right w:val="single" w:sz="5" w:space="0" w:color="D9D9D9"/>
            </w:tcBorders>
          </w:tcPr>
          <w:p w14:paraId="537B3B34" w14:textId="77777777" w:rsidR="003B616B" w:rsidRDefault="009A1FE2">
            <w:pPr>
              <w:rPr>
                <w:rFonts w:ascii="Gill Sans" w:eastAsia="Gill Sans" w:hAnsi="Gill Sans" w:cs="Gill Sans"/>
                <w:b/>
                <w:color w:val="003459"/>
                <w:sz w:val="20"/>
              </w:rPr>
            </w:pPr>
            <w:r>
              <w:rPr>
                <w:rFonts w:ascii="Gill Sans" w:eastAsia="Gill Sans" w:hAnsi="Gill Sans" w:cs="Gill Sans"/>
                <w:b/>
                <w:color w:val="003459"/>
                <w:sz w:val="20"/>
              </w:rPr>
              <w:t>Baseline/Target</w:t>
            </w:r>
          </w:p>
        </w:tc>
        <w:tc>
          <w:tcPr>
            <w:tcW w:w="3690" w:type="dxa"/>
            <w:tcBorders>
              <w:top w:val="single" w:sz="5" w:space="0" w:color="A2D0DF"/>
              <w:left w:val="single" w:sz="5" w:space="0" w:color="D9D9D9"/>
              <w:bottom w:val="single" w:sz="5" w:space="0" w:color="D9D9D9"/>
              <w:right w:val="single" w:sz="5" w:space="0" w:color="D9D9D9"/>
            </w:tcBorders>
          </w:tcPr>
          <w:p w14:paraId="399B2244" w14:textId="77777777" w:rsidR="003B616B" w:rsidRDefault="009A1FE2">
            <w:pPr>
              <w:rPr>
                <w:rFonts w:ascii="Gill Sans" w:eastAsia="Gill Sans" w:hAnsi="Gill Sans" w:cs="Gill Sans"/>
                <w:b/>
                <w:color w:val="003459"/>
                <w:sz w:val="20"/>
              </w:rPr>
            </w:pPr>
            <w:r>
              <w:rPr>
                <w:rFonts w:ascii="Gill Sans" w:eastAsia="Gill Sans" w:hAnsi="Gill Sans" w:cs="Gill Sans"/>
                <w:b/>
                <w:color w:val="003459"/>
                <w:sz w:val="20"/>
              </w:rPr>
              <w:t>Resources</w:t>
            </w:r>
          </w:p>
        </w:tc>
      </w:tr>
      <w:tr w:rsidR="003B616B" w14:paraId="68767DF9" w14:textId="77777777" w:rsidTr="009A76CD">
        <w:trPr>
          <w:trHeight w:val="2238"/>
        </w:trPr>
        <w:tc>
          <w:tcPr>
            <w:tcW w:w="2716" w:type="dxa"/>
            <w:tcBorders>
              <w:top w:val="single" w:sz="5" w:space="0" w:color="D9D9D9"/>
              <w:left w:val="none" w:sz="0" w:space="1" w:color="000000"/>
              <w:bottom w:val="single" w:sz="5" w:space="0" w:color="D9D9D9"/>
              <w:right w:val="single" w:sz="5" w:space="0" w:color="D9D9D9"/>
            </w:tcBorders>
          </w:tcPr>
          <w:p w14:paraId="7F09587C" w14:textId="77777777" w:rsidR="003B616B" w:rsidRDefault="009A1FE2">
            <w:pPr>
              <w:rPr>
                <w:rFonts w:ascii="Gill Sans" w:eastAsia="Gill Sans" w:hAnsi="Gill Sans" w:cs="Gill Sans"/>
                <w:sz w:val="20"/>
              </w:rPr>
            </w:pPr>
            <w:r>
              <w:rPr>
                <w:rFonts w:ascii="Arial Narrow" w:eastAsia="Arial Narrow" w:hAnsi="Arial Narrow" w:cs="Arial Narrow"/>
                <w:b/>
                <w:sz w:val="20"/>
              </w:rPr>
              <w:t>3.1 Preparedness</w:t>
            </w:r>
            <w:r>
              <w:rPr>
                <w:rFonts w:ascii="Arial Narrow" w:eastAsia="Arial Narrow" w:hAnsi="Arial Narrow" w:cs="Arial Narrow"/>
                <w:sz w:val="20"/>
              </w:rPr>
              <w:t>: Map available distance/ continuous education tools and prepare additional relevant content for academic skills as well as mental health and psychosocial support, health, and child protection key messages.</w:t>
            </w:r>
          </w:p>
        </w:tc>
        <w:tc>
          <w:tcPr>
            <w:tcW w:w="2700" w:type="dxa"/>
            <w:tcBorders>
              <w:top w:val="single" w:sz="5" w:space="0" w:color="D9D9D9"/>
              <w:left w:val="single" w:sz="5" w:space="0" w:color="D9D9D9"/>
              <w:bottom w:val="single" w:sz="5" w:space="0" w:color="D9D9D9"/>
              <w:right w:val="single" w:sz="5" w:space="0" w:color="D9D9D9"/>
            </w:tcBorders>
          </w:tcPr>
          <w:p w14:paraId="24947D97"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 of continuing education tools identified following the mapping exercise</w:t>
            </w:r>
          </w:p>
          <w:p w14:paraId="560900B7"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 xml:space="preserve"># of content and/or materials developed for learning and skill development </w:t>
            </w:r>
          </w:p>
          <w:p w14:paraId="626F9C53" w14:textId="6BC42207" w:rsidR="003B616B" w:rsidRDefault="009A1FE2">
            <w:pPr>
              <w:rPr>
                <w:rFonts w:ascii="Arial Narrow" w:eastAsia="Arial Narrow" w:hAnsi="Arial Narrow" w:cs="Arial Narrow"/>
                <w:sz w:val="20"/>
              </w:rPr>
            </w:pPr>
            <w:r>
              <w:rPr>
                <w:rFonts w:ascii="Arial Narrow" w:eastAsia="Arial Narrow" w:hAnsi="Arial Narrow" w:cs="Arial Narrow"/>
                <w:sz w:val="20"/>
              </w:rPr>
              <w:t xml:space="preserve"># of child, adolescent, and youth friendly MHPSS, LSE, CSE and CP key messages developed </w:t>
            </w:r>
          </w:p>
        </w:tc>
        <w:tc>
          <w:tcPr>
            <w:tcW w:w="1530" w:type="dxa"/>
            <w:tcBorders>
              <w:top w:val="single" w:sz="5" w:space="0" w:color="D9D9D9"/>
              <w:left w:val="single" w:sz="5" w:space="0" w:color="D9D9D9"/>
              <w:bottom w:val="single" w:sz="5" w:space="0" w:color="D9D9D9"/>
              <w:right w:val="single" w:sz="5" w:space="0" w:color="D9D9D9"/>
            </w:tcBorders>
          </w:tcPr>
          <w:p w14:paraId="2AA34E7B" w14:textId="77777777" w:rsidR="003B616B" w:rsidRPr="000F2E45" w:rsidRDefault="003B616B">
            <w:pPr>
              <w:rPr>
                <w:color w:val="000000"/>
                <w:sz w:val="18"/>
                <w:szCs w:val="22"/>
              </w:rPr>
            </w:pPr>
          </w:p>
          <w:p w14:paraId="560680DA" w14:textId="77777777" w:rsidR="003B616B" w:rsidRDefault="009A1FE2">
            <w:pPr>
              <w:rPr>
                <w:rFonts w:ascii="Arial Narrow" w:eastAsia="Arial Narrow" w:hAnsi="Arial Narrow" w:cs="Arial Narrow"/>
                <w:color w:val="003459"/>
                <w:sz w:val="20"/>
              </w:rPr>
            </w:pPr>
            <w:r w:rsidRPr="000F2E45">
              <w:rPr>
                <w:rFonts w:ascii="Arial Narrow" w:eastAsia="Arial Narrow" w:hAnsi="Arial Narrow" w:cs="Arial Narrow"/>
                <w:color w:val="000000"/>
                <w:sz w:val="20"/>
                <w:szCs w:val="22"/>
              </w:rPr>
              <w:t>5 key messages</w:t>
            </w:r>
          </w:p>
        </w:tc>
        <w:tc>
          <w:tcPr>
            <w:tcW w:w="3690" w:type="dxa"/>
            <w:tcBorders>
              <w:top w:val="single" w:sz="5" w:space="0" w:color="D9D9D9"/>
              <w:left w:val="single" w:sz="5" w:space="0" w:color="D9D9D9"/>
              <w:bottom w:val="single" w:sz="5" w:space="0" w:color="D9D9D9"/>
              <w:right w:val="single" w:sz="5" w:space="0" w:color="D9D9D9"/>
            </w:tcBorders>
          </w:tcPr>
          <w:p w14:paraId="5289FF90" w14:textId="77777777" w:rsidR="003B616B" w:rsidRPr="006B3236" w:rsidRDefault="009A1FE2">
            <w:pPr>
              <w:rPr>
                <w:rFonts w:ascii="Gill Sans" w:eastAsia="Gill Sans" w:hAnsi="Gill Sans" w:cs="Gill Sans"/>
                <w:sz w:val="18"/>
                <w:szCs w:val="18"/>
              </w:rPr>
            </w:pPr>
            <w:r w:rsidRPr="006B3236">
              <w:rPr>
                <w:rFonts w:ascii="Gill Sans" w:eastAsia="Gill Sans" w:hAnsi="Gill Sans" w:cs="Gill Sans"/>
                <w:sz w:val="18"/>
                <w:szCs w:val="18"/>
              </w:rPr>
              <w:t>Liaise with MoE and Sector partners</w:t>
            </w:r>
          </w:p>
          <w:p w14:paraId="131E2563" w14:textId="77777777" w:rsidR="003B616B" w:rsidRPr="006B3236" w:rsidRDefault="003B616B">
            <w:pPr>
              <w:rPr>
                <w:rFonts w:ascii="Gill Sans" w:eastAsia="Gill Sans" w:hAnsi="Gill Sans" w:cs="Gill Sans"/>
                <w:sz w:val="18"/>
                <w:szCs w:val="18"/>
              </w:rPr>
            </w:pPr>
          </w:p>
          <w:p w14:paraId="068CF3ED" w14:textId="0C974DDE" w:rsidR="003B616B" w:rsidRPr="006B3236" w:rsidRDefault="009A1FE2">
            <w:pPr>
              <w:rPr>
                <w:rFonts w:ascii="Gill Sans" w:eastAsia="Gill Sans" w:hAnsi="Gill Sans" w:cs="Gill Sans"/>
                <w:sz w:val="18"/>
                <w:szCs w:val="18"/>
              </w:rPr>
            </w:pPr>
            <w:r w:rsidRPr="006B3236">
              <w:rPr>
                <w:rFonts w:ascii="Gill Sans" w:eastAsia="Gill Sans" w:hAnsi="Gill Sans" w:cs="Gill Sans"/>
                <w:sz w:val="18"/>
                <w:szCs w:val="18"/>
              </w:rPr>
              <w:t>Box folder</w:t>
            </w:r>
            <w:r w:rsidR="00AD3A62" w:rsidRPr="006B3236">
              <w:rPr>
                <w:rFonts w:ascii="Gill Sans" w:eastAsia="Gill Sans" w:hAnsi="Gill Sans" w:cs="Gill Sans"/>
                <w:sz w:val="18"/>
                <w:szCs w:val="18"/>
              </w:rPr>
              <w:t>, distance learning material (mp3/4, tablets, SD cards</w:t>
            </w:r>
            <w:r w:rsidRPr="006B3236">
              <w:rPr>
                <w:rFonts w:ascii="Gill Sans" w:eastAsia="Gill Sans" w:hAnsi="Gill Sans" w:cs="Gill Sans"/>
                <w:sz w:val="18"/>
                <w:szCs w:val="18"/>
              </w:rPr>
              <w:t xml:space="preserve"> </w:t>
            </w:r>
          </w:p>
        </w:tc>
      </w:tr>
      <w:tr w:rsidR="003B616B" w14:paraId="3212D5F4" w14:textId="77777777" w:rsidTr="009A76CD">
        <w:trPr>
          <w:trHeight w:val="70"/>
        </w:trPr>
        <w:tc>
          <w:tcPr>
            <w:tcW w:w="2716" w:type="dxa"/>
            <w:tcBorders>
              <w:top w:val="single" w:sz="5" w:space="0" w:color="D9D9D9"/>
              <w:left w:val="none" w:sz="0" w:space="1" w:color="000000"/>
              <w:bottom w:val="single" w:sz="5" w:space="0" w:color="D9D9D9"/>
              <w:right w:val="single" w:sz="5" w:space="0" w:color="D9D9D9"/>
            </w:tcBorders>
          </w:tcPr>
          <w:p w14:paraId="24CBA01C" w14:textId="77777777" w:rsidR="003B616B" w:rsidRDefault="009A1FE2">
            <w:pPr>
              <w:rPr>
                <w:rFonts w:ascii="Arial Narrow" w:eastAsia="Arial Narrow" w:hAnsi="Arial Narrow" w:cs="Arial Narrow"/>
                <w:sz w:val="20"/>
              </w:rPr>
            </w:pPr>
            <w:r>
              <w:rPr>
                <w:rFonts w:ascii="Arial Narrow" w:eastAsia="Arial Narrow" w:hAnsi="Arial Narrow" w:cs="Arial Narrow"/>
                <w:b/>
                <w:sz w:val="20"/>
              </w:rPr>
              <w:t xml:space="preserve">3.2 Preparedness: </w:t>
            </w:r>
            <w:r>
              <w:rPr>
                <w:rFonts w:ascii="Arial Narrow" w:eastAsia="Arial Narrow" w:hAnsi="Arial Narrow" w:cs="Arial Narrow"/>
                <w:sz w:val="20"/>
              </w:rPr>
              <w:t>Together with child protection, health, and other relevant sectors - map educational facilities and spaces (e.g. food programs, MHM) and identify modalities to continue providing critical services using those identified spaces</w:t>
            </w:r>
          </w:p>
        </w:tc>
        <w:tc>
          <w:tcPr>
            <w:tcW w:w="2700" w:type="dxa"/>
            <w:tcBorders>
              <w:top w:val="single" w:sz="5" w:space="0" w:color="D9D9D9"/>
              <w:left w:val="single" w:sz="5" w:space="0" w:color="D9D9D9"/>
              <w:bottom w:val="single" w:sz="5" w:space="0" w:color="D9D9D9"/>
              <w:right w:val="single" w:sz="5" w:space="0" w:color="D9D9D9"/>
            </w:tcBorders>
          </w:tcPr>
          <w:p w14:paraId="32CA262B"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 of available educational spaces and facilities identified to support the delivery of critical services through the mapping exercise</w:t>
            </w:r>
          </w:p>
          <w:p w14:paraId="44D80EC2"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 of modalities identified to continue providing critical services in available educational spaces and facilities</w:t>
            </w:r>
          </w:p>
        </w:tc>
        <w:tc>
          <w:tcPr>
            <w:tcW w:w="1530" w:type="dxa"/>
            <w:tcBorders>
              <w:top w:val="single" w:sz="5" w:space="0" w:color="D9D9D9"/>
              <w:left w:val="single" w:sz="5" w:space="0" w:color="D9D9D9"/>
              <w:bottom w:val="single" w:sz="5" w:space="0" w:color="D9D9D9"/>
              <w:right w:val="single" w:sz="5" w:space="0" w:color="D9D9D9"/>
            </w:tcBorders>
          </w:tcPr>
          <w:p w14:paraId="2FBAFFD8" w14:textId="2392EF41" w:rsidR="003B616B" w:rsidRPr="000F2E45" w:rsidRDefault="002B0316">
            <w:pPr>
              <w:rPr>
                <w:rFonts w:ascii="Arial Narrow" w:eastAsia="Arial Narrow" w:hAnsi="Arial Narrow" w:cs="Arial Narrow"/>
                <w:sz w:val="20"/>
              </w:rPr>
            </w:pPr>
            <w:r w:rsidRPr="000F2E45">
              <w:rPr>
                <w:rFonts w:ascii="Arial Narrow" w:eastAsia="Arial Narrow" w:hAnsi="Arial Narrow" w:cs="Arial Narrow"/>
                <w:sz w:val="20"/>
              </w:rPr>
              <w:t>5989</w:t>
            </w:r>
            <w:r w:rsidR="007837AC" w:rsidRPr="000F2E45">
              <w:rPr>
                <w:rFonts w:ascii="Arial Narrow" w:eastAsia="Arial Narrow" w:hAnsi="Arial Narrow" w:cs="Arial Narrow"/>
                <w:sz w:val="20"/>
              </w:rPr>
              <w:t xml:space="preserve"> </w:t>
            </w:r>
            <w:r w:rsidR="009A1FE2" w:rsidRPr="000F2E45">
              <w:rPr>
                <w:rFonts w:ascii="Arial Narrow" w:eastAsia="Arial Narrow" w:hAnsi="Arial Narrow" w:cs="Arial Narrow"/>
                <w:sz w:val="20"/>
              </w:rPr>
              <w:t>Learning centers and</w:t>
            </w:r>
            <w:r w:rsidR="007837AC" w:rsidRPr="000F2E45">
              <w:rPr>
                <w:rFonts w:ascii="Arial Narrow" w:eastAsia="Arial Narrow" w:hAnsi="Arial Narrow" w:cs="Arial Narrow"/>
                <w:sz w:val="20"/>
              </w:rPr>
              <w:t xml:space="preserve"> </w:t>
            </w:r>
            <w:r w:rsidRPr="000F2E45">
              <w:rPr>
                <w:rFonts w:ascii="Arial Narrow" w:eastAsia="Arial Narrow" w:hAnsi="Arial Narrow" w:cs="Arial Narrow"/>
                <w:sz w:val="20"/>
              </w:rPr>
              <w:t>113</w:t>
            </w:r>
            <w:r w:rsidR="009A1FE2" w:rsidRPr="000F2E45">
              <w:rPr>
                <w:rFonts w:ascii="Arial Narrow" w:eastAsia="Arial Narrow" w:hAnsi="Arial Narrow" w:cs="Arial Narrow"/>
                <w:sz w:val="20"/>
              </w:rPr>
              <w:t xml:space="preserve"> schools</w:t>
            </w:r>
          </w:p>
          <w:p w14:paraId="33F5D35E" w14:textId="77777777" w:rsidR="003B616B" w:rsidRDefault="003B616B">
            <w:pPr>
              <w:rPr>
                <w:rFonts w:ascii="Gill Sans" w:eastAsia="Gill Sans" w:hAnsi="Gill Sans" w:cs="Gill Sans"/>
                <w:color w:val="003459"/>
                <w:sz w:val="20"/>
              </w:rPr>
            </w:pPr>
          </w:p>
          <w:p w14:paraId="78BA8514" w14:textId="77777777" w:rsidR="003B616B" w:rsidRDefault="003B616B">
            <w:pPr>
              <w:rPr>
                <w:rFonts w:ascii="Gill Sans" w:eastAsia="Gill Sans" w:hAnsi="Gill Sans" w:cs="Gill Sans"/>
                <w:color w:val="003459"/>
                <w:sz w:val="20"/>
              </w:rPr>
            </w:pPr>
          </w:p>
          <w:p w14:paraId="2690387E" w14:textId="77777777" w:rsidR="003B616B" w:rsidRDefault="003B616B">
            <w:pPr>
              <w:rPr>
                <w:rFonts w:ascii="Gill Sans" w:eastAsia="Gill Sans" w:hAnsi="Gill Sans" w:cs="Gill Sans"/>
                <w:color w:val="003459"/>
                <w:sz w:val="20"/>
              </w:rPr>
            </w:pPr>
          </w:p>
        </w:tc>
        <w:tc>
          <w:tcPr>
            <w:tcW w:w="3690" w:type="dxa"/>
            <w:tcBorders>
              <w:top w:val="single" w:sz="5" w:space="0" w:color="D9D9D9"/>
              <w:left w:val="single" w:sz="5" w:space="0" w:color="D9D9D9"/>
              <w:bottom w:val="single" w:sz="5" w:space="0" w:color="D9D9D9"/>
              <w:right w:val="single" w:sz="5" w:space="0" w:color="D9D9D9"/>
            </w:tcBorders>
          </w:tcPr>
          <w:p w14:paraId="05D406BB" w14:textId="77777777" w:rsidR="003B616B" w:rsidRDefault="003B616B">
            <w:pPr>
              <w:rPr>
                <w:rFonts w:ascii="Gill Sans" w:eastAsia="Gill Sans" w:hAnsi="Gill Sans" w:cs="Gill Sans"/>
                <w:color w:val="003459"/>
                <w:sz w:val="20"/>
              </w:rPr>
            </w:pPr>
          </w:p>
        </w:tc>
      </w:tr>
      <w:tr w:rsidR="003B616B" w14:paraId="026E7D25" w14:textId="77777777" w:rsidTr="009A76CD">
        <w:trPr>
          <w:trHeight w:val="70"/>
        </w:trPr>
        <w:tc>
          <w:tcPr>
            <w:tcW w:w="2716" w:type="dxa"/>
            <w:tcBorders>
              <w:top w:val="single" w:sz="5" w:space="0" w:color="D9D9D9"/>
              <w:left w:val="none" w:sz="0" w:space="1" w:color="000000"/>
              <w:bottom w:val="single" w:sz="5" w:space="0" w:color="D9D9D9"/>
              <w:right w:val="single" w:sz="5" w:space="0" w:color="D9D9D9"/>
            </w:tcBorders>
          </w:tcPr>
          <w:p w14:paraId="17A6B6F4" w14:textId="77777777" w:rsidR="003B616B" w:rsidRDefault="009A1FE2">
            <w:pPr>
              <w:rPr>
                <w:rFonts w:ascii="Arial Narrow" w:eastAsia="Arial Narrow" w:hAnsi="Arial Narrow" w:cs="Arial Narrow"/>
                <w:sz w:val="20"/>
              </w:rPr>
            </w:pPr>
            <w:r>
              <w:rPr>
                <w:rFonts w:ascii="Arial Narrow" w:eastAsia="Arial Narrow" w:hAnsi="Arial Narrow" w:cs="Arial Narrow"/>
                <w:b/>
                <w:sz w:val="20"/>
              </w:rPr>
              <w:t>3.3. Preparedness/Response</w:t>
            </w:r>
            <w:r>
              <w:rPr>
                <w:rFonts w:ascii="Arial Narrow" w:eastAsia="Arial Narrow" w:hAnsi="Arial Narrow" w:cs="Arial Narrow"/>
                <w:sz w:val="20"/>
              </w:rPr>
              <w:t>: Development/identification of child, adolescent, and youth-friendly referral, reporting and feedback mechanisms that can be accessed from a distance after the closure of learning facilities and home-based learning opportunities.</w:t>
            </w:r>
          </w:p>
        </w:tc>
        <w:tc>
          <w:tcPr>
            <w:tcW w:w="2700" w:type="dxa"/>
            <w:tcBorders>
              <w:top w:val="single" w:sz="5" w:space="0" w:color="D9D9D9"/>
              <w:left w:val="single" w:sz="5" w:space="0" w:color="D9D9D9"/>
              <w:bottom w:val="single" w:sz="5" w:space="0" w:color="D9D9D9"/>
              <w:right w:val="single" w:sz="5" w:space="0" w:color="D9D9D9"/>
            </w:tcBorders>
          </w:tcPr>
          <w:p w14:paraId="71C562CA"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 xml:space="preserve"># of child, adolescent, and youth-friendly referral, reporting, and feedback mechanisms developed and identified </w:t>
            </w:r>
          </w:p>
          <w:p w14:paraId="3C6BC968"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 xml:space="preserve"># of children, adolescent, and youth benefiting from developed and identified referral, reporting, and feedback mechanisms that </w:t>
            </w:r>
            <w:r>
              <w:rPr>
                <w:rFonts w:ascii="Arial Narrow" w:eastAsia="Arial Narrow" w:hAnsi="Arial Narrow" w:cs="Arial Narrow"/>
                <w:sz w:val="20"/>
              </w:rPr>
              <w:lastRenderedPageBreak/>
              <w:t>include issues such as child protection, GBV, ASRHR</w:t>
            </w:r>
          </w:p>
          <w:p w14:paraId="0E1A7586"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 of children, adolescent, and youth who comprehend how and when to use referral, reporting, and feedback mechanisms that include issues such as child protection, GBV, ASRHR</w:t>
            </w:r>
          </w:p>
        </w:tc>
        <w:tc>
          <w:tcPr>
            <w:tcW w:w="1530" w:type="dxa"/>
            <w:tcBorders>
              <w:top w:val="single" w:sz="5" w:space="0" w:color="D9D9D9"/>
              <w:left w:val="single" w:sz="5" w:space="0" w:color="D9D9D9"/>
              <w:bottom w:val="single" w:sz="5" w:space="0" w:color="D9D9D9"/>
              <w:right w:val="single" w:sz="5" w:space="0" w:color="D9D9D9"/>
            </w:tcBorders>
          </w:tcPr>
          <w:p w14:paraId="281B47E2" w14:textId="77777777" w:rsidR="003B616B" w:rsidRDefault="003B616B">
            <w:pPr>
              <w:rPr>
                <w:rFonts w:ascii="Gill Sans" w:eastAsia="Gill Sans" w:hAnsi="Gill Sans" w:cs="Gill Sans"/>
                <w:color w:val="003459"/>
                <w:sz w:val="20"/>
              </w:rPr>
            </w:pPr>
          </w:p>
        </w:tc>
        <w:tc>
          <w:tcPr>
            <w:tcW w:w="3690" w:type="dxa"/>
            <w:tcBorders>
              <w:top w:val="single" w:sz="5" w:space="0" w:color="D9D9D9"/>
              <w:left w:val="single" w:sz="5" w:space="0" w:color="D9D9D9"/>
              <w:bottom w:val="single" w:sz="5" w:space="0" w:color="D9D9D9"/>
              <w:right w:val="single" w:sz="5" w:space="0" w:color="D9D9D9"/>
            </w:tcBorders>
          </w:tcPr>
          <w:p w14:paraId="39A17767" w14:textId="77777777" w:rsidR="003B616B" w:rsidRDefault="003B616B">
            <w:pPr>
              <w:rPr>
                <w:rFonts w:ascii="Gill Sans" w:eastAsia="Gill Sans" w:hAnsi="Gill Sans" w:cs="Gill Sans"/>
                <w:color w:val="003459"/>
                <w:sz w:val="20"/>
              </w:rPr>
            </w:pPr>
          </w:p>
        </w:tc>
      </w:tr>
      <w:tr w:rsidR="003B616B" w14:paraId="5926B3BA" w14:textId="77777777" w:rsidTr="009A76CD">
        <w:trPr>
          <w:trHeight w:val="3228"/>
        </w:trPr>
        <w:tc>
          <w:tcPr>
            <w:tcW w:w="2716" w:type="dxa"/>
            <w:tcBorders>
              <w:top w:val="single" w:sz="5" w:space="0" w:color="D9D9D9"/>
              <w:left w:val="none" w:sz="0" w:space="1" w:color="000000"/>
              <w:bottom w:val="single" w:sz="5" w:space="0" w:color="D9D9D9"/>
              <w:right w:val="single" w:sz="5" w:space="0" w:color="D9D9D9"/>
            </w:tcBorders>
          </w:tcPr>
          <w:p w14:paraId="63C395EF" w14:textId="77777777" w:rsidR="003B616B" w:rsidRDefault="009A1FE2">
            <w:pPr>
              <w:rPr>
                <w:rFonts w:ascii="Arial Narrow" w:eastAsia="Arial Narrow" w:hAnsi="Arial Narrow" w:cs="Arial Narrow"/>
                <w:b/>
                <w:sz w:val="20"/>
              </w:rPr>
            </w:pPr>
            <w:r>
              <w:rPr>
                <w:rFonts w:ascii="Arial Narrow" w:eastAsia="Arial Narrow" w:hAnsi="Arial Narrow" w:cs="Arial Narrow"/>
                <w:b/>
                <w:sz w:val="20"/>
              </w:rPr>
              <w:lastRenderedPageBreak/>
              <w:t>3.4 Preparedness/Response</w:t>
            </w:r>
            <w:r>
              <w:rPr>
                <w:rFonts w:ascii="Arial Narrow" w:eastAsia="Arial Narrow" w:hAnsi="Arial Narrow" w:cs="Arial Narrow"/>
                <w:sz w:val="20"/>
              </w:rPr>
              <w:t xml:space="preserve"> Development and delivery of distance learning content based available curriculum or learning framework, health and MHPSS messaging</w:t>
            </w:r>
          </w:p>
        </w:tc>
        <w:tc>
          <w:tcPr>
            <w:tcW w:w="2700" w:type="dxa"/>
            <w:tcBorders>
              <w:top w:val="single" w:sz="5" w:space="0" w:color="D9D9D9"/>
              <w:left w:val="single" w:sz="5" w:space="0" w:color="D9D9D9"/>
              <w:bottom w:val="single" w:sz="5" w:space="0" w:color="D9D9D9"/>
              <w:right w:val="single" w:sz="5" w:space="0" w:color="D9D9D9"/>
            </w:tcBorders>
          </w:tcPr>
          <w:p w14:paraId="615BD315"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 xml:space="preserve"># of distance (continuing educational) learning guidance materials developed </w:t>
            </w:r>
          </w:p>
          <w:p w14:paraId="7AC762D2"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 xml:space="preserve"># of sessions held for relevant essential persons (teachers, caregivers, children-adolescent and youth) using the developed content  </w:t>
            </w:r>
          </w:p>
          <w:p w14:paraId="52CB6B32" w14:textId="66EFEE85" w:rsidR="003B616B" w:rsidRDefault="009A1FE2">
            <w:pPr>
              <w:rPr>
                <w:rFonts w:ascii="Arial Narrow" w:eastAsia="Arial Narrow" w:hAnsi="Arial Narrow" w:cs="Arial Narrow"/>
                <w:sz w:val="20"/>
              </w:rPr>
            </w:pPr>
            <w:r>
              <w:rPr>
                <w:rFonts w:ascii="Arial Narrow" w:eastAsia="Arial Narrow" w:hAnsi="Arial Narrow" w:cs="Arial Narrow"/>
                <w:sz w:val="20"/>
              </w:rPr>
              <w:t># of relevant essential persons using the materials</w:t>
            </w:r>
          </w:p>
        </w:tc>
        <w:tc>
          <w:tcPr>
            <w:tcW w:w="1530" w:type="dxa"/>
            <w:tcBorders>
              <w:top w:val="single" w:sz="5" w:space="0" w:color="D9D9D9"/>
              <w:left w:val="single" w:sz="5" w:space="0" w:color="D9D9D9"/>
              <w:bottom w:val="single" w:sz="5" w:space="0" w:color="D9D9D9"/>
              <w:right w:val="single" w:sz="5" w:space="0" w:color="D9D9D9"/>
            </w:tcBorders>
          </w:tcPr>
          <w:p w14:paraId="60DC47A3" w14:textId="77777777" w:rsidR="003B616B" w:rsidRDefault="009A1FE2">
            <w:pPr>
              <w:rPr>
                <w:color w:val="000000"/>
                <w:sz w:val="16"/>
              </w:rPr>
            </w:pPr>
            <w:r>
              <w:rPr>
                <w:color w:val="000000"/>
                <w:sz w:val="16"/>
              </w:rPr>
              <w:t>365,415</w:t>
            </w:r>
          </w:p>
          <w:p w14:paraId="7DB51652" w14:textId="77777777" w:rsidR="003B616B" w:rsidRDefault="003B616B">
            <w:pPr>
              <w:rPr>
                <w:color w:val="000000"/>
                <w:sz w:val="16"/>
              </w:rPr>
            </w:pPr>
          </w:p>
          <w:p w14:paraId="27264D63" w14:textId="77777777" w:rsidR="003B616B" w:rsidRDefault="003B616B">
            <w:pPr>
              <w:rPr>
                <w:color w:val="000000"/>
                <w:sz w:val="16"/>
              </w:rPr>
            </w:pPr>
          </w:p>
          <w:p w14:paraId="0373A3B6" w14:textId="77777777" w:rsidR="003B616B" w:rsidRDefault="003B616B">
            <w:pPr>
              <w:rPr>
                <w:color w:val="000000"/>
                <w:sz w:val="16"/>
              </w:rPr>
            </w:pPr>
          </w:p>
          <w:p w14:paraId="065C414E" w14:textId="77777777" w:rsidR="003B616B" w:rsidRDefault="003B616B">
            <w:pPr>
              <w:rPr>
                <w:color w:val="000000"/>
                <w:sz w:val="16"/>
              </w:rPr>
            </w:pPr>
          </w:p>
          <w:p w14:paraId="0F67F6D8" w14:textId="77777777" w:rsidR="00A63F1A" w:rsidRDefault="00A63F1A">
            <w:pPr>
              <w:rPr>
                <w:rFonts w:ascii="Arial Narrow" w:eastAsia="Arial Narrow" w:hAnsi="Arial Narrow" w:cs="Arial Narrow"/>
                <w:color w:val="000000"/>
                <w:sz w:val="18"/>
              </w:rPr>
            </w:pPr>
          </w:p>
          <w:p w14:paraId="24C8D9DD" w14:textId="02DA652C" w:rsidR="003B616B" w:rsidRDefault="00BE2E43">
            <w:pPr>
              <w:rPr>
                <w:rFonts w:ascii="Arial Narrow" w:eastAsia="Arial Narrow" w:hAnsi="Arial Narrow" w:cs="Arial Narrow"/>
                <w:color w:val="003459"/>
                <w:sz w:val="20"/>
              </w:rPr>
            </w:pPr>
            <w:r>
              <w:rPr>
                <w:rFonts w:ascii="Arial Narrow" w:eastAsia="Arial Narrow" w:hAnsi="Arial Narrow" w:cs="Arial Narrow"/>
                <w:color w:val="000000"/>
                <w:sz w:val="18"/>
              </w:rPr>
              <w:t>6,000</w:t>
            </w:r>
            <w:r w:rsidR="009A1FE2">
              <w:rPr>
                <w:rFonts w:ascii="Arial Narrow" w:eastAsia="Arial Narrow" w:hAnsi="Arial Narrow" w:cs="Arial Narrow"/>
                <w:color w:val="000000"/>
                <w:sz w:val="18"/>
              </w:rPr>
              <w:t xml:space="preserve"> volunteers</w:t>
            </w:r>
          </w:p>
        </w:tc>
        <w:tc>
          <w:tcPr>
            <w:tcW w:w="3690" w:type="dxa"/>
            <w:tcBorders>
              <w:top w:val="single" w:sz="5" w:space="0" w:color="D9D9D9"/>
              <w:left w:val="single" w:sz="5" w:space="0" w:color="D9D9D9"/>
              <w:bottom w:val="single" w:sz="5" w:space="0" w:color="D9D9D9"/>
              <w:right w:val="single" w:sz="5" w:space="0" w:color="D9D9D9"/>
            </w:tcBorders>
          </w:tcPr>
          <w:p w14:paraId="485AA988" w14:textId="77777777" w:rsidR="003B616B" w:rsidRDefault="003B616B">
            <w:pPr>
              <w:rPr>
                <w:rFonts w:ascii="Gill Sans" w:eastAsia="Gill Sans" w:hAnsi="Gill Sans" w:cs="Gill Sans"/>
                <w:color w:val="003459"/>
                <w:sz w:val="20"/>
              </w:rPr>
            </w:pPr>
          </w:p>
        </w:tc>
      </w:tr>
      <w:tr w:rsidR="003B616B" w14:paraId="2950A70C" w14:textId="77777777" w:rsidTr="009A76CD">
        <w:trPr>
          <w:trHeight w:val="3741"/>
        </w:trPr>
        <w:tc>
          <w:tcPr>
            <w:tcW w:w="2716" w:type="dxa"/>
            <w:tcBorders>
              <w:top w:val="single" w:sz="5" w:space="0" w:color="D9D9D9"/>
              <w:left w:val="none" w:sz="0" w:space="1" w:color="000000"/>
              <w:bottom w:val="single" w:sz="5" w:space="0" w:color="D9D9D9"/>
              <w:right w:val="single" w:sz="5" w:space="0" w:color="D9D9D9"/>
            </w:tcBorders>
          </w:tcPr>
          <w:p w14:paraId="3CC9C0EF" w14:textId="77777777" w:rsidR="003B616B" w:rsidRDefault="009A1FE2">
            <w:pPr>
              <w:rPr>
                <w:rFonts w:ascii="Gill Sans" w:eastAsia="Gill Sans" w:hAnsi="Gill Sans" w:cs="Gill Sans"/>
                <w:color w:val="003459"/>
                <w:sz w:val="20"/>
              </w:rPr>
            </w:pPr>
            <w:r>
              <w:rPr>
                <w:rFonts w:ascii="Arial Narrow" w:eastAsia="Arial Narrow" w:hAnsi="Arial Narrow" w:cs="Arial Narrow"/>
                <w:b/>
                <w:sz w:val="20"/>
              </w:rPr>
              <w:t>3.5 Preparedness/Response</w:t>
            </w:r>
            <w:r>
              <w:rPr>
                <w:rFonts w:ascii="Arial Narrow" w:eastAsia="Arial Narrow" w:hAnsi="Arial Narrow" w:cs="Arial Narrow"/>
                <w:sz w:val="20"/>
              </w:rPr>
              <w:t>: Development and remote delivery of distance learning guidance for teachers, including tips on remote facilitation on learning</w:t>
            </w:r>
          </w:p>
        </w:tc>
        <w:tc>
          <w:tcPr>
            <w:tcW w:w="2700" w:type="dxa"/>
            <w:tcBorders>
              <w:top w:val="single" w:sz="5" w:space="0" w:color="D9D9D9"/>
              <w:left w:val="single" w:sz="5" w:space="0" w:color="D9D9D9"/>
              <w:bottom w:val="single" w:sz="5" w:space="0" w:color="D9D9D9"/>
              <w:right w:val="single" w:sz="5" w:space="0" w:color="D9D9D9"/>
            </w:tcBorders>
          </w:tcPr>
          <w:p w14:paraId="22FB6CEA"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 xml:space="preserve"># of distance learning guideline developed based on the national, Myanmar, education-sector approved curriculum, existing LSE and skill development training for teachers </w:t>
            </w:r>
          </w:p>
          <w:p w14:paraId="389A068F" w14:textId="1CE1102B" w:rsidR="003B616B" w:rsidRDefault="009A1FE2">
            <w:pPr>
              <w:rPr>
                <w:rFonts w:ascii="Arial Narrow" w:eastAsia="Arial Narrow" w:hAnsi="Arial Narrow" w:cs="Arial Narrow"/>
                <w:sz w:val="20"/>
              </w:rPr>
            </w:pPr>
            <w:r>
              <w:rPr>
                <w:rFonts w:ascii="Arial Narrow" w:eastAsia="Arial Narrow" w:hAnsi="Arial Narrow" w:cs="Arial Narrow"/>
                <w:sz w:val="20"/>
              </w:rPr>
              <w:t xml:space="preserve"># of distance learning sessions delivered with children, adolescents, and youth based on the national, Myanmar, education-sector approved curriculum, existing LSE and skill development training </w:t>
            </w:r>
          </w:p>
        </w:tc>
        <w:tc>
          <w:tcPr>
            <w:tcW w:w="1530" w:type="dxa"/>
            <w:tcBorders>
              <w:top w:val="single" w:sz="5" w:space="0" w:color="D9D9D9"/>
              <w:left w:val="single" w:sz="5" w:space="0" w:color="D9D9D9"/>
              <w:bottom w:val="single" w:sz="5" w:space="0" w:color="D9D9D9"/>
              <w:right w:val="single" w:sz="5" w:space="0" w:color="D9D9D9"/>
            </w:tcBorders>
          </w:tcPr>
          <w:p w14:paraId="4B4A670D" w14:textId="77777777" w:rsidR="003B616B" w:rsidRPr="009A76CD" w:rsidRDefault="00A05919">
            <w:pPr>
              <w:rPr>
                <w:rFonts w:ascii="Gill Sans" w:eastAsia="Gill Sans" w:hAnsi="Gill Sans" w:cs="Gill Sans"/>
                <w:sz w:val="18"/>
                <w:szCs w:val="18"/>
              </w:rPr>
            </w:pPr>
            <w:r w:rsidRPr="009A76CD">
              <w:rPr>
                <w:rFonts w:ascii="Gill Sans" w:eastAsia="Gill Sans" w:hAnsi="Gill Sans" w:cs="Gill Sans"/>
                <w:sz w:val="18"/>
                <w:szCs w:val="18"/>
              </w:rPr>
              <w:t>1 guidance book</w:t>
            </w:r>
          </w:p>
          <w:p w14:paraId="04B692B5" w14:textId="77777777" w:rsidR="00A05919" w:rsidRDefault="00A05919">
            <w:pPr>
              <w:rPr>
                <w:rFonts w:ascii="Gill Sans" w:eastAsia="Gill Sans" w:hAnsi="Gill Sans" w:cs="Gill Sans"/>
                <w:color w:val="003459"/>
                <w:sz w:val="20"/>
              </w:rPr>
            </w:pPr>
          </w:p>
          <w:p w14:paraId="4B4FF401" w14:textId="77777777" w:rsidR="00A05919" w:rsidRDefault="00A05919">
            <w:pPr>
              <w:rPr>
                <w:rFonts w:ascii="Gill Sans" w:eastAsia="Gill Sans" w:hAnsi="Gill Sans" w:cs="Gill Sans"/>
                <w:color w:val="003459"/>
                <w:sz w:val="20"/>
              </w:rPr>
            </w:pPr>
          </w:p>
          <w:p w14:paraId="1486D03C" w14:textId="77777777" w:rsidR="00A05919" w:rsidRDefault="00A05919">
            <w:pPr>
              <w:rPr>
                <w:rFonts w:ascii="Gill Sans" w:eastAsia="Gill Sans" w:hAnsi="Gill Sans" w:cs="Gill Sans"/>
                <w:color w:val="003459"/>
                <w:sz w:val="20"/>
              </w:rPr>
            </w:pPr>
          </w:p>
          <w:p w14:paraId="73D7A42F" w14:textId="77777777" w:rsidR="00A05919" w:rsidRDefault="00A05919">
            <w:pPr>
              <w:rPr>
                <w:rFonts w:ascii="Gill Sans" w:eastAsia="Gill Sans" w:hAnsi="Gill Sans" w:cs="Gill Sans"/>
                <w:color w:val="003459"/>
                <w:sz w:val="20"/>
              </w:rPr>
            </w:pPr>
          </w:p>
          <w:p w14:paraId="07FA6396" w14:textId="0A3023BC" w:rsidR="00A05919" w:rsidRDefault="00A05919">
            <w:pPr>
              <w:rPr>
                <w:rFonts w:ascii="Gill Sans" w:eastAsia="Gill Sans" w:hAnsi="Gill Sans" w:cs="Gill Sans"/>
                <w:color w:val="003459"/>
                <w:sz w:val="20"/>
              </w:rPr>
            </w:pPr>
          </w:p>
        </w:tc>
        <w:tc>
          <w:tcPr>
            <w:tcW w:w="3690" w:type="dxa"/>
            <w:tcBorders>
              <w:top w:val="single" w:sz="5" w:space="0" w:color="D9D9D9"/>
              <w:left w:val="single" w:sz="5" w:space="0" w:color="D9D9D9"/>
              <w:bottom w:val="single" w:sz="5" w:space="0" w:color="D9D9D9"/>
              <w:right w:val="single" w:sz="5" w:space="0" w:color="D9D9D9"/>
            </w:tcBorders>
          </w:tcPr>
          <w:p w14:paraId="2BCB177B" w14:textId="77777777" w:rsidR="003B616B" w:rsidRDefault="003B616B">
            <w:pPr>
              <w:rPr>
                <w:rFonts w:ascii="Gill Sans" w:eastAsia="Gill Sans" w:hAnsi="Gill Sans" w:cs="Gill Sans"/>
                <w:color w:val="003459"/>
                <w:sz w:val="20"/>
              </w:rPr>
            </w:pPr>
          </w:p>
        </w:tc>
      </w:tr>
      <w:tr w:rsidR="003B616B" w14:paraId="005EDC33" w14:textId="77777777" w:rsidTr="009A76CD">
        <w:trPr>
          <w:trHeight w:val="70"/>
        </w:trPr>
        <w:tc>
          <w:tcPr>
            <w:tcW w:w="2716" w:type="dxa"/>
            <w:tcBorders>
              <w:top w:val="single" w:sz="5" w:space="0" w:color="D9D9D9"/>
              <w:left w:val="none" w:sz="0" w:space="1" w:color="000000"/>
              <w:bottom w:val="single" w:sz="5" w:space="0" w:color="D9D9D9"/>
              <w:right w:val="single" w:sz="5" w:space="0" w:color="D9D9D9"/>
            </w:tcBorders>
          </w:tcPr>
          <w:p w14:paraId="16253747" w14:textId="77777777" w:rsidR="003B616B" w:rsidRDefault="009A1FE2">
            <w:pPr>
              <w:rPr>
                <w:rFonts w:ascii="Arial Narrow" w:eastAsia="Arial Narrow" w:hAnsi="Arial Narrow" w:cs="Arial Narrow"/>
                <w:sz w:val="20"/>
              </w:rPr>
            </w:pPr>
            <w:r>
              <w:rPr>
                <w:rFonts w:ascii="Arial Narrow" w:eastAsia="Arial Narrow" w:hAnsi="Arial Narrow" w:cs="Arial Narrow"/>
                <w:b/>
                <w:sz w:val="20"/>
              </w:rPr>
              <w:t>3.6 Response</w:t>
            </w:r>
            <w:r>
              <w:rPr>
                <w:rFonts w:ascii="Arial Narrow" w:eastAsia="Arial Narrow" w:hAnsi="Arial Narrow" w:cs="Arial Narrow"/>
                <w:sz w:val="20"/>
              </w:rPr>
              <w:t>:</w:t>
            </w:r>
          </w:p>
          <w:p w14:paraId="2CC64FF3"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Provision of home-based teacher and learner supplies</w:t>
            </w:r>
          </w:p>
        </w:tc>
        <w:tc>
          <w:tcPr>
            <w:tcW w:w="2700" w:type="dxa"/>
            <w:tcBorders>
              <w:top w:val="single" w:sz="5" w:space="0" w:color="D9D9D9"/>
              <w:left w:val="single" w:sz="5" w:space="0" w:color="D9D9D9"/>
              <w:bottom w:val="single" w:sz="5" w:space="0" w:color="D9D9D9"/>
              <w:right w:val="single" w:sz="5" w:space="0" w:color="D9D9D9"/>
            </w:tcBorders>
          </w:tcPr>
          <w:p w14:paraId="4EF5D6BF"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 of children, adolescent, and youth benefiting from the provided educational, recreational, and skill development materials and supplies</w:t>
            </w:r>
          </w:p>
          <w:p w14:paraId="4AF408A9"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 of relevant and essential persons receiving educational, recreational, and skill development materials and supplies to facilitate continuous learning for children, adolescents, and youth</w:t>
            </w:r>
          </w:p>
        </w:tc>
        <w:tc>
          <w:tcPr>
            <w:tcW w:w="1530" w:type="dxa"/>
            <w:tcBorders>
              <w:top w:val="single" w:sz="5" w:space="0" w:color="D9D9D9"/>
              <w:left w:val="single" w:sz="5" w:space="0" w:color="D9D9D9"/>
              <w:bottom w:val="single" w:sz="5" w:space="0" w:color="D9D9D9"/>
              <w:right w:val="single" w:sz="5" w:space="0" w:color="D9D9D9"/>
            </w:tcBorders>
          </w:tcPr>
          <w:p w14:paraId="0EFD2798" w14:textId="77777777" w:rsidR="003B616B" w:rsidRDefault="003B616B">
            <w:pPr>
              <w:rPr>
                <w:rFonts w:ascii="Gill Sans" w:eastAsia="Gill Sans" w:hAnsi="Gill Sans" w:cs="Gill Sans"/>
                <w:color w:val="003459"/>
                <w:sz w:val="20"/>
              </w:rPr>
            </w:pPr>
          </w:p>
        </w:tc>
        <w:tc>
          <w:tcPr>
            <w:tcW w:w="3690" w:type="dxa"/>
            <w:tcBorders>
              <w:top w:val="single" w:sz="5" w:space="0" w:color="D9D9D9"/>
              <w:left w:val="single" w:sz="5" w:space="0" w:color="D9D9D9"/>
              <w:bottom w:val="single" w:sz="5" w:space="0" w:color="D9D9D9"/>
              <w:right w:val="single" w:sz="5" w:space="0" w:color="D9D9D9"/>
            </w:tcBorders>
          </w:tcPr>
          <w:p w14:paraId="20E4B0C9" w14:textId="77777777" w:rsidR="003B616B" w:rsidRDefault="003B616B">
            <w:pPr>
              <w:rPr>
                <w:rFonts w:ascii="Gill Sans" w:eastAsia="Gill Sans" w:hAnsi="Gill Sans" w:cs="Gill Sans"/>
                <w:color w:val="003459"/>
                <w:sz w:val="20"/>
              </w:rPr>
            </w:pPr>
          </w:p>
        </w:tc>
      </w:tr>
      <w:tr w:rsidR="003B616B" w14:paraId="6DEBE616" w14:textId="77777777" w:rsidTr="00621C94">
        <w:trPr>
          <w:trHeight w:val="70"/>
        </w:trPr>
        <w:tc>
          <w:tcPr>
            <w:tcW w:w="10636" w:type="dxa"/>
            <w:gridSpan w:val="4"/>
            <w:tcBorders>
              <w:top w:val="single" w:sz="5" w:space="0" w:color="D9D9D9"/>
              <w:left w:val="none" w:sz="0" w:space="1" w:color="000000"/>
              <w:bottom w:val="single" w:sz="5" w:space="0" w:color="D9D9D9"/>
              <w:right w:val="single" w:sz="5" w:space="0" w:color="D9D9D9"/>
            </w:tcBorders>
          </w:tcPr>
          <w:p w14:paraId="52324773" w14:textId="77777777" w:rsidR="003B616B" w:rsidRDefault="003B616B">
            <w:pPr>
              <w:rPr>
                <w:rFonts w:ascii="Gill Sans" w:eastAsia="Gill Sans" w:hAnsi="Gill Sans" w:cs="Gill Sans"/>
                <w:color w:val="595959"/>
              </w:rPr>
            </w:pPr>
          </w:p>
        </w:tc>
      </w:tr>
      <w:tr w:rsidR="003B616B" w14:paraId="68FAA830" w14:textId="77777777" w:rsidTr="00621C94">
        <w:trPr>
          <w:trHeight w:val="241"/>
        </w:trPr>
        <w:tc>
          <w:tcPr>
            <w:tcW w:w="10636" w:type="dxa"/>
            <w:gridSpan w:val="4"/>
            <w:tcBorders>
              <w:top w:val="single" w:sz="5" w:space="0" w:color="D9D9D9"/>
              <w:left w:val="none" w:sz="0" w:space="1" w:color="000000"/>
              <w:bottom w:val="single" w:sz="5" w:space="0" w:color="D9D9D9"/>
              <w:right w:val="single" w:sz="5" w:space="0" w:color="D9D9D9"/>
            </w:tcBorders>
            <w:shd w:val="clear" w:color="auto" w:fill="A2D0DF"/>
          </w:tcPr>
          <w:p w14:paraId="0DE6C405" w14:textId="77777777" w:rsidR="003B616B" w:rsidRDefault="009A1FE2">
            <w:pPr>
              <w:rPr>
                <w:rFonts w:ascii="Gill Sans" w:eastAsia="Gill Sans" w:hAnsi="Gill Sans" w:cs="Gill Sans"/>
                <w:color w:val="595959"/>
                <w:sz w:val="20"/>
              </w:rPr>
            </w:pPr>
            <w:r>
              <w:rPr>
                <w:rFonts w:ascii="Gill Sans" w:eastAsia="Gill Sans" w:hAnsi="Gill Sans" w:cs="Gill Sans"/>
                <w:b/>
                <w:color w:val="FFFFFF"/>
                <w:sz w:val="20"/>
              </w:rPr>
              <w:lastRenderedPageBreak/>
              <w:t>OBJECTIVE 3 STANDARDS:</w:t>
            </w:r>
          </w:p>
        </w:tc>
      </w:tr>
      <w:tr w:rsidR="003B616B" w14:paraId="334F7635" w14:textId="77777777" w:rsidTr="009A76CD">
        <w:trPr>
          <w:trHeight w:val="432"/>
        </w:trPr>
        <w:tc>
          <w:tcPr>
            <w:tcW w:w="2716" w:type="dxa"/>
            <w:tcBorders>
              <w:top w:val="single" w:sz="5" w:space="0" w:color="D9D9D9"/>
              <w:left w:val="none" w:sz="0" w:space="1" w:color="000000"/>
              <w:bottom w:val="single" w:sz="5" w:space="0" w:color="D9D9D9"/>
              <w:right w:val="single" w:sz="5" w:space="0" w:color="D9D9D9"/>
            </w:tcBorders>
            <w:vAlign w:val="center"/>
          </w:tcPr>
          <w:p w14:paraId="7313385D" w14:textId="77777777" w:rsidR="003B616B" w:rsidRPr="00EB329A" w:rsidRDefault="009A1FE2">
            <w:pPr>
              <w:rPr>
                <w:rFonts w:ascii="Gill Sans MT" w:eastAsia="Gill Sans" w:hAnsi="Gill Sans MT" w:cs="Gill Sans"/>
                <w:b/>
                <w:sz w:val="20"/>
              </w:rPr>
            </w:pPr>
            <w:r w:rsidRPr="00EB329A">
              <w:rPr>
                <w:rFonts w:ascii="Gill Sans MT" w:eastAsia="Gill Sans" w:hAnsi="Gill Sans MT" w:cs="Gill Sans"/>
                <w:b/>
                <w:sz w:val="20"/>
              </w:rPr>
              <w:t>Activity</w:t>
            </w:r>
          </w:p>
        </w:tc>
        <w:tc>
          <w:tcPr>
            <w:tcW w:w="2700" w:type="dxa"/>
            <w:tcBorders>
              <w:top w:val="single" w:sz="5" w:space="0" w:color="D9D9D9"/>
              <w:left w:val="single" w:sz="5" w:space="0" w:color="D9D9D9"/>
              <w:bottom w:val="single" w:sz="5" w:space="0" w:color="D9D9D9"/>
              <w:right w:val="single" w:sz="5" w:space="0" w:color="D9D9D9"/>
            </w:tcBorders>
            <w:vAlign w:val="center"/>
          </w:tcPr>
          <w:p w14:paraId="43663C73" w14:textId="77777777" w:rsidR="003B616B" w:rsidRPr="00EB329A" w:rsidRDefault="009A1FE2">
            <w:pPr>
              <w:rPr>
                <w:rFonts w:ascii="Gill Sans MT" w:eastAsia="Gill Sans" w:hAnsi="Gill Sans MT" w:cs="Gill Sans"/>
                <w:b/>
                <w:sz w:val="20"/>
              </w:rPr>
            </w:pPr>
            <w:r w:rsidRPr="00EB329A">
              <w:rPr>
                <w:rFonts w:ascii="Gill Sans MT" w:eastAsia="Gill Sans" w:hAnsi="Gill Sans MT" w:cs="Gill Sans"/>
                <w:b/>
                <w:sz w:val="20"/>
              </w:rPr>
              <w:t>Sector Standard</w:t>
            </w:r>
          </w:p>
        </w:tc>
        <w:tc>
          <w:tcPr>
            <w:tcW w:w="1530" w:type="dxa"/>
            <w:tcBorders>
              <w:top w:val="single" w:sz="5" w:space="0" w:color="D9D9D9"/>
              <w:left w:val="single" w:sz="5" w:space="0" w:color="D9D9D9"/>
              <w:bottom w:val="single" w:sz="5" w:space="0" w:color="D9D9D9"/>
              <w:right w:val="single" w:sz="5" w:space="0" w:color="D9D9D9"/>
            </w:tcBorders>
            <w:vAlign w:val="center"/>
          </w:tcPr>
          <w:p w14:paraId="4429DA93" w14:textId="77777777" w:rsidR="003B616B" w:rsidRPr="00EB329A" w:rsidRDefault="009A1FE2">
            <w:pPr>
              <w:rPr>
                <w:rFonts w:ascii="Gill Sans MT" w:eastAsia="Gill Sans" w:hAnsi="Gill Sans MT" w:cs="Gill Sans"/>
                <w:b/>
                <w:sz w:val="20"/>
              </w:rPr>
            </w:pPr>
            <w:r w:rsidRPr="00EB329A">
              <w:rPr>
                <w:rFonts w:ascii="Gill Sans MT" w:eastAsia="Gill Sans" w:hAnsi="Gill Sans MT" w:cs="Gill Sans"/>
                <w:b/>
                <w:sz w:val="20"/>
              </w:rPr>
              <w:t>Costing</w:t>
            </w:r>
          </w:p>
        </w:tc>
        <w:tc>
          <w:tcPr>
            <w:tcW w:w="3690" w:type="dxa"/>
            <w:tcBorders>
              <w:top w:val="single" w:sz="5" w:space="0" w:color="D9D9D9"/>
              <w:left w:val="single" w:sz="5" w:space="0" w:color="D9D9D9"/>
              <w:bottom w:val="single" w:sz="5" w:space="0" w:color="D9D9D9"/>
              <w:right w:val="single" w:sz="5" w:space="0" w:color="D9D9D9"/>
            </w:tcBorders>
            <w:vAlign w:val="center"/>
          </w:tcPr>
          <w:p w14:paraId="14B3083B" w14:textId="77777777" w:rsidR="003B616B" w:rsidRPr="00EB329A" w:rsidRDefault="009A1FE2">
            <w:pPr>
              <w:rPr>
                <w:rFonts w:ascii="Gill Sans MT" w:eastAsia="Gill Sans" w:hAnsi="Gill Sans MT" w:cs="Gill Sans"/>
                <w:b/>
                <w:sz w:val="20"/>
              </w:rPr>
            </w:pPr>
            <w:r w:rsidRPr="00EB329A">
              <w:rPr>
                <w:rFonts w:ascii="Gill Sans MT" w:eastAsia="Gill Sans" w:hAnsi="Gill Sans MT" w:cs="Gill Sans"/>
                <w:b/>
                <w:sz w:val="20"/>
              </w:rPr>
              <w:t xml:space="preserve">Source </w:t>
            </w:r>
            <w:r w:rsidRPr="00EB329A">
              <w:rPr>
                <w:rFonts w:ascii="Gill Sans MT" w:hAnsi="Gill Sans MT"/>
                <w:sz w:val="20"/>
              </w:rPr>
              <w:br/>
            </w:r>
            <w:r w:rsidRPr="00EB329A">
              <w:rPr>
                <w:rFonts w:ascii="Gill Sans MT" w:eastAsia="Gill Sans" w:hAnsi="Gill Sans MT" w:cs="Gill Sans"/>
                <w:b/>
                <w:sz w:val="20"/>
              </w:rPr>
              <w:t>(Standard/Costing)</w:t>
            </w:r>
          </w:p>
        </w:tc>
      </w:tr>
      <w:tr w:rsidR="003B616B" w:rsidRPr="00A63F1A" w14:paraId="6B3DF298" w14:textId="77777777" w:rsidTr="009A76CD">
        <w:trPr>
          <w:trHeight w:val="70"/>
        </w:trPr>
        <w:tc>
          <w:tcPr>
            <w:tcW w:w="2716" w:type="dxa"/>
            <w:tcBorders>
              <w:top w:val="single" w:sz="5" w:space="0" w:color="D9D9D9"/>
              <w:left w:val="none" w:sz="0" w:space="1" w:color="000000"/>
              <w:bottom w:val="single" w:sz="5" w:space="0" w:color="D9D9D9"/>
              <w:right w:val="single" w:sz="5" w:space="0" w:color="D9D9D9"/>
            </w:tcBorders>
          </w:tcPr>
          <w:p w14:paraId="0A76A0A1" w14:textId="77777777" w:rsidR="003B616B" w:rsidRPr="00EB329A" w:rsidRDefault="009A1FE2">
            <w:pPr>
              <w:rPr>
                <w:rFonts w:ascii="Gill Sans MT" w:eastAsia="Gill Sans" w:hAnsi="Gill Sans MT" w:cs="Gill Sans"/>
                <w:sz w:val="20"/>
              </w:rPr>
            </w:pPr>
            <w:r w:rsidRPr="00EB329A">
              <w:rPr>
                <w:rFonts w:ascii="Gill Sans MT" w:eastAsia="Gill Sans" w:hAnsi="Gill Sans MT" w:cs="Gill Sans"/>
                <w:sz w:val="20"/>
              </w:rPr>
              <w:t xml:space="preserve">Delivery of the Audio-Visual message for caregivers </w:t>
            </w:r>
          </w:p>
        </w:tc>
        <w:tc>
          <w:tcPr>
            <w:tcW w:w="2700" w:type="dxa"/>
            <w:tcBorders>
              <w:top w:val="single" w:sz="5" w:space="0" w:color="D9D9D9"/>
              <w:left w:val="single" w:sz="5" w:space="0" w:color="D9D9D9"/>
              <w:bottom w:val="single" w:sz="5" w:space="0" w:color="D9D9D9"/>
              <w:right w:val="single" w:sz="5" w:space="0" w:color="D9D9D9"/>
            </w:tcBorders>
          </w:tcPr>
          <w:p w14:paraId="03FCFE02" w14:textId="77777777" w:rsidR="003B616B" w:rsidRPr="00EB329A" w:rsidRDefault="003B616B">
            <w:pPr>
              <w:rPr>
                <w:rFonts w:ascii="Gill Sans MT" w:eastAsia="Gill Sans" w:hAnsi="Gill Sans MT" w:cs="Gill Sans"/>
                <w:sz w:val="20"/>
              </w:rPr>
            </w:pPr>
          </w:p>
        </w:tc>
        <w:tc>
          <w:tcPr>
            <w:tcW w:w="1530" w:type="dxa"/>
            <w:tcBorders>
              <w:top w:val="single" w:sz="5" w:space="0" w:color="D9D9D9"/>
              <w:left w:val="single" w:sz="5" w:space="0" w:color="D9D9D9"/>
              <w:bottom w:val="single" w:sz="5" w:space="0" w:color="D9D9D9"/>
              <w:right w:val="single" w:sz="5" w:space="0" w:color="D9D9D9"/>
            </w:tcBorders>
          </w:tcPr>
          <w:p w14:paraId="1BA94B13" w14:textId="77777777" w:rsidR="003B616B" w:rsidRPr="00EB329A" w:rsidRDefault="009A1FE2">
            <w:pPr>
              <w:rPr>
                <w:rFonts w:ascii="Gill Sans MT" w:eastAsia="Gill Sans" w:hAnsi="Gill Sans MT" w:cs="Gill Sans"/>
                <w:sz w:val="20"/>
              </w:rPr>
            </w:pPr>
            <w:r w:rsidRPr="00EB329A">
              <w:rPr>
                <w:rFonts w:ascii="Gill Sans MT" w:eastAsia="Gill Sans" w:hAnsi="Gill Sans MT" w:cs="Gill Sans"/>
                <w:sz w:val="20"/>
              </w:rPr>
              <w:t>(recording cost)</w:t>
            </w:r>
          </w:p>
        </w:tc>
        <w:tc>
          <w:tcPr>
            <w:tcW w:w="3690" w:type="dxa"/>
            <w:tcBorders>
              <w:top w:val="single" w:sz="5" w:space="0" w:color="D9D9D9"/>
              <w:left w:val="single" w:sz="5" w:space="0" w:color="D9D9D9"/>
              <w:bottom w:val="single" w:sz="5" w:space="0" w:color="D9D9D9"/>
              <w:right w:val="single" w:sz="5" w:space="0" w:color="D9D9D9"/>
            </w:tcBorders>
          </w:tcPr>
          <w:p w14:paraId="48B1E228" w14:textId="77777777" w:rsidR="003B616B" w:rsidRPr="00EB329A" w:rsidRDefault="009A1FE2">
            <w:pPr>
              <w:rPr>
                <w:rFonts w:ascii="Gill Sans MT" w:eastAsia="Gill Sans" w:hAnsi="Gill Sans MT" w:cs="Gill Sans"/>
                <w:sz w:val="20"/>
              </w:rPr>
            </w:pPr>
            <w:r w:rsidRPr="00EB329A">
              <w:rPr>
                <w:rFonts w:ascii="Gill Sans MT" w:eastAsia="Gill Sans" w:hAnsi="Gill Sans MT" w:cs="Gill Sans"/>
                <w:sz w:val="20"/>
              </w:rPr>
              <w:t xml:space="preserve">Caregiver led home learning guideline </w:t>
            </w:r>
          </w:p>
        </w:tc>
      </w:tr>
      <w:tr w:rsidR="003B616B" w:rsidRPr="00A63F1A" w14:paraId="5BC433E0" w14:textId="77777777" w:rsidTr="009A76CD">
        <w:trPr>
          <w:trHeight w:val="70"/>
        </w:trPr>
        <w:tc>
          <w:tcPr>
            <w:tcW w:w="2716" w:type="dxa"/>
            <w:tcBorders>
              <w:top w:val="single" w:sz="5" w:space="0" w:color="D9D9D9"/>
              <w:left w:val="none" w:sz="0" w:space="1" w:color="000000"/>
              <w:bottom w:val="single" w:sz="5" w:space="0" w:color="D9D9D9"/>
              <w:right w:val="single" w:sz="5" w:space="0" w:color="D9D9D9"/>
            </w:tcBorders>
          </w:tcPr>
          <w:p w14:paraId="429097CC" w14:textId="77777777" w:rsidR="003B616B" w:rsidRPr="00EB329A" w:rsidRDefault="009A1FE2">
            <w:pPr>
              <w:rPr>
                <w:rFonts w:ascii="Gill Sans MT" w:eastAsia="Gill Sans" w:hAnsi="Gill Sans MT" w:cs="Gill Sans"/>
                <w:sz w:val="20"/>
              </w:rPr>
            </w:pPr>
            <w:r w:rsidRPr="00EB329A">
              <w:rPr>
                <w:rFonts w:ascii="Gill Sans MT" w:eastAsia="Gill Sans" w:hAnsi="Gill Sans MT" w:cs="Gill Sans"/>
                <w:sz w:val="20"/>
              </w:rPr>
              <w:t>Develop and deliver audio messages for caregivers on play/simple home-based activities</w:t>
            </w:r>
          </w:p>
        </w:tc>
        <w:tc>
          <w:tcPr>
            <w:tcW w:w="2700" w:type="dxa"/>
            <w:tcBorders>
              <w:top w:val="single" w:sz="5" w:space="0" w:color="D9D9D9"/>
              <w:left w:val="single" w:sz="5" w:space="0" w:color="D9D9D9"/>
              <w:bottom w:val="single" w:sz="5" w:space="0" w:color="D9D9D9"/>
              <w:right w:val="single" w:sz="5" w:space="0" w:color="D9D9D9"/>
            </w:tcBorders>
          </w:tcPr>
          <w:p w14:paraId="401C3A36" w14:textId="77777777" w:rsidR="003B616B" w:rsidRPr="00EB329A" w:rsidRDefault="003B616B">
            <w:pPr>
              <w:rPr>
                <w:rFonts w:ascii="Gill Sans MT" w:eastAsia="Gill Sans" w:hAnsi="Gill Sans MT" w:cs="Gill Sans"/>
                <w:sz w:val="20"/>
              </w:rPr>
            </w:pPr>
          </w:p>
        </w:tc>
        <w:tc>
          <w:tcPr>
            <w:tcW w:w="1530" w:type="dxa"/>
            <w:tcBorders>
              <w:top w:val="single" w:sz="5" w:space="0" w:color="D9D9D9"/>
              <w:left w:val="single" w:sz="5" w:space="0" w:color="D9D9D9"/>
              <w:bottom w:val="single" w:sz="5" w:space="0" w:color="D9D9D9"/>
              <w:right w:val="single" w:sz="5" w:space="0" w:color="D9D9D9"/>
            </w:tcBorders>
          </w:tcPr>
          <w:p w14:paraId="15F1FFF0" w14:textId="77777777" w:rsidR="003B616B" w:rsidRPr="00EB329A" w:rsidRDefault="009A1FE2">
            <w:pPr>
              <w:rPr>
                <w:rFonts w:ascii="Gill Sans MT" w:eastAsia="Gill Sans" w:hAnsi="Gill Sans MT" w:cs="Gill Sans"/>
                <w:sz w:val="20"/>
              </w:rPr>
            </w:pPr>
            <w:r w:rsidRPr="00EB329A">
              <w:rPr>
                <w:rFonts w:ascii="Gill Sans MT" w:eastAsia="Gill Sans" w:hAnsi="Gill Sans MT" w:cs="Gill Sans"/>
                <w:sz w:val="20"/>
              </w:rPr>
              <w:t xml:space="preserve">Recoding and translation cost </w:t>
            </w:r>
          </w:p>
        </w:tc>
        <w:tc>
          <w:tcPr>
            <w:tcW w:w="3690" w:type="dxa"/>
            <w:tcBorders>
              <w:top w:val="single" w:sz="5" w:space="0" w:color="D9D9D9"/>
              <w:left w:val="single" w:sz="5" w:space="0" w:color="D9D9D9"/>
              <w:bottom w:val="single" w:sz="5" w:space="0" w:color="D9D9D9"/>
              <w:right w:val="single" w:sz="5" w:space="0" w:color="D9D9D9"/>
            </w:tcBorders>
          </w:tcPr>
          <w:p w14:paraId="7FF45740" w14:textId="374FEE63" w:rsidR="003B616B" w:rsidRPr="00EB329A" w:rsidRDefault="00C773C9">
            <w:pPr>
              <w:rPr>
                <w:rFonts w:ascii="Gill Sans MT" w:eastAsia="Gill Sans" w:hAnsi="Gill Sans MT" w:cs="Gill Sans"/>
                <w:sz w:val="20"/>
              </w:rPr>
            </w:pPr>
            <w:r w:rsidRPr="00EB329A">
              <w:rPr>
                <w:rFonts w:ascii="Gill Sans MT" w:eastAsia="Gill Sans" w:hAnsi="Gill Sans MT" w:cs="Gill Sans"/>
                <w:sz w:val="20"/>
              </w:rPr>
              <w:t>Education and Child Protection Sector standards</w:t>
            </w:r>
          </w:p>
        </w:tc>
      </w:tr>
      <w:tr w:rsidR="003B616B" w:rsidRPr="00A63F1A" w14:paraId="12BC805C" w14:textId="77777777" w:rsidTr="009A76CD">
        <w:trPr>
          <w:trHeight w:val="70"/>
        </w:trPr>
        <w:tc>
          <w:tcPr>
            <w:tcW w:w="2716" w:type="dxa"/>
            <w:tcBorders>
              <w:top w:val="single" w:sz="5" w:space="0" w:color="D9D9D9"/>
              <w:left w:val="none" w:sz="0" w:space="1" w:color="000000"/>
              <w:bottom w:val="single" w:sz="5" w:space="0" w:color="D9D9D9"/>
              <w:right w:val="single" w:sz="5" w:space="0" w:color="D9D9D9"/>
            </w:tcBorders>
          </w:tcPr>
          <w:p w14:paraId="1106FB82" w14:textId="77777777" w:rsidR="003B616B" w:rsidRPr="00EB329A" w:rsidRDefault="009A1FE2">
            <w:pPr>
              <w:rPr>
                <w:rFonts w:ascii="Gill Sans MT" w:eastAsia="Arial" w:hAnsi="Gill Sans MT" w:cs="Arial"/>
                <w:sz w:val="20"/>
              </w:rPr>
            </w:pPr>
            <w:r w:rsidRPr="00EB329A">
              <w:rPr>
                <w:rFonts w:ascii="Gill Sans MT" w:eastAsia="Gill Sans" w:hAnsi="Gill Sans MT" w:cs="Gill Sans"/>
                <w:sz w:val="20"/>
              </w:rPr>
              <w:t>Develop guidance for play kits (instructional content + material list) for distribution to ECD learners</w:t>
            </w:r>
          </w:p>
        </w:tc>
        <w:tc>
          <w:tcPr>
            <w:tcW w:w="2700" w:type="dxa"/>
            <w:tcBorders>
              <w:top w:val="single" w:sz="5" w:space="0" w:color="D9D9D9"/>
              <w:left w:val="single" w:sz="5" w:space="0" w:color="D9D9D9"/>
              <w:bottom w:val="single" w:sz="5" w:space="0" w:color="D9D9D9"/>
              <w:right w:val="single" w:sz="5" w:space="0" w:color="D9D9D9"/>
            </w:tcBorders>
          </w:tcPr>
          <w:p w14:paraId="53EB699D" w14:textId="77777777" w:rsidR="003B616B" w:rsidRPr="00EB329A" w:rsidRDefault="003B616B">
            <w:pPr>
              <w:rPr>
                <w:rFonts w:ascii="Gill Sans MT" w:eastAsia="Gill Sans" w:hAnsi="Gill Sans MT" w:cs="Gill Sans"/>
                <w:sz w:val="20"/>
              </w:rPr>
            </w:pPr>
          </w:p>
        </w:tc>
        <w:tc>
          <w:tcPr>
            <w:tcW w:w="1530" w:type="dxa"/>
            <w:tcBorders>
              <w:top w:val="single" w:sz="5" w:space="0" w:color="D9D9D9"/>
              <w:left w:val="single" w:sz="5" w:space="0" w:color="D9D9D9"/>
              <w:bottom w:val="single" w:sz="5" w:space="0" w:color="D9D9D9"/>
              <w:right w:val="single" w:sz="5" w:space="0" w:color="D9D9D9"/>
            </w:tcBorders>
          </w:tcPr>
          <w:p w14:paraId="093F9F81" w14:textId="77777777" w:rsidR="003B616B" w:rsidRPr="00EB329A" w:rsidRDefault="009A1FE2">
            <w:pPr>
              <w:rPr>
                <w:rFonts w:ascii="Gill Sans MT" w:eastAsia="Gill Sans" w:hAnsi="Gill Sans MT" w:cs="Gill Sans"/>
                <w:sz w:val="20"/>
              </w:rPr>
            </w:pPr>
            <w:r w:rsidRPr="00EB329A">
              <w:rPr>
                <w:rFonts w:ascii="Gill Sans MT" w:eastAsia="Gill Sans" w:hAnsi="Gill Sans MT" w:cs="Gill Sans"/>
                <w:sz w:val="20"/>
              </w:rPr>
              <w:t xml:space="preserve">Recording and translation for audio; illustration and development costs for picture guides </w:t>
            </w:r>
          </w:p>
        </w:tc>
        <w:tc>
          <w:tcPr>
            <w:tcW w:w="3690" w:type="dxa"/>
            <w:tcBorders>
              <w:top w:val="single" w:sz="5" w:space="0" w:color="D9D9D9"/>
              <w:left w:val="single" w:sz="5" w:space="0" w:color="D9D9D9"/>
              <w:bottom w:val="single" w:sz="5" w:space="0" w:color="D9D9D9"/>
              <w:right w:val="single" w:sz="5" w:space="0" w:color="D9D9D9"/>
            </w:tcBorders>
          </w:tcPr>
          <w:p w14:paraId="68D6C7D1" w14:textId="381A3993" w:rsidR="003B616B" w:rsidRPr="00EB329A" w:rsidRDefault="00C773C9">
            <w:pPr>
              <w:rPr>
                <w:rFonts w:ascii="Gill Sans MT" w:eastAsia="Gill Sans" w:hAnsi="Gill Sans MT" w:cs="Gill Sans"/>
                <w:sz w:val="20"/>
              </w:rPr>
            </w:pPr>
            <w:r w:rsidRPr="00EB329A">
              <w:rPr>
                <w:rFonts w:ascii="Gill Sans MT" w:eastAsia="Gill Sans" w:hAnsi="Gill Sans MT" w:cs="Gill Sans"/>
                <w:sz w:val="20"/>
              </w:rPr>
              <w:t>Education Sector standards</w:t>
            </w:r>
          </w:p>
        </w:tc>
      </w:tr>
      <w:tr w:rsidR="003B616B" w:rsidRPr="00A63F1A" w14:paraId="4D674C7B" w14:textId="77777777" w:rsidTr="009A76CD">
        <w:trPr>
          <w:trHeight w:val="70"/>
        </w:trPr>
        <w:tc>
          <w:tcPr>
            <w:tcW w:w="2716" w:type="dxa"/>
            <w:tcBorders>
              <w:top w:val="single" w:sz="5" w:space="0" w:color="D9D9D9"/>
              <w:left w:val="none" w:sz="0" w:space="1" w:color="000000"/>
              <w:bottom w:val="single" w:sz="5" w:space="0" w:color="D9D9D9"/>
              <w:right w:val="single" w:sz="5" w:space="0" w:color="D9D9D9"/>
            </w:tcBorders>
          </w:tcPr>
          <w:p w14:paraId="6494FE52" w14:textId="77777777" w:rsidR="003B616B" w:rsidRPr="00EB329A" w:rsidRDefault="009A1FE2">
            <w:pPr>
              <w:rPr>
                <w:rFonts w:ascii="Gill Sans MT" w:eastAsia="Gill Sans" w:hAnsi="Gill Sans MT" w:cs="Gill Sans"/>
                <w:sz w:val="20"/>
              </w:rPr>
            </w:pPr>
            <w:r w:rsidRPr="00EB329A">
              <w:rPr>
                <w:rFonts w:ascii="Gill Sans MT" w:eastAsia="Gill Sans" w:hAnsi="Gill Sans MT" w:cs="Gill Sans"/>
                <w:sz w:val="20"/>
              </w:rPr>
              <w:t>Develop and deliver audio and videos to support caregiver-led ECD activities - stories, songs, rhymes, or step-by-step activities – could be based on LCFA and/or existing partner content</w:t>
            </w:r>
          </w:p>
        </w:tc>
        <w:tc>
          <w:tcPr>
            <w:tcW w:w="2700" w:type="dxa"/>
            <w:tcBorders>
              <w:top w:val="single" w:sz="5" w:space="0" w:color="D9D9D9"/>
              <w:left w:val="single" w:sz="5" w:space="0" w:color="D9D9D9"/>
              <w:bottom w:val="single" w:sz="5" w:space="0" w:color="D9D9D9"/>
              <w:right w:val="single" w:sz="5" w:space="0" w:color="D9D9D9"/>
            </w:tcBorders>
          </w:tcPr>
          <w:p w14:paraId="42ED72C5" w14:textId="77777777" w:rsidR="003B616B" w:rsidRPr="00EB329A" w:rsidRDefault="003B616B">
            <w:pPr>
              <w:rPr>
                <w:rFonts w:ascii="Gill Sans MT" w:eastAsia="Gill Sans" w:hAnsi="Gill Sans MT" w:cs="Gill Sans"/>
                <w:sz w:val="20"/>
              </w:rPr>
            </w:pPr>
          </w:p>
        </w:tc>
        <w:tc>
          <w:tcPr>
            <w:tcW w:w="1530" w:type="dxa"/>
            <w:tcBorders>
              <w:top w:val="single" w:sz="5" w:space="0" w:color="D9D9D9"/>
              <w:left w:val="single" w:sz="5" w:space="0" w:color="D9D9D9"/>
              <w:bottom w:val="single" w:sz="5" w:space="0" w:color="D9D9D9"/>
              <w:right w:val="single" w:sz="5" w:space="0" w:color="D9D9D9"/>
            </w:tcBorders>
          </w:tcPr>
          <w:p w14:paraId="2A58C762" w14:textId="77777777" w:rsidR="003B616B" w:rsidRPr="00EB329A" w:rsidRDefault="009A1FE2">
            <w:pPr>
              <w:rPr>
                <w:rFonts w:ascii="Gill Sans MT" w:eastAsia="Gill Sans" w:hAnsi="Gill Sans MT" w:cs="Gill Sans"/>
                <w:sz w:val="20"/>
              </w:rPr>
            </w:pPr>
            <w:r w:rsidRPr="00EB329A">
              <w:rPr>
                <w:rFonts w:ascii="Gill Sans MT" w:eastAsia="Gill Sans" w:hAnsi="Gill Sans MT" w:cs="Gill Sans"/>
                <w:sz w:val="20"/>
              </w:rPr>
              <w:t xml:space="preserve">Recoding and video editing cost </w:t>
            </w:r>
          </w:p>
        </w:tc>
        <w:tc>
          <w:tcPr>
            <w:tcW w:w="3690" w:type="dxa"/>
            <w:tcBorders>
              <w:top w:val="single" w:sz="5" w:space="0" w:color="D9D9D9"/>
              <w:left w:val="single" w:sz="5" w:space="0" w:color="D9D9D9"/>
              <w:bottom w:val="single" w:sz="5" w:space="0" w:color="D9D9D9"/>
              <w:right w:val="single" w:sz="5" w:space="0" w:color="D9D9D9"/>
            </w:tcBorders>
          </w:tcPr>
          <w:p w14:paraId="2AE5CFF2" w14:textId="2A8B1023" w:rsidR="003B616B" w:rsidRPr="00EB329A" w:rsidRDefault="00C773C9">
            <w:pPr>
              <w:rPr>
                <w:rFonts w:ascii="Gill Sans MT" w:eastAsia="Gill Sans" w:hAnsi="Gill Sans MT" w:cs="Gill Sans"/>
                <w:sz w:val="20"/>
              </w:rPr>
            </w:pPr>
            <w:r w:rsidRPr="00EB329A">
              <w:rPr>
                <w:rFonts w:ascii="Gill Sans MT" w:eastAsia="Gill Sans" w:hAnsi="Gill Sans MT" w:cs="Gill Sans"/>
                <w:sz w:val="20"/>
              </w:rPr>
              <w:t>Education Sector standards</w:t>
            </w:r>
          </w:p>
        </w:tc>
      </w:tr>
      <w:tr w:rsidR="003B616B" w:rsidRPr="00A63F1A" w14:paraId="2AB88E2A" w14:textId="77777777" w:rsidTr="009A76CD">
        <w:trPr>
          <w:trHeight w:val="70"/>
        </w:trPr>
        <w:tc>
          <w:tcPr>
            <w:tcW w:w="2716" w:type="dxa"/>
            <w:tcBorders>
              <w:top w:val="single" w:sz="5" w:space="0" w:color="D9D9D9"/>
              <w:left w:val="none" w:sz="0" w:space="1" w:color="000000"/>
              <w:bottom w:val="single" w:sz="5" w:space="0" w:color="D9D9D9"/>
              <w:right w:val="single" w:sz="5" w:space="0" w:color="D9D9D9"/>
            </w:tcBorders>
          </w:tcPr>
          <w:p w14:paraId="0EEDF529" w14:textId="77777777" w:rsidR="003B616B" w:rsidRPr="00EB329A" w:rsidRDefault="009A1FE2">
            <w:pPr>
              <w:rPr>
                <w:rFonts w:ascii="Gill Sans MT" w:eastAsia="Gill Sans" w:hAnsi="Gill Sans MT" w:cs="Gill Sans"/>
                <w:sz w:val="20"/>
              </w:rPr>
            </w:pPr>
            <w:r w:rsidRPr="00EB329A">
              <w:rPr>
                <w:rFonts w:ascii="Gill Sans MT" w:eastAsia="Gill Sans" w:hAnsi="Gill Sans MT" w:cs="Gill Sans"/>
                <w:sz w:val="20"/>
              </w:rPr>
              <w:t>Develop and deliver monitoring guidance to collect data on caregiver-led education including ECD activities</w:t>
            </w:r>
          </w:p>
        </w:tc>
        <w:tc>
          <w:tcPr>
            <w:tcW w:w="2700" w:type="dxa"/>
            <w:tcBorders>
              <w:top w:val="single" w:sz="5" w:space="0" w:color="D9D9D9"/>
              <w:left w:val="single" w:sz="5" w:space="0" w:color="D9D9D9"/>
              <w:bottom w:val="single" w:sz="5" w:space="0" w:color="D9D9D9"/>
              <w:right w:val="single" w:sz="5" w:space="0" w:color="D9D9D9"/>
            </w:tcBorders>
          </w:tcPr>
          <w:p w14:paraId="59E2DDA4" w14:textId="77777777" w:rsidR="003B616B" w:rsidRPr="00EB329A" w:rsidRDefault="003B616B">
            <w:pPr>
              <w:rPr>
                <w:rFonts w:ascii="Gill Sans MT" w:eastAsia="Gill Sans" w:hAnsi="Gill Sans MT" w:cs="Gill Sans"/>
                <w:sz w:val="20"/>
              </w:rPr>
            </w:pPr>
          </w:p>
        </w:tc>
        <w:tc>
          <w:tcPr>
            <w:tcW w:w="1530" w:type="dxa"/>
            <w:tcBorders>
              <w:top w:val="single" w:sz="5" w:space="0" w:color="D9D9D9"/>
              <w:left w:val="single" w:sz="5" w:space="0" w:color="D9D9D9"/>
              <w:bottom w:val="single" w:sz="5" w:space="0" w:color="D9D9D9"/>
              <w:right w:val="single" w:sz="5" w:space="0" w:color="D9D9D9"/>
            </w:tcBorders>
          </w:tcPr>
          <w:p w14:paraId="6F5DBBCF" w14:textId="77777777" w:rsidR="003B616B" w:rsidRPr="00EB329A" w:rsidRDefault="009A1FE2">
            <w:pPr>
              <w:rPr>
                <w:rFonts w:ascii="Gill Sans MT" w:eastAsia="Gill Sans" w:hAnsi="Gill Sans MT" w:cs="Gill Sans"/>
                <w:sz w:val="20"/>
              </w:rPr>
            </w:pPr>
            <w:r w:rsidRPr="00EB329A">
              <w:rPr>
                <w:rFonts w:ascii="Gill Sans MT" w:eastAsia="Gill Sans" w:hAnsi="Gill Sans MT" w:cs="Gill Sans"/>
                <w:sz w:val="20"/>
              </w:rPr>
              <w:t xml:space="preserve">Phone call cost </w:t>
            </w:r>
          </w:p>
        </w:tc>
        <w:tc>
          <w:tcPr>
            <w:tcW w:w="3690" w:type="dxa"/>
            <w:tcBorders>
              <w:top w:val="single" w:sz="5" w:space="0" w:color="D9D9D9"/>
              <w:left w:val="single" w:sz="5" w:space="0" w:color="D9D9D9"/>
              <w:bottom w:val="single" w:sz="5" w:space="0" w:color="D9D9D9"/>
              <w:right w:val="single" w:sz="5" w:space="0" w:color="D9D9D9"/>
            </w:tcBorders>
          </w:tcPr>
          <w:p w14:paraId="79FAEF3A" w14:textId="3CBE3614" w:rsidR="003B616B" w:rsidRPr="00EB329A" w:rsidRDefault="00C773C9">
            <w:pPr>
              <w:rPr>
                <w:rFonts w:ascii="Gill Sans MT" w:eastAsia="Gill Sans" w:hAnsi="Gill Sans MT" w:cs="Gill Sans"/>
                <w:sz w:val="20"/>
              </w:rPr>
            </w:pPr>
            <w:r w:rsidRPr="00EB329A">
              <w:rPr>
                <w:rFonts w:ascii="Gill Sans MT" w:eastAsia="Gill Sans" w:hAnsi="Gill Sans MT" w:cs="Gill Sans"/>
                <w:sz w:val="20"/>
              </w:rPr>
              <w:t>Education Sector standards</w:t>
            </w:r>
          </w:p>
        </w:tc>
      </w:tr>
      <w:tr w:rsidR="003B616B" w:rsidRPr="00A63F1A" w14:paraId="744128D3" w14:textId="77777777" w:rsidTr="009A76CD">
        <w:trPr>
          <w:trHeight w:val="70"/>
        </w:trPr>
        <w:tc>
          <w:tcPr>
            <w:tcW w:w="2716" w:type="dxa"/>
            <w:tcBorders>
              <w:top w:val="single" w:sz="5" w:space="0" w:color="D9D9D9"/>
              <w:left w:val="none" w:sz="0" w:space="1" w:color="000000"/>
              <w:bottom w:val="single" w:sz="5" w:space="0" w:color="D9D9D9"/>
              <w:right w:val="single" w:sz="5" w:space="0" w:color="D9D9D9"/>
            </w:tcBorders>
          </w:tcPr>
          <w:p w14:paraId="0532B21C" w14:textId="7EA995D6" w:rsidR="003B616B" w:rsidRPr="00EB329A" w:rsidRDefault="009A1FE2">
            <w:pPr>
              <w:rPr>
                <w:rFonts w:ascii="Gill Sans MT" w:eastAsia="Gill Sans" w:hAnsi="Gill Sans MT" w:cs="Gill Sans"/>
                <w:sz w:val="20"/>
              </w:rPr>
            </w:pPr>
            <w:r w:rsidRPr="00EB329A">
              <w:rPr>
                <w:rFonts w:ascii="Gill Sans MT" w:eastAsia="Gill Sans" w:hAnsi="Gill Sans MT" w:cs="Gill Sans"/>
                <w:sz w:val="20"/>
              </w:rPr>
              <w:t>Develop and deliver guidance for facilitators on how to support caregiver-led ECD guidance document with text/messaging designed for audio recording/SMS/</w:t>
            </w:r>
            <w:r w:rsidR="00950AE7" w:rsidRPr="00EB329A">
              <w:rPr>
                <w:rFonts w:ascii="Gill Sans MT" w:eastAsia="Gill Sans" w:hAnsi="Gill Sans MT" w:cs="Gill Sans"/>
                <w:sz w:val="20"/>
              </w:rPr>
              <w:t xml:space="preserve"> </w:t>
            </w:r>
            <w:r w:rsidRPr="00EB329A">
              <w:rPr>
                <w:rFonts w:ascii="Gill Sans MT" w:eastAsia="Gill Sans" w:hAnsi="Gill Sans MT" w:cs="Gill Sans"/>
                <w:sz w:val="20"/>
              </w:rPr>
              <w:t>WhatsApp - will include COVID-19 awareness and facilitator wellbeing messaging</w:t>
            </w:r>
          </w:p>
        </w:tc>
        <w:tc>
          <w:tcPr>
            <w:tcW w:w="2700" w:type="dxa"/>
            <w:tcBorders>
              <w:top w:val="single" w:sz="5" w:space="0" w:color="D9D9D9"/>
              <w:left w:val="single" w:sz="5" w:space="0" w:color="D9D9D9"/>
              <w:bottom w:val="single" w:sz="5" w:space="0" w:color="D9D9D9"/>
              <w:right w:val="single" w:sz="5" w:space="0" w:color="D9D9D9"/>
            </w:tcBorders>
          </w:tcPr>
          <w:p w14:paraId="04E78F47" w14:textId="77777777" w:rsidR="003B616B" w:rsidRPr="00EB329A" w:rsidRDefault="003B616B">
            <w:pPr>
              <w:rPr>
                <w:rFonts w:ascii="Gill Sans MT" w:eastAsia="Gill Sans" w:hAnsi="Gill Sans MT" w:cs="Gill Sans"/>
                <w:sz w:val="20"/>
              </w:rPr>
            </w:pPr>
          </w:p>
        </w:tc>
        <w:tc>
          <w:tcPr>
            <w:tcW w:w="1530" w:type="dxa"/>
            <w:tcBorders>
              <w:top w:val="single" w:sz="5" w:space="0" w:color="D9D9D9"/>
              <w:left w:val="single" w:sz="5" w:space="0" w:color="D9D9D9"/>
              <w:bottom w:val="single" w:sz="5" w:space="0" w:color="D9D9D9"/>
              <w:right w:val="single" w:sz="5" w:space="0" w:color="D9D9D9"/>
            </w:tcBorders>
          </w:tcPr>
          <w:p w14:paraId="427045A0" w14:textId="77777777" w:rsidR="003B616B" w:rsidRPr="00EB329A" w:rsidRDefault="003B616B">
            <w:pPr>
              <w:rPr>
                <w:rFonts w:ascii="Gill Sans MT" w:eastAsia="Gill Sans" w:hAnsi="Gill Sans MT" w:cs="Gill Sans"/>
                <w:sz w:val="20"/>
              </w:rPr>
            </w:pPr>
          </w:p>
        </w:tc>
        <w:tc>
          <w:tcPr>
            <w:tcW w:w="3690" w:type="dxa"/>
            <w:tcBorders>
              <w:top w:val="single" w:sz="5" w:space="0" w:color="D9D9D9"/>
              <w:left w:val="single" w:sz="5" w:space="0" w:color="D9D9D9"/>
              <w:bottom w:val="single" w:sz="5" w:space="0" w:color="D9D9D9"/>
              <w:right w:val="single" w:sz="5" w:space="0" w:color="D9D9D9"/>
            </w:tcBorders>
          </w:tcPr>
          <w:p w14:paraId="682BD2C1" w14:textId="7DD62D78" w:rsidR="003B616B" w:rsidRPr="00EB329A" w:rsidRDefault="00C773C9">
            <w:pPr>
              <w:rPr>
                <w:rFonts w:ascii="Gill Sans MT" w:eastAsia="Gill Sans" w:hAnsi="Gill Sans MT" w:cs="Gill Sans"/>
                <w:sz w:val="20"/>
              </w:rPr>
            </w:pPr>
            <w:r w:rsidRPr="00EB329A">
              <w:rPr>
                <w:rFonts w:ascii="Gill Sans MT" w:eastAsia="Gill Sans" w:hAnsi="Gill Sans MT" w:cs="Gill Sans"/>
                <w:sz w:val="20"/>
              </w:rPr>
              <w:t>Standards based on Health</w:t>
            </w:r>
            <w:r w:rsidR="009A76CD" w:rsidRPr="00EB329A">
              <w:rPr>
                <w:rFonts w:ascii="Gill Sans MT" w:eastAsia="Gill Sans" w:hAnsi="Gill Sans MT" w:cs="Gill Sans"/>
                <w:sz w:val="20"/>
              </w:rPr>
              <w:t>,</w:t>
            </w:r>
            <w:r w:rsidRPr="00EB329A">
              <w:rPr>
                <w:rFonts w:ascii="Gill Sans MT" w:eastAsia="Gill Sans" w:hAnsi="Gill Sans MT" w:cs="Gill Sans"/>
                <w:sz w:val="20"/>
              </w:rPr>
              <w:t xml:space="preserve"> Child Protection and Education Sectors</w:t>
            </w:r>
          </w:p>
        </w:tc>
      </w:tr>
      <w:tr w:rsidR="003B616B" w14:paraId="7FD0C788" w14:textId="77777777" w:rsidTr="009A76CD">
        <w:trPr>
          <w:trHeight w:val="70"/>
        </w:trPr>
        <w:tc>
          <w:tcPr>
            <w:tcW w:w="2716" w:type="dxa"/>
            <w:tcBorders>
              <w:top w:val="single" w:sz="5" w:space="0" w:color="D9D9D9"/>
              <w:left w:val="none" w:sz="0" w:space="1" w:color="000000"/>
              <w:bottom w:val="single" w:sz="5" w:space="0" w:color="D9D9D9"/>
              <w:right w:val="single" w:sz="5" w:space="0" w:color="D9D9D9"/>
            </w:tcBorders>
          </w:tcPr>
          <w:p w14:paraId="02C82A61" w14:textId="77777777" w:rsidR="003B616B" w:rsidRPr="00EB329A" w:rsidRDefault="009A1FE2">
            <w:pPr>
              <w:rPr>
                <w:rFonts w:ascii="Gill Sans MT" w:eastAsia="Gill Sans" w:hAnsi="Gill Sans MT" w:cs="Gill Sans"/>
                <w:sz w:val="20"/>
              </w:rPr>
            </w:pPr>
            <w:r w:rsidRPr="00EB329A">
              <w:rPr>
                <w:rFonts w:ascii="Gill Sans MT" w:eastAsia="Gill Sans" w:hAnsi="Gill Sans MT" w:cs="Gill Sans"/>
                <w:sz w:val="20"/>
              </w:rPr>
              <w:t xml:space="preserve">Development and delivery of distance learning guidance during COVID19 response, including the importance of learning at home (especially for vulnerable groups) and tips for caregivers/community </w:t>
            </w:r>
            <w:r w:rsidRPr="00EB329A">
              <w:rPr>
                <w:rFonts w:ascii="Gill Sans MT" w:eastAsia="Gill Sans" w:hAnsi="Gill Sans MT" w:cs="Gill Sans"/>
                <w:sz w:val="20"/>
              </w:rPr>
              <w:lastRenderedPageBreak/>
              <w:t>volunteers to facilitate learning in local languages.</w:t>
            </w:r>
          </w:p>
        </w:tc>
        <w:tc>
          <w:tcPr>
            <w:tcW w:w="2700" w:type="dxa"/>
            <w:tcBorders>
              <w:top w:val="single" w:sz="5" w:space="0" w:color="D9D9D9"/>
              <w:left w:val="single" w:sz="5" w:space="0" w:color="D9D9D9"/>
              <w:bottom w:val="single" w:sz="5" w:space="0" w:color="D9D9D9"/>
              <w:right w:val="single" w:sz="5" w:space="0" w:color="D9D9D9"/>
            </w:tcBorders>
          </w:tcPr>
          <w:p w14:paraId="540E8B4D" w14:textId="77777777" w:rsidR="003B616B" w:rsidRPr="00EB329A" w:rsidRDefault="003B616B">
            <w:pPr>
              <w:rPr>
                <w:rFonts w:ascii="Gill Sans MT" w:eastAsia="Gill Sans" w:hAnsi="Gill Sans MT" w:cs="Gill Sans"/>
                <w:sz w:val="20"/>
              </w:rPr>
            </w:pPr>
          </w:p>
        </w:tc>
        <w:tc>
          <w:tcPr>
            <w:tcW w:w="1530" w:type="dxa"/>
            <w:tcBorders>
              <w:top w:val="single" w:sz="5" w:space="0" w:color="D9D9D9"/>
              <w:left w:val="single" w:sz="5" w:space="0" w:color="D9D9D9"/>
              <w:bottom w:val="single" w:sz="5" w:space="0" w:color="D9D9D9"/>
              <w:right w:val="single" w:sz="5" w:space="0" w:color="D9D9D9"/>
            </w:tcBorders>
          </w:tcPr>
          <w:p w14:paraId="4D02EE6D" w14:textId="77777777" w:rsidR="003B616B" w:rsidRPr="00EB329A" w:rsidRDefault="003B616B">
            <w:pPr>
              <w:rPr>
                <w:rFonts w:ascii="Gill Sans MT" w:eastAsia="Gill Sans" w:hAnsi="Gill Sans MT" w:cs="Gill Sans"/>
                <w:sz w:val="20"/>
              </w:rPr>
            </w:pPr>
          </w:p>
        </w:tc>
        <w:tc>
          <w:tcPr>
            <w:tcW w:w="3690" w:type="dxa"/>
            <w:tcBorders>
              <w:top w:val="single" w:sz="5" w:space="0" w:color="D9D9D9"/>
              <w:left w:val="single" w:sz="5" w:space="0" w:color="D9D9D9"/>
              <w:bottom w:val="single" w:sz="5" w:space="0" w:color="D9D9D9"/>
              <w:right w:val="single" w:sz="5" w:space="0" w:color="D9D9D9"/>
            </w:tcBorders>
          </w:tcPr>
          <w:p w14:paraId="0481BA32" w14:textId="662219CA" w:rsidR="003B616B" w:rsidRPr="00EB329A" w:rsidRDefault="00C773C9">
            <w:pPr>
              <w:rPr>
                <w:rFonts w:ascii="Gill Sans MT" w:eastAsia="Gill Sans" w:hAnsi="Gill Sans MT" w:cs="Gill Sans"/>
                <w:sz w:val="20"/>
              </w:rPr>
            </w:pPr>
            <w:r w:rsidRPr="00EB329A">
              <w:rPr>
                <w:rFonts w:ascii="Gill Sans MT" w:eastAsia="Gill Sans" w:hAnsi="Gill Sans MT" w:cs="Gill Sans"/>
                <w:sz w:val="20"/>
              </w:rPr>
              <w:t>Standards based on Health, Child Protection and Education Sectors</w:t>
            </w:r>
          </w:p>
        </w:tc>
      </w:tr>
      <w:tr w:rsidR="0011320D" w14:paraId="0436CF72" w14:textId="77777777" w:rsidTr="009A76CD">
        <w:trPr>
          <w:trHeight w:val="70"/>
        </w:trPr>
        <w:tc>
          <w:tcPr>
            <w:tcW w:w="2716" w:type="dxa"/>
            <w:tcBorders>
              <w:top w:val="single" w:sz="5" w:space="0" w:color="D9D9D9"/>
              <w:left w:val="none" w:sz="0" w:space="1" w:color="000000"/>
              <w:bottom w:val="single" w:sz="5" w:space="0" w:color="D9D9D9"/>
              <w:right w:val="single" w:sz="5" w:space="0" w:color="D9D9D9"/>
            </w:tcBorders>
          </w:tcPr>
          <w:p w14:paraId="237B4DB0" w14:textId="043F1AF5" w:rsidR="0011320D" w:rsidRPr="00EB329A" w:rsidRDefault="0011320D">
            <w:pPr>
              <w:rPr>
                <w:rFonts w:ascii="Gill Sans MT" w:eastAsia="Gill Sans" w:hAnsi="Gill Sans MT" w:cs="Gill Sans"/>
                <w:sz w:val="20"/>
              </w:rPr>
            </w:pPr>
            <w:r w:rsidRPr="00EB329A">
              <w:rPr>
                <w:rFonts w:ascii="Gill Sans MT" w:eastAsia="Gill Sans" w:hAnsi="Gill Sans MT" w:cs="Gill Sans"/>
                <w:sz w:val="20"/>
              </w:rPr>
              <w:lastRenderedPageBreak/>
              <w:t>Teachers</w:t>
            </w:r>
            <w:r w:rsidR="00A63F1A" w:rsidRPr="00EB329A">
              <w:rPr>
                <w:rFonts w:ascii="Gill Sans MT" w:eastAsia="Gill Sans" w:hAnsi="Gill Sans MT" w:cs="Gill Sans"/>
                <w:sz w:val="20"/>
              </w:rPr>
              <w:t>/volunteers’</w:t>
            </w:r>
            <w:r w:rsidRPr="00EB329A">
              <w:rPr>
                <w:rFonts w:ascii="Gill Sans MT" w:eastAsia="Gill Sans" w:hAnsi="Gill Sans MT" w:cs="Gill Sans"/>
                <w:sz w:val="20"/>
              </w:rPr>
              <w:t xml:space="preserve"> home visits to learners to support caregivers on instructing learners</w:t>
            </w:r>
          </w:p>
        </w:tc>
        <w:tc>
          <w:tcPr>
            <w:tcW w:w="2700" w:type="dxa"/>
            <w:tcBorders>
              <w:top w:val="single" w:sz="5" w:space="0" w:color="D9D9D9"/>
              <w:left w:val="single" w:sz="5" w:space="0" w:color="D9D9D9"/>
              <w:bottom w:val="single" w:sz="5" w:space="0" w:color="D9D9D9"/>
              <w:right w:val="single" w:sz="5" w:space="0" w:color="D9D9D9"/>
            </w:tcBorders>
          </w:tcPr>
          <w:p w14:paraId="4C602C1C" w14:textId="77777777" w:rsidR="0011320D" w:rsidRPr="00EB329A" w:rsidRDefault="0011320D">
            <w:pPr>
              <w:rPr>
                <w:rFonts w:ascii="Gill Sans MT" w:eastAsia="Gill Sans" w:hAnsi="Gill Sans MT" w:cs="Gill Sans"/>
                <w:sz w:val="20"/>
              </w:rPr>
            </w:pPr>
          </w:p>
        </w:tc>
        <w:tc>
          <w:tcPr>
            <w:tcW w:w="1530" w:type="dxa"/>
            <w:tcBorders>
              <w:top w:val="single" w:sz="5" w:space="0" w:color="D9D9D9"/>
              <w:left w:val="single" w:sz="5" w:space="0" w:color="D9D9D9"/>
              <w:bottom w:val="single" w:sz="5" w:space="0" w:color="D9D9D9"/>
              <w:right w:val="single" w:sz="5" w:space="0" w:color="D9D9D9"/>
            </w:tcBorders>
          </w:tcPr>
          <w:p w14:paraId="2088F97A" w14:textId="77777777" w:rsidR="0011320D" w:rsidRPr="00EB329A" w:rsidRDefault="0011320D">
            <w:pPr>
              <w:rPr>
                <w:rFonts w:ascii="Gill Sans MT" w:eastAsia="Gill Sans" w:hAnsi="Gill Sans MT" w:cs="Gill Sans"/>
                <w:sz w:val="20"/>
              </w:rPr>
            </w:pPr>
          </w:p>
        </w:tc>
        <w:tc>
          <w:tcPr>
            <w:tcW w:w="3690" w:type="dxa"/>
            <w:tcBorders>
              <w:top w:val="single" w:sz="5" w:space="0" w:color="D9D9D9"/>
              <w:left w:val="single" w:sz="5" w:space="0" w:color="D9D9D9"/>
              <w:bottom w:val="single" w:sz="5" w:space="0" w:color="D9D9D9"/>
              <w:right w:val="single" w:sz="5" w:space="0" w:color="D9D9D9"/>
            </w:tcBorders>
          </w:tcPr>
          <w:p w14:paraId="41D785DA" w14:textId="77777777" w:rsidR="0011320D" w:rsidRPr="00EB329A" w:rsidRDefault="0011320D">
            <w:pPr>
              <w:rPr>
                <w:rFonts w:ascii="Gill Sans MT" w:eastAsia="Gill Sans" w:hAnsi="Gill Sans MT" w:cs="Gill Sans"/>
                <w:sz w:val="20"/>
              </w:rPr>
            </w:pPr>
          </w:p>
        </w:tc>
      </w:tr>
      <w:tr w:rsidR="0014567A" w14:paraId="42DC2451" w14:textId="77777777" w:rsidTr="009A76CD">
        <w:trPr>
          <w:trHeight w:val="70"/>
        </w:trPr>
        <w:tc>
          <w:tcPr>
            <w:tcW w:w="2716" w:type="dxa"/>
            <w:tcBorders>
              <w:top w:val="single" w:sz="5" w:space="0" w:color="D9D9D9"/>
              <w:left w:val="none" w:sz="0" w:space="1" w:color="000000"/>
              <w:bottom w:val="single" w:sz="5" w:space="0" w:color="D9D9D9"/>
              <w:right w:val="single" w:sz="5" w:space="0" w:color="D9D9D9"/>
            </w:tcBorders>
          </w:tcPr>
          <w:p w14:paraId="2CF46CDA" w14:textId="79705D3D" w:rsidR="0014567A" w:rsidRPr="00EB329A" w:rsidRDefault="0014567A">
            <w:pPr>
              <w:rPr>
                <w:rFonts w:ascii="Gill Sans MT" w:eastAsia="Gill Sans" w:hAnsi="Gill Sans MT" w:cs="Gill Sans"/>
                <w:sz w:val="20"/>
              </w:rPr>
            </w:pPr>
            <w:r>
              <w:rPr>
                <w:rFonts w:ascii="Gill Sans MT" w:eastAsia="Gill Sans" w:hAnsi="Gill Sans MT" w:cs="Gill Sans"/>
                <w:sz w:val="20"/>
              </w:rPr>
              <w:t>Development of LCFA, national, Myanmar, LSE  based home learning materials for leaners using low cost technology</w:t>
            </w:r>
          </w:p>
        </w:tc>
        <w:tc>
          <w:tcPr>
            <w:tcW w:w="2700" w:type="dxa"/>
            <w:tcBorders>
              <w:top w:val="single" w:sz="5" w:space="0" w:color="D9D9D9"/>
              <w:left w:val="single" w:sz="5" w:space="0" w:color="D9D9D9"/>
              <w:bottom w:val="single" w:sz="5" w:space="0" w:color="D9D9D9"/>
              <w:right w:val="single" w:sz="5" w:space="0" w:color="D9D9D9"/>
            </w:tcBorders>
          </w:tcPr>
          <w:p w14:paraId="3800BF63" w14:textId="77777777" w:rsidR="0014567A" w:rsidRPr="00EB329A" w:rsidRDefault="0014567A">
            <w:pPr>
              <w:rPr>
                <w:rFonts w:ascii="Gill Sans MT" w:eastAsia="Gill Sans" w:hAnsi="Gill Sans MT" w:cs="Gill Sans"/>
                <w:sz w:val="20"/>
              </w:rPr>
            </w:pPr>
          </w:p>
        </w:tc>
        <w:tc>
          <w:tcPr>
            <w:tcW w:w="1530" w:type="dxa"/>
            <w:tcBorders>
              <w:top w:val="single" w:sz="5" w:space="0" w:color="D9D9D9"/>
              <w:left w:val="single" w:sz="5" w:space="0" w:color="D9D9D9"/>
              <w:bottom w:val="single" w:sz="5" w:space="0" w:color="D9D9D9"/>
              <w:right w:val="single" w:sz="5" w:space="0" w:color="D9D9D9"/>
            </w:tcBorders>
          </w:tcPr>
          <w:p w14:paraId="0FBB0ACA" w14:textId="2E4270C6" w:rsidR="0014567A" w:rsidRPr="00EB329A" w:rsidRDefault="003D442F">
            <w:pPr>
              <w:rPr>
                <w:rFonts w:ascii="Gill Sans MT" w:eastAsia="Gill Sans" w:hAnsi="Gill Sans MT" w:cs="Gill Sans"/>
                <w:sz w:val="20"/>
              </w:rPr>
            </w:pPr>
            <w:r>
              <w:rPr>
                <w:rFonts w:ascii="Gill Sans MT" w:eastAsia="Gill Sans" w:hAnsi="Gill Sans MT" w:cs="Gill Sans"/>
                <w:sz w:val="20"/>
              </w:rPr>
              <w:t>Translation and printing of materials</w:t>
            </w:r>
          </w:p>
        </w:tc>
        <w:tc>
          <w:tcPr>
            <w:tcW w:w="3690" w:type="dxa"/>
            <w:tcBorders>
              <w:top w:val="single" w:sz="5" w:space="0" w:color="D9D9D9"/>
              <w:left w:val="single" w:sz="5" w:space="0" w:color="D9D9D9"/>
              <w:bottom w:val="single" w:sz="5" w:space="0" w:color="D9D9D9"/>
              <w:right w:val="single" w:sz="5" w:space="0" w:color="D9D9D9"/>
            </w:tcBorders>
          </w:tcPr>
          <w:p w14:paraId="1599A859" w14:textId="5352D0A9" w:rsidR="0014567A" w:rsidRPr="00EB329A" w:rsidRDefault="003D442F">
            <w:pPr>
              <w:rPr>
                <w:rFonts w:ascii="Gill Sans MT" w:eastAsia="Gill Sans" w:hAnsi="Gill Sans MT" w:cs="Gill Sans"/>
                <w:sz w:val="20"/>
              </w:rPr>
            </w:pPr>
            <w:r w:rsidRPr="00EB329A">
              <w:rPr>
                <w:rFonts w:ascii="Gill Sans MT" w:eastAsia="Gill Sans" w:hAnsi="Gill Sans MT" w:cs="Gill Sans"/>
                <w:sz w:val="20"/>
              </w:rPr>
              <w:t>Education Sector standards</w:t>
            </w:r>
          </w:p>
        </w:tc>
      </w:tr>
      <w:tr w:rsidR="00BA6CE0" w14:paraId="6448BD9C" w14:textId="77777777" w:rsidTr="009A76CD">
        <w:trPr>
          <w:trHeight w:val="70"/>
        </w:trPr>
        <w:tc>
          <w:tcPr>
            <w:tcW w:w="2716" w:type="dxa"/>
            <w:tcBorders>
              <w:top w:val="single" w:sz="5" w:space="0" w:color="D9D9D9"/>
              <w:left w:val="none" w:sz="0" w:space="1" w:color="000000"/>
              <w:bottom w:val="single" w:sz="5" w:space="0" w:color="D9D9D9"/>
              <w:right w:val="single" w:sz="5" w:space="0" w:color="D9D9D9"/>
            </w:tcBorders>
          </w:tcPr>
          <w:p w14:paraId="416DC5DE" w14:textId="763E6A6A" w:rsidR="00BA6CE0" w:rsidRDefault="00BA6CE0">
            <w:pPr>
              <w:rPr>
                <w:rFonts w:ascii="Gill Sans MT" w:eastAsia="Gill Sans" w:hAnsi="Gill Sans MT" w:cs="Gill Sans"/>
                <w:sz w:val="20"/>
              </w:rPr>
            </w:pPr>
            <w:r>
              <w:rPr>
                <w:rFonts w:ascii="Gill Sans MT" w:eastAsia="Gill Sans" w:hAnsi="Gill Sans MT" w:cs="Gill Sans"/>
                <w:sz w:val="20"/>
              </w:rPr>
              <w:t>Delivery of teaching and learning materials either in paper, electronic or any other model to learners</w:t>
            </w:r>
          </w:p>
        </w:tc>
        <w:tc>
          <w:tcPr>
            <w:tcW w:w="2700" w:type="dxa"/>
            <w:tcBorders>
              <w:top w:val="single" w:sz="5" w:space="0" w:color="D9D9D9"/>
              <w:left w:val="single" w:sz="5" w:space="0" w:color="D9D9D9"/>
              <w:bottom w:val="single" w:sz="5" w:space="0" w:color="D9D9D9"/>
              <w:right w:val="single" w:sz="5" w:space="0" w:color="D9D9D9"/>
            </w:tcBorders>
          </w:tcPr>
          <w:p w14:paraId="2B4CB422" w14:textId="77777777" w:rsidR="00BA6CE0" w:rsidRPr="00EB329A" w:rsidRDefault="00BA6CE0">
            <w:pPr>
              <w:rPr>
                <w:rFonts w:ascii="Gill Sans MT" w:eastAsia="Gill Sans" w:hAnsi="Gill Sans MT" w:cs="Gill Sans"/>
                <w:sz w:val="20"/>
              </w:rPr>
            </w:pPr>
          </w:p>
        </w:tc>
        <w:tc>
          <w:tcPr>
            <w:tcW w:w="1530" w:type="dxa"/>
            <w:tcBorders>
              <w:top w:val="single" w:sz="5" w:space="0" w:color="D9D9D9"/>
              <w:left w:val="single" w:sz="5" w:space="0" w:color="D9D9D9"/>
              <w:bottom w:val="single" w:sz="5" w:space="0" w:color="D9D9D9"/>
              <w:right w:val="single" w:sz="5" w:space="0" w:color="D9D9D9"/>
            </w:tcBorders>
          </w:tcPr>
          <w:p w14:paraId="38A75811" w14:textId="77777777" w:rsidR="00BA6CE0" w:rsidRPr="00EB329A" w:rsidRDefault="00BA6CE0">
            <w:pPr>
              <w:rPr>
                <w:rFonts w:ascii="Gill Sans MT" w:eastAsia="Gill Sans" w:hAnsi="Gill Sans MT" w:cs="Gill Sans"/>
                <w:sz w:val="20"/>
              </w:rPr>
            </w:pPr>
          </w:p>
        </w:tc>
        <w:tc>
          <w:tcPr>
            <w:tcW w:w="3690" w:type="dxa"/>
            <w:tcBorders>
              <w:top w:val="single" w:sz="5" w:space="0" w:color="D9D9D9"/>
              <w:left w:val="single" w:sz="5" w:space="0" w:color="D9D9D9"/>
              <w:bottom w:val="single" w:sz="5" w:space="0" w:color="D9D9D9"/>
              <w:right w:val="single" w:sz="5" w:space="0" w:color="D9D9D9"/>
            </w:tcBorders>
          </w:tcPr>
          <w:p w14:paraId="06EA443E" w14:textId="2B1BCEB2" w:rsidR="00BA6CE0" w:rsidRPr="00EB329A" w:rsidRDefault="003D442F">
            <w:pPr>
              <w:rPr>
                <w:rFonts w:ascii="Gill Sans MT" w:eastAsia="Gill Sans" w:hAnsi="Gill Sans MT" w:cs="Gill Sans"/>
                <w:sz w:val="20"/>
              </w:rPr>
            </w:pPr>
            <w:r w:rsidRPr="00EB329A">
              <w:rPr>
                <w:rFonts w:ascii="Gill Sans MT" w:eastAsia="Gill Sans" w:hAnsi="Gill Sans MT" w:cs="Gill Sans"/>
                <w:sz w:val="20"/>
              </w:rPr>
              <w:t>Education Sector standards</w:t>
            </w:r>
          </w:p>
        </w:tc>
      </w:tr>
    </w:tbl>
    <w:p w14:paraId="0783B587" w14:textId="77777777" w:rsidR="003B616B" w:rsidRDefault="009A1FE2">
      <w:pPr>
        <w:pBdr>
          <w:top w:val="none" w:sz="0" w:space="1" w:color="000000"/>
          <w:left w:val="none" w:sz="0" w:space="1" w:color="000000"/>
          <w:bottom w:val="none" w:sz="0" w:space="1" w:color="000000"/>
          <w:right w:val="none" w:sz="0" w:space="1" w:color="000000"/>
          <w:between w:val="none" w:sz="0" w:space="1" w:color="000000"/>
        </w:pBdr>
        <w:shd w:val="clear" w:color="auto" w:fill="FFFFFF"/>
        <w:spacing w:after="0" w:line="240" w:lineRule="auto"/>
        <w:ind w:left="-1710"/>
      </w:pPr>
      <w:r>
        <w:t xml:space="preserve">     </w:t>
      </w:r>
    </w:p>
    <w:p w14:paraId="62D7BF1A" w14:textId="6A578459" w:rsidR="003B616B" w:rsidRDefault="009A1FE2" w:rsidP="00B0049C">
      <w:pPr>
        <w:pStyle w:val="Heading1"/>
      </w:pPr>
      <w:bookmarkStart w:id="18" w:name="_Toc39991610"/>
      <w:r>
        <w:t>Sector Objective 4</w:t>
      </w:r>
      <w:bookmarkEnd w:id="18"/>
    </w:p>
    <w:tbl>
      <w:tblPr>
        <w:tblStyle w:val="ab"/>
        <w:tblW w:w="10205" w:type="dxa"/>
        <w:tblInd w:w="-1736" w:type="dxa"/>
        <w:tblBorders>
          <w:top w:val="single" w:sz="5" w:space="0" w:color="D9D9D9"/>
          <w:left w:val="none" w:sz="0" w:space="1" w:color="000000"/>
          <w:bottom w:val="single" w:sz="5" w:space="0" w:color="D9D9D9"/>
          <w:right w:val="none" w:sz="0" w:space="1" w:color="000000"/>
        </w:tblBorders>
        <w:tblLayout w:type="fixed"/>
        <w:tblLook w:val="0600" w:firstRow="0" w:lastRow="0" w:firstColumn="0" w:lastColumn="0" w:noHBand="1" w:noVBand="1"/>
      </w:tblPr>
      <w:tblGrid>
        <w:gridCol w:w="2820"/>
        <w:gridCol w:w="2686"/>
        <w:gridCol w:w="1890"/>
        <w:gridCol w:w="2809"/>
      </w:tblGrid>
      <w:tr w:rsidR="003B616B" w14:paraId="5A23BB5F" w14:textId="77777777" w:rsidTr="00F542E1">
        <w:trPr>
          <w:trHeight w:val="197"/>
        </w:trPr>
        <w:tc>
          <w:tcPr>
            <w:tcW w:w="7396" w:type="dxa"/>
            <w:gridSpan w:val="3"/>
            <w:tcBorders>
              <w:top w:val="single" w:sz="5" w:space="0" w:color="D9D9D9"/>
              <w:left w:val="none" w:sz="0" w:space="1" w:color="000000"/>
              <w:bottom w:val="single" w:sz="5" w:space="0" w:color="D9D9D9"/>
              <w:right w:val="single" w:sz="5" w:space="0" w:color="D9D9D9"/>
            </w:tcBorders>
            <w:shd w:val="clear" w:color="auto" w:fill="C8B273"/>
            <w:vAlign w:val="center"/>
          </w:tcPr>
          <w:p w14:paraId="09CB3818" w14:textId="77777777" w:rsidR="003B616B" w:rsidRDefault="009A1FE2">
            <w:pPr>
              <w:rPr>
                <w:rFonts w:ascii="Gill Sans" w:eastAsia="Gill Sans" w:hAnsi="Gill Sans" w:cs="Gill Sans"/>
                <w:b/>
                <w:color w:val="FFFFFF"/>
                <w:sz w:val="20"/>
              </w:rPr>
            </w:pPr>
            <w:r>
              <w:rPr>
                <w:rFonts w:ascii="Gill Sans" w:eastAsia="Gill Sans" w:hAnsi="Gill Sans" w:cs="Gill Sans"/>
                <w:b/>
                <w:color w:val="FFFFFF"/>
                <w:sz w:val="20"/>
              </w:rPr>
              <w:t>SUMMARY OF NEED(S)</w:t>
            </w:r>
          </w:p>
        </w:tc>
        <w:tc>
          <w:tcPr>
            <w:tcW w:w="2809" w:type="dxa"/>
            <w:tcBorders>
              <w:top w:val="single" w:sz="5" w:space="0" w:color="D9D9D9"/>
              <w:left w:val="single" w:sz="5" w:space="0" w:color="D9D9D9"/>
              <w:bottom w:val="single" w:sz="5" w:space="0" w:color="D9D9D9"/>
              <w:right w:val="single" w:sz="5" w:space="0" w:color="D9D9D9"/>
            </w:tcBorders>
            <w:shd w:val="clear" w:color="auto" w:fill="C8B273"/>
          </w:tcPr>
          <w:p w14:paraId="5433968E" w14:textId="77777777" w:rsidR="003B616B" w:rsidRDefault="009A1FE2">
            <w:pPr>
              <w:rPr>
                <w:rFonts w:ascii="Gill Sans" w:eastAsia="Gill Sans" w:hAnsi="Gill Sans" w:cs="Gill Sans"/>
                <w:color w:val="44546A"/>
                <w:sz w:val="20"/>
              </w:rPr>
            </w:pPr>
            <w:r>
              <w:rPr>
                <w:rFonts w:ascii="Gill Sans" w:eastAsia="Gill Sans" w:hAnsi="Gill Sans" w:cs="Gill Sans"/>
                <w:b/>
                <w:color w:val="FFFFFF"/>
                <w:sz w:val="20"/>
              </w:rPr>
              <w:t>SOURCE(S)</w:t>
            </w:r>
          </w:p>
        </w:tc>
      </w:tr>
      <w:tr w:rsidR="003B616B" w14:paraId="246B85E1" w14:textId="77777777" w:rsidTr="00F542E1">
        <w:trPr>
          <w:trHeight w:val="197"/>
        </w:trPr>
        <w:tc>
          <w:tcPr>
            <w:tcW w:w="7396" w:type="dxa"/>
            <w:gridSpan w:val="3"/>
            <w:tcBorders>
              <w:top w:val="single" w:sz="5" w:space="0" w:color="D9D9D9"/>
              <w:left w:val="none" w:sz="0" w:space="1" w:color="000000"/>
              <w:bottom w:val="single" w:sz="5" w:space="0" w:color="D9D9D9"/>
              <w:right w:val="single" w:sz="5" w:space="0" w:color="D9D9D9"/>
            </w:tcBorders>
            <w:vAlign w:val="center"/>
          </w:tcPr>
          <w:p w14:paraId="3E745C5D" w14:textId="3A7D3D1F" w:rsidR="003B616B" w:rsidRDefault="00886102">
            <w:pPr>
              <w:pStyle w:val="ListParagraph"/>
              <w:numPr>
                <w:ilvl w:val="0"/>
                <w:numId w:val="1"/>
              </w:numPr>
              <w:rPr>
                <w:rFonts w:ascii="Gill Sans" w:eastAsia="Gill Sans" w:hAnsi="Gill Sans" w:cs="Gill Sans"/>
                <w:sz w:val="18"/>
              </w:rPr>
            </w:pPr>
            <w:r>
              <w:rPr>
                <w:rFonts w:ascii="Gill Sans" w:eastAsia="Gill Sans" w:hAnsi="Gill Sans" w:cs="Gill Sans"/>
                <w:sz w:val="18"/>
              </w:rPr>
              <w:t xml:space="preserve"> Support in developing disaster preparedness plans</w:t>
            </w:r>
          </w:p>
          <w:p w14:paraId="11081E53" w14:textId="70362D02" w:rsidR="003B616B" w:rsidRDefault="00886102">
            <w:pPr>
              <w:pStyle w:val="ListParagraph"/>
              <w:numPr>
                <w:ilvl w:val="0"/>
                <w:numId w:val="1"/>
              </w:numPr>
              <w:rPr>
                <w:rFonts w:ascii="Gill Sans" w:eastAsia="Gill Sans" w:hAnsi="Gill Sans" w:cs="Gill Sans"/>
                <w:sz w:val="18"/>
              </w:rPr>
            </w:pPr>
            <w:r>
              <w:rPr>
                <w:rFonts w:ascii="Gill Sans" w:eastAsia="Gill Sans" w:hAnsi="Gill Sans" w:cs="Gill Sans"/>
                <w:sz w:val="18"/>
              </w:rPr>
              <w:t>Access to resources for the implementation of disaster management plans and contingency plans</w:t>
            </w:r>
          </w:p>
          <w:p w14:paraId="4665D8D1" w14:textId="77777777" w:rsidR="003B616B" w:rsidRDefault="003B616B" w:rsidP="009A76CD">
            <w:pPr>
              <w:pBdr>
                <w:top w:val="none" w:sz="0" w:space="1" w:color="000000"/>
                <w:left w:val="none" w:sz="0" w:space="1" w:color="000000"/>
                <w:bottom w:val="none" w:sz="0" w:space="1" w:color="000000"/>
                <w:right w:val="none" w:sz="0" w:space="1" w:color="000000"/>
                <w:between w:val="none" w:sz="0" w:space="1" w:color="000000"/>
              </w:pBdr>
              <w:rPr>
                <w:rFonts w:ascii="Gill Sans" w:eastAsia="Gill Sans" w:hAnsi="Gill Sans" w:cs="Gill Sans"/>
                <w:b/>
                <w:sz w:val="16"/>
              </w:rPr>
            </w:pPr>
          </w:p>
        </w:tc>
        <w:tc>
          <w:tcPr>
            <w:tcW w:w="2809" w:type="dxa"/>
            <w:tcBorders>
              <w:top w:val="single" w:sz="5" w:space="0" w:color="D9D9D9"/>
              <w:left w:val="single" w:sz="5" w:space="0" w:color="D9D9D9"/>
              <w:bottom w:val="single" w:sz="5" w:space="0" w:color="D9D9D9"/>
              <w:right w:val="single" w:sz="5" w:space="0" w:color="D9D9D9"/>
            </w:tcBorders>
          </w:tcPr>
          <w:p w14:paraId="4C3B9262" w14:textId="26FDE165" w:rsidR="003B616B" w:rsidRDefault="003F627C">
            <w:pPr>
              <w:rPr>
                <w:rFonts w:ascii="Gill Sans" w:eastAsia="Gill Sans" w:hAnsi="Gill Sans" w:cs="Gill Sans"/>
              </w:rPr>
            </w:pPr>
            <w:r>
              <w:rPr>
                <w:rFonts w:ascii="Gill Sans" w:eastAsia="Gill Sans" w:hAnsi="Gill Sans" w:cs="Gill Sans"/>
              </w:rPr>
              <w:t>(**)</w:t>
            </w:r>
          </w:p>
        </w:tc>
      </w:tr>
      <w:tr w:rsidR="003B616B" w14:paraId="14A5B01C" w14:textId="77777777" w:rsidTr="00F542E1">
        <w:trPr>
          <w:trHeight w:val="197"/>
        </w:trPr>
        <w:tc>
          <w:tcPr>
            <w:tcW w:w="7396" w:type="dxa"/>
            <w:gridSpan w:val="3"/>
            <w:tcBorders>
              <w:top w:val="single" w:sz="5" w:space="0" w:color="D9D9D9"/>
              <w:left w:val="none" w:sz="0" w:space="1" w:color="000000"/>
              <w:bottom w:val="single" w:sz="5" w:space="0" w:color="D9D9D9"/>
              <w:right w:val="single" w:sz="5" w:space="0" w:color="D9D9D9"/>
            </w:tcBorders>
            <w:shd w:val="clear" w:color="auto" w:fill="C8B273"/>
            <w:vAlign w:val="center"/>
          </w:tcPr>
          <w:p w14:paraId="4BFBDF21" w14:textId="77777777" w:rsidR="003B616B" w:rsidRDefault="009A1FE2">
            <w:pPr>
              <w:rPr>
                <w:rFonts w:ascii="Gill Sans" w:eastAsia="Gill Sans" w:hAnsi="Gill Sans" w:cs="Gill Sans"/>
                <w:b/>
                <w:color w:val="44546A"/>
                <w:sz w:val="20"/>
              </w:rPr>
            </w:pPr>
            <w:r>
              <w:rPr>
                <w:rFonts w:ascii="Gill Sans" w:eastAsia="Gill Sans" w:hAnsi="Gill Sans" w:cs="Gill Sans"/>
                <w:b/>
                <w:color w:val="FFFFFF"/>
                <w:sz w:val="20"/>
              </w:rPr>
              <w:t xml:space="preserve">SECTOR  OBJECTIVE 4:  </w:t>
            </w:r>
          </w:p>
        </w:tc>
        <w:tc>
          <w:tcPr>
            <w:tcW w:w="2809" w:type="dxa"/>
            <w:tcBorders>
              <w:top w:val="single" w:sz="5" w:space="0" w:color="D9D9D9"/>
              <w:left w:val="single" w:sz="5" w:space="0" w:color="D9D9D9"/>
              <w:bottom w:val="single" w:sz="5" w:space="0" w:color="D9D9D9"/>
              <w:right w:val="single" w:sz="5" w:space="0" w:color="D9D9D9"/>
            </w:tcBorders>
            <w:shd w:val="clear" w:color="auto" w:fill="C8B273"/>
          </w:tcPr>
          <w:p w14:paraId="18ABDF64" w14:textId="77777777" w:rsidR="003B616B" w:rsidRDefault="003B616B">
            <w:pPr>
              <w:rPr>
                <w:rFonts w:ascii="Gill Sans" w:eastAsia="Gill Sans" w:hAnsi="Gill Sans" w:cs="Gill Sans"/>
                <w:color w:val="44546A"/>
                <w:sz w:val="20"/>
              </w:rPr>
            </w:pPr>
          </w:p>
        </w:tc>
      </w:tr>
      <w:tr w:rsidR="003B616B" w14:paraId="51B45D15" w14:textId="77777777" w:rsidTr="00F542E1">
        <w:trPr>
          <w:trHeight w:val="70"/>
        </w:trPr>
        <w:tc>
          <w:tcPr>
            <w:tcW w:w="7396" w:type="dxa"/>
            <w:gridSpan w:val="3"/>
            <w:tcBorders>
              <w:top w:val="single" w:sz="5" w:space="0" w:color="D9D9D9"/>
              <w:left w:val="none" w:sz="0" w:space="1" w:color="000000"/>
              <w:bottom w:val="single" w:sz="5" w:space="0" w:color="D9D9D9"/>
              <w:right w:val="single" w:sz="5" w:space="0" w:color="D9D9D9"/>
            </w:tcBorders>
          </w:tcPr>
          <w:p w14:paraId="3361DF2A" w14:textId="77777777" w:rsidR="003B616B" w:rsidRDefault="003B616B">
            <w:pPr>
              <w:rPr>
                <w:rFonts w:ascii="Gill Sans" w:eastAsia="Gill Sans" w:hAnsi="Gill Sans" w:cs="Gill Sans"/>
                <w:color w:val="003459"/>
                <w:sz w:val="20"/>
              </w:rPr>
            </w:pPr>
          </w:p>
          <w:p w14:paraId="4CBB228D" w14:textId="1E387578" w:rsidR="003B616B" w:rsidRDefault="009A1FE2">
            <w:pPr>
              <w:ind w:firstLine="4"/>
              <w:rPr>
                <w:rFonts w:ascii="Gill Sans" w:eastAsia="Gill Sans" w:hAnsi="Gill Sans" w:cs="Gill Sans"/>
                <w:color w:val="003459"/>
                <w:sz w:val="20"/>
              </w:rPr>
            </w:pPr>
            <w:r>
              <w:rPr>
                <w:rFonts w:ascii="Gill Sans" w:eastAsia="Gill Sans" w:hAnsi="Gill Sans" w:cs="Gill Sans"/>
                <w:color w:val="003459"/>
                <w:sz w:val="20"/>
              </w:rPr>
              <w:t xml:space="preserve">Resilient systems, </w:t>
            </w:r>
            <w:r w:rsidR="00FA669F">
              <w:rPr>
                <w:rFonts w:ascii="Gill Sans" w:eastAsia="Gill Sans" w:hAnsi="Gill Sans" w:cs="Gill Sans"/>
                <w:color w:val="003459"/>
                <w:sz w:val="20"/>
              </w:rPr>
              <w:t xml:space="preserve">partners, </w:t>
            </w:r>
            <w:r>
              <w:rPr>
                <w:rFonts w:ascii="Gill Sans" w:eastAsia="Gill Sans" w:hAnsi="Gill Sans" w:cs="Gill Sans"/>
                <w:color w:val="003459"/>
                <w:sz w:val="20"/>
              </w:rPr>
              <w:t>communities, schools and children</w:t>
            </w:r>
          </w:p>
          <w:p w14:paraId="42296253" w14:textId="77777777" w:rsidR="003B616B" w:rsidRDefault="003B616B">
            <w:pPr>
              <w:rPr>
                <w:rFonts w:ascii="Gill Sans" w:eastAsia="Gill Sans" w:hAnsi="Gill Sans" w:cs="Gill Sans"/>
                <w:color w:val="003459"/>
                <w:sz w:val="20"/>
              </w:rPr>
            </w:pPr>
          </w:p>
        </w:tc>
        <w:tc>
          <w:tcPr>
            <w:tcW w:w="2809" w:type="dxa"/>
            <w:tcBorders>
              <w:top w:val="single" w:sz="5" w:space="0" w:color="D9D9D9"/>
              <w:left w:val="single" w:sz="5" w:space="0" w:color="D9D9D9"/>
              <w:bottom w:val="single" w:sz="5" w:space="0" w:color="D9D9D9"/>
              <w:right w:val="single" w:sz="5" w:space="0" w:color="D9D9D9"/>
            </w:tcBorders>
          </w:tcPr>
          <w:p w14:paraId="48ADE198"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t xml:space="preserve">Supports Strategic Objectives relating to:  </w:t>
            </w:r>
            <w:r>
              <w:rPr>
                <w:rFonts w:ascii="Gill Sans" w:eastAsia="Gill Sans" w:hAnsi="Gill Sans" w:cs="Gill Sans"/>
                <w:b/>
                <w:color w:val="003459"/>
                <w:sz w:val="20"/>
              </w:rPr>
              <w:t>Access to Services, Resilience</w:t>
            </w:r>
            <w:r>
              <w:rPr>
                <w:rFonts w:ascii="Gill Sans" w:eastAsia="Gill Sans" w:hAnsi="Gill Sans" w:cs="Gill Sans"/>
                <w:color w:val="003459"/>
                <w:sz w:val="20"/>
              </w:rPr>
              <w:t xml:space="preserve"> and Strategic Priority 2 of Global HRP (Decrease deterioration of human assets and rights, social cohesion, and livelihoods). </w:t>
            </w:r>
          </w:p>
        </w:tc>
      </w:tr>
      <w:tr w:rsidR="003B616B" w14:paraId="67ABB741" w14:textId="77777777" w:rsidTr="00F542E1">
        <w:trPr>
          <w:trHeight w:val="70"/>
        </w:trPr>
        <w:tc>
          <w:tcPr>
            <w:tcW w:w="7396" w:type="dxa"/>
            <w:gridSpan w:val="3"/>
            <w:tcBorders>
              <w:top w:val="single" w:sz="5" w:space="0" w:color="D9D9D9"/>
              <w:left w:val="none" w:sz="0" w:space="1" w:color="000000"/>
              <w:bottom w:val="single" w:sz="5" w:space="0" w:color="D9D9D9"/>
              <w:right w:val="single" w:sz="5" w:space="0" w:color="D9D9D9"/>
            </w:tcBorders>
          </w:tcPr>
          <w:p w14:paraId="0F63D8CE"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t>Outcome Indicator(s):</w:t>
            </w:r>
          </w:p>
        </w:tc>
        <w:tc>
          <w:tcPr>
            <w:tcW w:w="2809" w:type="dxa"/>
            <w:tcBorders>
              <w:top w:val="single" w:sz="5" w:space="0" w:color="D9D9D9"/>
              <w:left w:val="single" w:sz="5" w:space="0" w:color="D9D9D9"/>
              <w:bottom w:val="single" w:sz="5" w:space="0" w:color="D9D9D9"/>
              <w:right w:val="single" w:sz="5" w:space="0" w:color="D9D9D9"/>
            </w:tcBorders>
          </w:tcPr>
          <w:p w14:paraId="04811914"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t>Target</w:t>
            </w:r>
          </w:p>
        </w:tc>
      </w:tr>
      <w:tr w:rsidR="003B616B" w14:paraId="4499A5B4" w14:textId="77777777" w:rsidTr="00F542E1">
        <w:trPr>
          <w:trHeight w:val="70"/>
        </w:trPr>
        <w:tc>
          <w:tcPr>
            <w:tcW w:w="7396" w:type="dxa"/>
            <w:gridSpan w:val="3"/>
            <w:tcBorders>
              <w:top w:val="single" w:sz="5" w:space="0" w:color="D9D9D9"/>
              <w:left w:val="none" w:sz="0" w:space="1" w:color="000000"/>
              <w:bottom w:val="single" w:sz="5" w:space="0" w:color="D9D9D9"/>
              <w:right w:val="single" w:sz="5" w:space="0" w:color="D9D9D9"/>
            </w:tcBorders>
          </w:tcPr>
          <w:p w14:paraId="41A23226"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4.1 # of (and/or % of targeted) education stakeholders (government and partners) trained on education in emergencies and pandemic preparedness, response and recovery</w:t>
            </w:r>
          </w:p>
        </w:tc>
        <w:tc>
          <w:tcPr>
            <w:tcW w:w="2809" w:type="dxa"/>
            <w:tcBorders>
              <w:top w:val="single" w:sz="5" w:space="0" w:color="D9D9D9"/>
              <w:left w:val="single" w:sz="5" w:space="0" w:color="D9D9D9"/>
              <w:bottom w:val="single" w:sz="5" w:space="0" w:color="D9D9D9"/>
              <w:right w:val="single" w:sz="5" w:space="0" w:color="D9D9D9"/>
            </w:tcBorders>
          </w:tcPr>
          <w:p w14:paraId="066AA71D" w14:textId="43B7D9B8" w:rsidR="003B616B" w:rsidRDefault="000F3896">
            <w:pPr>
              <w:rPr>
                <w:rFonts w:ascii="Gill Sans" w:eastAsia="Gill Sans" w:hAnsi="Gill Sans" w:cs="Gill Sans"/>
                <w:color w:val="003459"/>
                <w:sz w:val="20"/>
              </w:rPr>
            </w:pPr>
            <w:r>
              <w:rPr>
                <w:rFonts w:ascii="Gill Sans" w:eastAsia="Gill Sans" w:hAnsi="Gill Sans" w:cs="Gill Sans"/>
                <w:color w:val="003459"/>
                <w:sz w:val="20"/>
              </w:rPr>
              <w:t>(4</w:t>
            </w:r>
            <w:r w:rsidR="007164F3">
              <w:rPr>
                <w:rFonts w:ascii="Gill Sans" w:eastAsia="Gill Sans" w:hAnsi="Gill Sans" w:cs="Gill Sans"/>
                <w:color w:val="003459"/>
                <w:sz w:val="20"/>
              </w:rPr>
              <w:t>2</w:t>
            </w:r>
            <w:r>
              <w:rPr>
                <w:rFonts w:ascii="Gill Sans" w:eastAsia="Gill Sans" w:hAnsi="Gill Sans" w:cs="Gill Sans"/>
                <w:color w:val="003459"/>
                <w:sz w:val="20"/>
              </w:rPr>
              <w:t xml:space="preserve">) </w:t>
            </w:r>
            <w:r w:rsidR="006E2033">
              <w:rPr>
                <w:rFonts w:ascii="Gill Sans" w:eastAsia="Gill Sans" w:hAnsi="Gill Sans" w:cs="Gill Sans"/>
                <w:color w:val="003459"/>
                <w:sz w:val="20"/>
              </w:rPr>
              <w:t>100%</w:t>
            </w:r>
          </w:p>
        </w:tc>
      </w:tr>
      <w:tr w:rsidR="003B616B" w14:paraId="45C4C7D2" w14:textId="77777777" w:rsidTr="00F542E1">
        <w:trPr>
          <w:trHeight w:val="70"/>
        </w:trPr>
        <w:tc>
          <w:tcPr>
            <w:tcW w:w="7396" w:type="dxa"/>
            <w:gridSpan w:val="3"/>
            <w:tcBorders>
              <w:top w:val="single" w:sz="5" w:space="0" w:color="D9D9D9"/>
              <w:left w:val="none" w:sz="0" w:space="1" w:color="000000"/>
              <w:bottom w:val="none" w:sz="0" w:space="1" w:color="000000"/>
              <w:right w:val="single" w:sz="5" w:space="0" w:color="D9D9D9"/>
            </w:tcBorders>
          </w:tcPr>
          <w:p w14:paraId="5576BDA3" w14:textId="77777777" w:rsidR="003B616B" w:rsidRDefault="009A1FE2">
            <w:pPr>
              <w:rPr>
                <w:rFonts w:ascii="Arial Narrow" w:eastAsia="Arial Narrow" w:hAnsi="Arial Narrow" w:cs="Arial Narrow"/>
                <w:sz w:val="20"/>
              </w:rPr>
            </w:pPr>
            <w:r>
              <w:rPr>
                <w:rFonts w:ascii="Arial Narrow" w:eastAsia="Arial Narrow" w:hAnsi="Arial Narrow" w:cs="Arial Narrow"/>
                <w:sz w:val="20"/>
              </w:rPr>
              <w:t>4.2: # of (and/or % of targeted) Sector Partners benefitting from capacity building to improve quality and accountability of humanitarian response</w:t>
            </w:r>
          </w:p>
        </w:tc>
        <w:tc>
          <w:tcPr>
            <w:tcW w:w="2809" w:type="dxa"/>
            <w:tcBorders>
              <w:top w:val="single" w:sz="5" w:space="0" w:color="D9D9D9"/>
              <w:left w:val="single" w:sz="5" w:space="0" w:color="D9D9D9"/>
              <w:bottom w:val="none" w:sz="0" w:space="1" w:color="000000"/>
              <w:right w:val="single" w:sz="5" w:space="0" w:color="D9D9D9"/>
            </w:tcBorders>
          </w:tcPr>
          <w:p w14:paraId="4755E87C" w14:textId="44B99C77" w:rsidR="003B616B" w:rsidRDefault="000F3896">
            <w:pPr>
              <w:rPr>
                <w:rFonts w:ascii="Gill Sans" w:eastAsia="Gill Sans" w:hAnsi="Gill Sans" w:cs="Gill Sans"/>
                <w:color w:val="003459"/>
                <w:sz w:val="20"/>
              </w:rPr>
            </w:pPr>
            <w:r>
              <w:rPr>
                <w:rFonts w:ascii="Gill Sans" w:eastAsia="Gill Sans" w:hAnsi="Gill Sans" w:cs="Gill Sans"/>
                <w:color w:val="003459"/>
                <w:sz w:val="20"/>
              </w:rPr>
              <w:t>80%</w:t>
            </w:r>
          </w:p>
        </w:tc>
      </w:tr>
      <w:tr w:rsidR="003B616B" w14:paraId="2C5DF3DC" w14:textId="77777777" w:rsidTr="00F542E1">
        <w:trPr>
          <w:trHeight w:val="70"/>
        </w:trPr>
        <w:tc>
          <w:tcPr>
            <w:tcW w:w="7396" w:type="dxa"/>
            <w:gridSpan w:val="3"/>
            <w:tcBorders>
              <w:top w:val="none" w:sz="0" w:space="1" w:color="000000"/>
              <w:left w:val="none" w:sz="0" w:space="1" w:color="000000"/>
              <w:bottom w:val="single" w:sz="5" w:space="0" w:color="A2D0DF"/>
              <w:right w:val="none" w:sz="0" w:space="1" w:color="000000"/>
            </w:tcBorders>
          </w:tcPr>
          <w:p w14:paraId="293296E9" w14:textId="77777777" w:rsidR="003B616B" w:rsidRDefault="003B616B">
            <w:pPr>
              <w:rPr>
                <w:rFonts w:ascii="Arial Narrow" w:eastAsia="Arial Narrow" w:hAnsi="Arial Narrow" w:cs="Arial Narrow"/>
                <w:sz w:val="20"/>
              </w:rPr>
            </w:pPr>
          </w:p>
        </w:tc>
        <w:tc>
          <w:tcPr>
            <w:tcW w:w="2809" w:type="dxa"/>
            <w:tcBorders>
              <w:top w:val="none" w:sz="0" w:space="1" w:color="000000"/>
              <w:left w:val="none" w:sz="0" w:space="1" w:color="000000"/>
              <w:bottom w:val="single" w:sz="5" w:space="0" w:color="A2D0DF"/>
              <w:right w:val="single" w:sz="5" w:space="0" w:color="D9D9D9"/>
            </w:tcBorders>
          </w:tcPr>
          <w:p w14:paraId="14D43766" w14:textId="77777777" w:rsidR="003B616B" w:rsidRDefault="003B616B">
            <w:pPr>
              <w:rPr>
                <w:rFonts w:ascii="Gill Sans" w:eastAsia="Gill Sans" w:hAnsi="Gill Sans" w:cs="Gill Sans"/>
                <w:color w:val="003459"/>
                <w:sz w:val="20"/>
              </w:rPr>
            </w:pPr>
          </w:p>
        </w:tc>
      </w:tr>
      <w:tr w:rsidR="003B616B" w14:paraId="5CFF2F7E" w14:textId="77777777" w:rsidTr="00F542E1">
        <w:trPr>
          <w:trHeight w:val="70"/>
        </w:trPr>
        <w:tc>
          <w:tcPr>
            <w:tcW w:w="2820" w:type="dxa"/>
            <w:tcBorders>
              <w:top w:val="single" w:sz="5" w:space="0" w:color="C8B273"/>
              <w:left w:val="none" w:sz="0" w:space="1" w:color="000000"/>
              <w:bottom w:val="single" w:sz="5" w:space="0" w:color="D9D9D9"/>
              <w:right w:val="single" w:sz="5" w:space="0" w:color="D9D9D9"/>
            </w:tcBorders>
          </w:tcPr>
          <w:p w14:paraId="2B61146B" w14:textId="77777777" w:rsidR="003B616B" w:rsidRDefault="009A1FE2">
            <w:pPr>
              <w:rPr>
                <w:rFonts w:ascii="Gill Sans" w:eastAsia="Gill Sans" w:hAnsi="Gill Sans" w:cs="Gill Sans"/>
                <w:b/>
                <w:color w:val="003459"/>
                <w:sz w:val="20"/>
              </w:rPr>
            </w:pPr>
            <w:r>
              <w:rPr>
                <w:rFonts w:ascii="Gill Sans" w:eastAsia="Gill Sans" w:hAnsi="Gill Sans" w:cs="Gill Sans"/>
                <w:b/>
                <w:color w:val="003459"/>
                <w:sz w:val="20"/>
              </w:rPr>
              <w:t>Activity</w:t>
            </w:r>
          </w:p>
        </w:tc>
        <w:tc>
          <w:tcPr>
            <w:tcW w:w="2686" w:type="dxa"/>
            <w:tcBorders>
              <w:top w:val="single" w:sz="5" w:space="0" w:color="C8B273"/>
              <w:left w:val="single" w:sz="5" w:space="0" w:color="D9D9D9"/>
              <w:bottom w:val="single" w:sz="5" w:space="0" w:color="D9D9D9"/>
              <w:right w:val="single" w:sz="5" w:space="0" w:color="D9D9D9"/>
            </w:tcBorders>
          </w:tcPr>
          <w:p w14:paraId="46590A03" w14:textId="77777777" w:rsidR="003B616B" w:rsidRDefault="009A1FE2">
            <w:pPr>
              <w:rPr>
                <w:rFonts w:ascii="Gill Sans" w:eastAsia="Gill Sans" w:hAnsi="Gill Sans" w:cs="Gill Sans"/>
                <w:b/>
                <w:color w:val="003459"/>
                <w:sz w:val="20"/>
              </w:rPr>
            </w:pPr>
            <w:r>
              <w:rPr>
                <w:rFonts w:ascii="Gill Sans" w:eastAsia="Gill Sans" w:hAnsi="Gill Sans" w:cs="Gill Sans"/>
                <w:b/>
                <w:color w:val="003459"/>
                <w:sz w:val="20"/>
              </w:rPr>
              <w:t>Output indicators</w:t>
            </w:r>
          </w:p>
        </w:tc>
        <w:tc>
          <w:tcPr>
            <w:tcW w:w="1890" w:type="dxa"/>
            <w:tcBorders>
              <w:top w:val="single" w:sz="5" w:space="0" w:color="C8B273"/>
              <w:left w:val="single" w:sz="5" w:space="0" w:color="D9D9D9"/>
              <w:bottom w:val="single" w:sz="5" w:space="0" w:color="D9D9D9"/>
              <w:right w:val="single" w:sz="5" w:space="0" w:color="D9D9D9"/>
            </w:tcBorders>
          </w:tcPr>
          <w:p w14:paraId="60E1F752" w14:textId="77777777" w:rsidR="003B616B" w:rsidRDefault="009A1FE2">
            <w:pPr>
              <w:rPr>
                <w:rFonts w:ascii="Gill Sans" w:eastAsia="Gill Sans" w:hAnsi="Gill Sans" w:cs="Gill Sans"/>
                <w:b/>
                <w:color w:val="003459"/>
                <w:sz w:val="20"/>
              </w:rPr>
            </w:pPr>
            <w:r>
              <w:rPr>
                <w:rFonts w:ascii="Gill Sans" w:eastAsia="Gill Sans" w:hAnsi="Gill Sans" w:cs="Gill Sans"/>
                <w:b/>
                <w:color w:val="003459"/>
                <w:sz w:val="20"/>
              </w:rPr>
              <w:t>Baseline/Target</w:t>
            </w:r>
          </w:p>
        </w:tc>
        <w:tc>
          <w:tcPr>
            <w:tcW w:w="2809" w:type="dxa"/>
            <w:tcBorders>
              <w:top w:val="single" w:sz="5" w:space="0" w:color="C8B273"/>
              <w:left w:val="single" w:sz="5" w:space="0" w:color="D9D9D9"/>
              <w:bottom w:val="single" w:sz="5" w:space="0" w:color="D9D9D9"/>
              <w:right w:val="single" w:sz="5" w:space="0" w:color="D9D9D9"/>
            </w:tcBorders>
          </w:tcPr>
          <w:p w14:paraId="57D9E3A6" w14:textId="77777777" w:rsidR="003B616B" w:rsidRDefault="009A1FE2">
            <w:pPr>
              <w:rPr>
                <w:rFonts w:ascii="Gill Sans" w:eastAsia="Gill Sans" w:hAnsi="Gill Sans" w:cs="Gill Sans"/>
                <w:b/>
                <w:color w:val="003459"/>
                <w:sz w:val="20"/>
              </w:rPr>
            </w:pPr>
            <w:r>
              <w:rPr>
                <w:rFonts w:ascii="Gill Sans" w:eastAsia="Gill Sans" w:hAnsi="Gill Sans" w:cs="Gill Sans"/>
                <w:b/>
                <w:color w:val="003459"/>
                <w:sz w:val="20"/>
              </w:rPr>
              <w:t>Resources</w:t>
            </w:r>
          </w:p>
        </w:tc>
      </w:tr>
      <w:tr w:rsidR="003B616B" w14:paraId="710FE064" w14:textId="77777777" w:rsidTr="00F542E1">
        <w:trPr>
          <w:trHeight w:val="70"/>
        </w:trPr>
        <w:tc>
          <w:tcPr>
            <w:tcW w:w="2820" w:type="dxa"/>
            <w:tcBorders>
              <w:top w:val="single" w:sz="5" w:space="0" w:color="D9D9D9"/>
              <w:left w:val="none" w:sz="0" w:space="1" w:color="000000"/>
              <w:bottom w:val="single" w:sz="5" w:space="0" w:color="D9D9D9"/>
              <w:right w:val="single" w:sz="5" w:space="0" w:color="D9D9D9"/>
            </w:tcBorders>
          </w:tcPr>
          <w:p w14:paraId="44CDECF5" w14:textId="77777777" w:rsidR="003B616B" w:rsidRDefault="009A1FE2">
            <w:r>
              <w:rPr>
                <w:rFonts w:ascii="Arial Narrow" w:eastAsia="Arial Narrow" w:hAnsi="Arial Narrow" w:cs="Arial Narrow"/>
                <w:b/>
                <w:sz w:val="20"/>
              </w:rPr>
              <w:t>Preparedness:</w:t>
            </w:r>
            <w:r>
              <w:rPr>
                <w:rFonts w:ascii="Arial Narrow" w:eastAsia="Arial Narrow" w:hAnsi="Arial Narrow" w:cs="Arial Narrow"/>
                <w:sz w:val="20"/>
              </w:rPr>
              <w:t xml:space="preserve"> School and community training on safe schooling risk mitigation, and continuity planning </w:t>
            </w:r>
          </w:p>
        </w:tc>
        <w:tc>
          <w:tcPr>
            <w:tcW w:w="2686" w:type="dxa"/>
            <w:tcBorders>
              <w:top w:val="single" w:sz="5" w:space="0" w:color="D9D9D9"/>
              <w:left w:val="single" w:sz="5" w:space="0" w:color="D9D9D9"/>
              <w:bottom w:val="single" w:sz="5" w:space="0" w:color="D9D9D9"/>
              <w:right w:val="single" w:sz="5" w:space="0" w:color="D9D9D9"/>
            </w:tcBorders>
          </w:tcPr>
          <w:p w14:paraId="2B085A55" w14:textId="77777777" w:rsidR="003B616B" w:rsidRDefault="009A1FE2">
            <w:pPr>
              <w:rPr>
                <w:rFonts w:ascii="Arial Narrow" w:eastAsia="Arial Narrow" w:hAnsi="Arial Narrow" w:cs="Arial Narrow"/>
                <w:color w:val="003459"/>
                <w:sz w:val="20"/>
              </w:rPr>
            </w:pPr>
            <w:r w:rsidRPr="007B7E90">
              <w:rPr>
                <w:rFonts w:ascii="Arial Narrow" w:eastAsia="Arial Narrow" w:hAnsi="Arial Narrow" w:cs="Arial Narrow"/>
                <w:sz w:val="20"/>
              </w:rPr>
              <w:t># of education personnel or school managers (heads) trained disaster management and risk reduction</w:t>
            </w:r>
          </w:p>
        </w:tc>
        <w:tc>
          <w:tcPr>
            <w:tcW w:w="1890" w:type="dxa"/>
            <w:tcBorders>
              <w:top w:val="single" w:sz="5" w:space="0" w:color="D9D9D9"/>
              <w:left w:val="single" w:sz="5" w:space="0" w:color="D9D9D9"/>
              <w:bottom w:val="single" w:sz="5" w:space="0" w:color="D9D9D9"/>
              <w:right w:val="single" w:sz="5" w:space="0" w:color="D9D9D9"/>
            </w:tcBorders>
          </w:tcPr>
          <w:p w14:paraId="7A7E34DC" w14:textId="77777777" w:rsidR="003B616B" w:rsidRDefault="003B616B">
            <w:pPr>
              <w:rPr>
                <w:rFonts w:ascii="Gill Sans" w:eastAsia="Gill Sans" w:hAnsi="Gill Sans" w:cs="Gill Sans"/>
                <w:color w:val="003459"/>
                <w:sz w:val="20"/>
              </w:rPr>
            </w:pPr>
          </w:p>
        </w:tc>
        <w:tc>
          <w:tcPr>
            <w:tcW w:w="2809" w:type="dxa"/>
            <w:tcBorders>
              <w:top w:val="single" w:sz="5" w:space="0" w:color="D9D9D9"/>
              <w:left w:val="single" w:sz="5" w:space="0" w:color="D9D9D9"/>
              <w:bottom w:val="single" w:sz="5" w:space="0" w:color="D9D9D9"/>
              <w:right w:val="single" w:sz="5" w:space="0" w:color="D9D9D9"/>
            </w:tcBorders>
          </w:tcPr>
          <w:p w14:paraId="56BECEC9" w14:textId="77777777" w:rsidR="003B616B" w:rsidRDefault="009A1FE2">
            <w:pPr>
              <w:rPr>
                <w:rFonts w:ascii="Gill Sans" w:eastAsia="Gill Sans" w:hAnsi="Gill Sans" w:cs="Gill Sans"/>
                <w:color w:val="003459"/>
                <w:sz w:val="20"/>
              </w:rPr>
            </w:pPr>
            <w:r>
              <w:rPr>
                <w:rFonts w:ascii="Gill Sans" w:eastAsia="Gill Sans" w:hAnsi="Gill Sans" w:cs="Gill Sans"/>
                <w:color w:val="003459"/>
                <w:sz w:val="20"/>
              </w:rPr>
              <w:t xml:space="preserve">Continuity Planning: </w:t>
            </w:r>
            <w:hyperlink r:id="rId22" w:history="1">
              <w:r>
                <w:rPr>
                  <w:rFonts w:ascii="Gill Sans" w:eastAsia="Gill Sans" w:hAnsi="Gill Sans" w:cs="Gill Sans"/>
                  <w:color w:val="0563C1"/>
                  <w:sz w:val="20"/>
                  <w:u w:val="single" w:color="0563C1"/>
                </w:rPr>
                <w:t>Safe Schools Common Approach Action Pack 2 Activity #10</w:t>
              </w:r>
            </w:hyperlink>
            <w:r>
              <w:rPr>
                <w:rFonts w:ascii="Gill Sans" w:eastAsia="Gill Sans" w:hAnsi="Gill Sans" w:cs="Gill Sans"/>
                <w:color w:val="003459"/>
                <w:sz w:val="20"/>
              </w:rPr>
              <w:t xml:space="preserve"> (pages 34-35) or </w:t>
            </w:r>
            <w:hyperlink r:id="rId23" w:history="1">
              <w:r>
                <w:rPr>
                  <w:rFonts w:ascii="Gill Sans" w:eastAsia="Gill Sans" w:hAnsi="Gill Sans" w:cs="Gill Sans"/>
                  <w:color w:val="0563C1"/>
                  <w:sz w:val="20"/>
                  <w:u w:val="single" w:color="0563C1"/>
                </w:rPr>
                <w:t>Participatory School Disaster Management Toolkit</w:t>
              </w:r>
            </w:hyperlink>
            <w:r>
              <w:rPr>
                <w:rFonts w:ascii="Gill Sans" w:eastAsia="Gill Sans" w:hAnsi="Gill Sans" w:cs="Gill Sans"/>
                <w:color w:val="003459"/>
                <w:sz w:val="20"/>
              </w:rPr>
              <w:t xml:space="preserve"> (pages 46-50/206)</w:t>
            </w:r>
          </w:p>
        </w:tc>
      </w:tr>
      <w:tr w:rsidR="003B616B" w14:paraId="65AF2163" w14:textId="77777777" w:rsidTr="00F542E1">
        <w:trPr>
          <w:trHeight w:val="2400"/>
        </w:trPr>
        <w:tc>
          <w:tcPr>
            <w:tcW w:w="2820" w:type="dxa"/>
            <w:tcBorders>
              <w:top w:val="single" w:sz="5" w:space="0" w:color="D9D9D9"/>
              <w:left w:val="none" w:sz="0" w:space="1" w:color="000000"/>
              <w:bottom w:val="single" w:sz="5" w:space="0" w:color="D9D9D9"/>
              <w:right w:val="single" w:sz="5" w:space="0" w:color="D9D9D9"/>
            </w:tcBorders>
          </w:tcPr>
          <w:p w14:paraId="09204156" w14:textId="77777777" w:rsidR="003B616B" w:rsidRDefault="009A1FE2">
            <w:pPr>
              <w:rPr>
                <w:rFonts w:ascii="Arial Narrow" w:eastAsia="Arial Narrow" w:hAnsi="Arial Narrow" w:cs="Arial Narrow"/>
                <w:b/>
                <w:sz w:val="20"/>
              </w:rPr>
            </w:pPr>
            <w:r>
              <w:rPr>
                <w:rFonts w:ascii="Arial Narrow" w:eastAsia="Arial Narrow" w:hAnsi="Arial Narrow" w:cs="Arial Narrow"/>
                <w:b/>
                <w:sz w:val="20"/>
              </w:rPr>
              <w:t xml:space="preserve">Preparedness: </w:t>
            </w:r>
            <w:r>
              <w:rPr>
                <w:rFonts w:ascii="Arial Narrow" w:eastAsia="Arial Narrow" w:hAnsi="Arial Narrow" w:cs="Arial Narrow"/>
                <w:sz w:val="20"/>
              </w:rPr>
              <w:t>National, local and international humanitarian education actors have business continuity plans in place</w:t>
            </w:r>
          </w:p>
        </w:tc>
        <w:tc>
          <w:tcPr>
            <w:tcW w:w="2686" w:type="dxa"/>
            <w:tcBorders>
              <w:top w:val="single" w:sz="5" w:space="0" w:color="D9D9D9"/>
              <w:left w:val="single" w:sz="5" w:space="0" w:color="D9D9D9"/>
              <w:bottom w:val="single" w:sz="5" w:space="0" w:color="D9D9D9"/>
              <w:right w:val="single" w:sz="5" w:space="0" w:color="D9D9D9"/>
            </w:tcBorders>
          </w:tcPr>
          <w:p w14:paraId="35772E06" w14:textId="77777777" w:rsidR="003B616B" w:rsidRPr="007B7E90" w:rsidRDefault="009A1FE2">
            <w:pPr>
              <w:rPr>
                <w:rFonts w:ascii="Arial Narrow" w:eastAsia="Arial Narrow" w:hAnsi="Arial Narrow" w:cs="Arial Narrow"/>
                <w:sz w:val="20"/>
              </w:rPr>
            </w:pPr>
            <w:r w:rsidRPr="007B7E90">
              <w:rPr>
                <w:rFonts w:ascii="Arial Narrow" w:eastAsia="Arial Narrow" w:hAnsi="Arial Narrow" w:cs="Arial Narrow"/>
                <w:sz w:val="20"/>
              </w:rPr>
              <w:t># of education partners trained on EiE</w:t>
            </w:r>
          </w:p>
          <w:p w14:paraId="42FB90A7" w14:textId="77777777" w:rsidR="003B616B" w:rsidRPr="007B7E90" w:rsidRDefault="009A1FE2">
            <w:pPr>
              <w:rPr>
                <w:rFonts w:ascii="Arial Narrow" w:eastAsia="Arial Narrow" w:hAnsi="Arial Narrow" w:cs="Arial Narrow"/>
                <w:sz w:val="20"/>
              </w:rPr>
            </w:pPr>
            <w:r w:rsidRPr="007B7E90">
              <w:rPr>
                <w:rFonts w:ascii="Arial Narrow" w:eastAsia="Arial Narrow" w:hAnsi="Arial Narrow" w:cs="Arial Narrow"/>
                <w:sz w:val="20"/>
              </w:rPr>
              <w:t># of education partners with Emergency preparedness and contingency plans</w:t>
            </w:r>
          </w:p>
          <w:p w14:paraId="32EB897A" w14:textId="2E845941" w:rsidR="003B616B" w:rsidRDefault="009A1FE2">
            <w:pPr>
              <w:rPr>
                <w:rFonts w:ascii="Arial Narrow" w:eastAsia="Arial Narrow" w:hAnsi="Arial Narrow" w:cs="Arial Narrow"/>
                <w:color w:val="003459"/>
                <w:sz w:val="20"/>
              </w:rPr>
            </w:pPr>
            <w:r w:rsidRPr="007B7E90">
              <w:rPr>
                <w:rFonts w:ascii="Arial Narrow" w:eastAsia="Arial Narrow" w:hAnsi="Arial Narrow" w:cs="Arial Narrow"/>
                <w:sz w:val="20"/>
              </w:rPr>
              <w:t># of education partners with Business Continuity Plans</w:t>
            </w:r>
          </w:p>
        </w:tc>
        <w:tc>
          <w:tcPr>
            <w:tcW w:w="1890" w:type="dxa"/>
            <w:tcBorders>
              <w:top w:val="single" w:sz="5" w:space="0" w:color="D9D9D9"/>
              <w:left w:val="single" w:sz="5" w:space="0" w:color="D9D9D9"/>
              <w:bottom w:val="single" w:sz="5" w:space="0" w:color="D9D9D9"/>
              <w:right w:val="single" w:sz="5" w:space="0" w:color="D9D9D9"/>
            </w:tcBorders>
          </w:tcPr>
          <w:p w14:paraId="77D3DE49" w14:textId="79284E45" w:rsidR="003B616B" w:rsidRPr="007B7E90" w:rsidRDefault="000F3896">
            <w:pPr>
              <w:rPr>
                <w:rFonts w:ascii="Gill Sans" w:eastAsia="Gill Sans" w:hAnsi="Gill Sans" w:cs="Gill Sans"/>
                <w:sz w:val="20"/>
              </w:rPr>
            </w:pPr>
            <w:r w:rsidRPr="007B7E90">
              <w:rPr>
                <w:rFonts w:ascii="Gill Sans" w:eastAsia="Gill Sans" w:hAnsi="Gill Sans" w:cs="Gill Sans"/>
                <w:sz w:val="20"/>
              </w:rPr>
              <w:t>4</w:t>
            </w:r>
            <w:r w:rsidR="00DF6578" w:rsidRPr="007B7E90">
              <w:rPr>
                <w:rFonts w:ascii="Gill Sans" w:eastAsia="Gill Sans" w:hAnsi="Gill Sans" w:cs="Gill Sans"/>
                <w:sz w:val="20"/>
              </w:rPr>
              <w:t>2</w:t>
            </w:r>
          </w:p>
          <w:p w14:paraId="214179D3" w14:textId="77777777" w:rsidR="000F3896" w:rsidRPr="007B7E90" w:rsidRDefault="000F3896">
            <w:pPr>
              <w:rPr>
                <w:rFonts w:ascii="Gill Sans" w:eastAsia="Gill Sans" w:hAnsi="Gill Sans" w:cs="Gill Sans"/>
                <w:sz w:val="20"/>
              </w:rPr>
            </w:pPr>
          </w:p>
          <w:p w14:paraId="583924A7" w14:textId="1A4FA75A" w:rsidR="000F3896" w:rsidRPr="007B7E90" w:rsidRDefault="000F3896">
            <w:pPr>
              <w:rPr>
                <w:rFonts w:ascii="Gill Sans" w:eastAsia="Gill Sans" w:hAnsi="Gill Sans" w:cs="Gill Sans"/>
                <w:sz w:val="20"/>
              </w:rPr>
            </w:pPr>
            <w:r w:rsidRPr="007B7E90">
              <w:rPr>
                <w:rFonts w:ascii="Gill Sans" w:eastAsia="Gill Sans" w:hAnsi="Gill Sans" w:cs="Gill Sans"/>
                <w:sz w:val="20"/>
              </w:rPr>
              <w:t>4</w:t>
            </w:r>
            <w:r w:rsidR="00DE0EC8" w:rsidRPr="007B7E90">
              <w:rPr>
                <w:rFonts w:ascii="Gill Sans" w:eastAsia="Gill Sans" w:hAnsi="Gill Sans" w:cs="Gill Sans"/>
                <w:sz w:val="20"/>
              </w:rPr>
              <w:t>2</w:t>
            </w:r>
          </w:p>
          <w:p w14:paraId="6B990299" w14:textId="77777777" w:rsidR="000F3896" w:rsidRPr="007B7E90" w:rsidRDefault="000F3896">
            <w:pPr>
              <w:rPr>
                <w:rFonts w:ascii="Gill Sans" w:eastAsia="Gill Sans" w:hAnsi="Gill Sans" w:cs="Gill Sans"/>
                <w:sz w:val="20"/>
              </w:rPr>
            </w:pPr>
          </w:p>
          <w:p w14:paraId="1105DD59" w14:textId="2912D8B7" w:rsidR="000F3896" w:rsidRDefault="000F3896">
            <w:pPr>
              <w:rPr>
                <w:rFonts w:ascii="Gill Sans" w:eastAsia="Gill Sans" w:hAnsi="Gill Sans" w:cs="Gill Sans"/>
                <w:color w:val="003459"/>
                <w:sz w:val="20"/>
              </w:rPr>
            </w:pPr>
            <w:r w:rsidRPr="007B7E90">
              <w:rPr>
                <w:rFonts w:ascii="Gill Sans" w:eastAsia="Gill Sans" w:hAnsi="Gill Sans" w:cs="Gill Sans"/>
                <w:sz w:val="20"/>
              </w:rPr>
              <w:t>80%</w:t>
            </w:r>
          </w:p>
        </w:tc>
        <w:tc>
          <w:tcPr>
            <w:tcW w:w="2809" w:type="dxa"/>
            <w:tcBorders>
              <w:top w:val="single" w:sz="5" w:space="0" w:color="D9D9D9"/>
              <w:left w:val="single" w:sz="5" w:space="0" w:color="D9D9D9"/>
              <w:bottom w:val="single" w:sz="5" w:space="0" w:color="D9D9D9"/>
              <w:right w:val="single" w:sz="5" w:space="0" w:color="D9D9D9"/>
            </w:tcBorders>
          </w:tcPr>
          <w:p w14:paraId="29095283" w14:textId="12D45FB3" w:rsidR="003B616B" w:rsidRPr="00AE4A6C" w:rsidRDefault="00F1301B">
            <w:pPr>
              <w:rPr>
                <w:rFonts w:ascii="Arial Narrow" w:eastAsia="Gill Sans" w:hAnsi="Arial Narrow" w:cs="Gill Sans"/>
                <w:sz w:val="20"/>
                <w:szCs w:val="18"/>
              </w:rPr>
            </w:pPr>
            <w:r w:rsidRPr="00AE4A6C">
              <w:rPr>
                <w:rFonts w:ascii="Arial Narrow" w:hAnsi="Arial Narrow"/>
                <w:sz w:val="20"/>
                <w:szCs w:val="18"/>
              </w:rPr>
              <w:t>Education Sector Business Continuity Plan based on Save the Child</w:t>
            </w:r>
            <w:r w:rsidR="00D52EA0" w:rsidRPr="00AE4A6C">
              <w:rPr>
                <w:rFonts w:ascii="Arial Narrow" w:hAnsi="Arial Narrow"/>
                <w:sz w:val="20"/>
                <w:szCs w:val="18"/>
              </w:rPr>
              <w:t>ren’s template</w:t>
            </w:r>
          </w:p>
        </w:tc>
      </w:tr>
      <w:tr w:rsidR="003B616B" w14:paraId="4E3C4DFE" w14:textId="77777777" w:rsidTr="00F542E1">
        <w:trPr>
          <w:trHeight w:val="70"/>
        </w:trPr>
        <w:tc>
          <w:tcPr>
            <w:tcW w:w="2820" w:type="dxa"/>
            <w:tcBorders>
              <w:top w:val="single" w:sz="5" w:space="0" w:color="D9D9D9"/>
              <w:left w:val="none" w:sz="0" w:space="1" w:color="000000"/>
              <w:bottom w:val="single" w:sz="5" w:space="0" w:color="D9D9D9"/>
              <w:right w:val="single" w:sz="5" w:space="0" w:color="D9D9D9"/>
            </w:tcBorders>
          </w:tcPr>
          <w:p w14:paraId="0AA0BCD8" w14:textId="77777777" w:rsidR="003B616B" w:rsidRDefault="009A1FE2">
            <w:pPr>
              <w:rPr>
                <w:rFonts w:ascii="Arial Narrow" w:eastAsia="Arial Narrow" w:hAnsi="Arial Narrow" w:cs="Arial Narrow"/>
                <w:b/>
                <w:sz w:val="20"/>
              </w:rPr>
            </w:pPr>
            <w:r>
              <w:rPr>
                <w:rFonts w:ascii="Arial Narrow" w:eastAsia="Arial Narrow" w:hAnsi="Arial Narrow" w:cs="Arial Narrow"/>
                <w:b/>
                <w:sz w:val="20"/>
              </w:rPr>
              <w:t xml:space="preserve">Preparedness/Recovery: </w:t>
            </w:r>
            <w:r>
              <w:rPr>
                <w:rFonts w:ascii="Arial Narrow" w:eastAsia="Arial Narrow" w:hAnsi="Arial Narrow" w:cs="Arial Narrow"/>
                <w:sz w:val="20"/>
              </w:rPr>
              <w:t>Establish school-level early-warning systems to monitor and identify future waves of COVID-19 infections</w:t>
            </w:r>
          </w:p>
        </w:tc>
        <w:tc>
          <w:tcPr>
            <w:tcW w:w="2686" w:type="dxa"/>
            <w:tcBorders>
              <w:top w:val="single" w:sz="5" w:space="0" w:color="D9D9D9"/>
              <w:left w:val="single" w:sz="5" w:space="0" w:color="D9D9D9"/>
              <w:bottom w:val="single" w:sz="5" w:space="0" w:color="D9D9D9"/>
              <w:right w:val="single" w:sz="5" w:space="0" w:color="D9D9D9"/>
            </w:tcBorders>
          </w:tcPr>
          <w:p w14:paraId="537950D5" w14:textId="7A46C64D" w:rsidR="003B616B" w:rsidRPr="007B7E90" w:rsidRDefault="009A1FE2">
            <w:pPr>
              <w:rPr>
                <w:rFonts w:ascii="Arial Narrow" w:eastAsia="Arial Narrow" w:hAnsi="Arial Narrow" w:cs="Arial Narrow"/>
                <w:sz w:val="20"/>
              </w:rPr>
            </w:pPr>
            <w:r w:rsidRPr="007B7E90">
              <w:rPr>
                <w:rFonts w:ascii="Arial Narrow" w:eastAsia="Arial Narrow" w:hAnsi="Arial Narrow" w:cs="Arial Narrow"/>
                <w:sz w:val="20"/>
              </w:rPr>
              <w:t xml:space="preserve"># of education person/school managers (heads) with knowledge of signs and symptoms of </w:t>
            </w:r>
            <w:r w:rsidR="004D157B" w:rsidRPr="007B7E90">
              <w:rPr>
                <w:rFonts w:ascii="Arial Narrow" w:eastAsia="Arial Narrow" w:hAnsi="Arial Narrow" w:cs="Arial Narrow"/>
                <w:sz w:val="20"/>
              </w:rPr>
              <w:t>COVID 19</w:t>
            </w:r>
          </w:p>
        </w:tc>
        <w:tc>
          <w:tcPr>
            <w:tcW w:w="1890" w:type="dxa"/>
            <w:tcBorders>
              <w:top w:val="single" w:sz="5" w:space="0" w:color="D9D9D9"/>
              <w:left w:val="single" w:sz="5" w:space="0" w:color="D9D9D9"/>
              <w:bottom w:val="single" w:sz="5" w:space="0" w:color="D9D9D9"/>
              <w:right w:val="single" w:sz="5" w:space="0" w:color="D9D9D9"/>
            </w:tcBorders>
          </w:tcPr>
          <w:p w14:paraId="701ED537" w14:textId="3CA696EC" w:rsidR="003B616B" w:rsidRPr="007B7E90" w:rsidRDefault="00886102">
            <w:pPr>
              <w:rPr>
                <w:rFonts w:ascii="Gill Sans" w:eastAsia="Gill Sans" w:hAnsi="Gill Sans" w:cs="Gill Sans"/>
                <w:sz w:val="20"/>
              </w:rPr>
            </w:pPr>
            <w:r w:rsidRPr="007B7E90">
              <w:rPr>
                <w:rFonts w:ascii="Gill Sans" w:eastAsia="Gill Sans" w:hAnsi="Gill Sans" w:cs="Gill Sans"/>
                <w:sz w:val="20"/>
              </w:rPr>
              <w:t>80%</w:t>
            </w:r>
          </w:p>
        </w:tc>
        <w:tc>
          <w:tcPr>
            <w:tcW w:w="2809" w:type="dxa"/>
            <w:tcBorders>
              <w:top w:val="single" w:sz="5" w:space="0" w:color="D9D9D9"/>
              <w:left w:val="single" w:sz="5" w:space="0" w:color="D9D9D9"/>
              <w:bottom w:val="single" w:sz="5" w:space="0" w:color="D9D9D9"/>
              <w:right w:val="single" w:sz="5" w:space="0" w:color="D9D9D9"/>
            </w:tcBorders>
          </w:tcPr>
          <w:p w14:paraId="69E69703" w14:textId="473F7D71" w:rsidR="003B616B" w:rsidRPr="00AE4A6C" w:rsidRDefault="00D52EA0">
            <w:pPr>
              <w:rPr>
                <w:rFonts w:ascii="Arial Narrow" w:eastAsia="Gill Sans" w:hAnsi="Arial Narrow" w:cs="Gill Sans"/>
                <w:sz w:val="20"/>
                <w:szCs w:val="18"/>
              </w:rPr>
            </w:pPr>
            <w:r w:rsidRPr="00AE4A6C">
              <w:rPr>
                <w:rFonts w:ascii="Arial Narrow" w:eastAsia="Gill Sans" w:hAnsi="Arial Narrow" w:cs="Gill Sans"/>
                <w:sz w:val="20"/>
                <w:szCs w:val="18"/>
              </w:rPr>
              <w:t>Health Sector standards</w:t>
            </w:r>
          </w:p>
        </w:tc>
      </w:tr>
      <w:tr w:rsidR="003B616B" w14:paraId="2359C2A7" w14:textId="77777777" w:rsidTr="00F542E1">
        <w:trPr>
          <w:trHeight w:val="70"/>
        </w:trPr>
        <w:tc>
          <w:tcPr>
            <w:tcW w:w="2820" w:type="dxa"/>
            <w:tcBorders>
              <w:top w:val="single" w:sz="5" w:space="0" w:color="D9D9D9"/>
              <w:left w:val="none" w:sz="0" w:space="1" w:color="000000"/>
              <w:bottom w:val="single" w:sz="5" w:space="0" w:color="D9D9D9"/>
              <w:right w:val="single" w:sz="5" w:space="0" w:color="D9D9D9"/>
            </w:tcBorders>
          </w:tcPr>
          <w:p w14:paraId="7A88E56F" w14:textId="77777777" w:rsidR="003B616B" w:rsidRDefault="009A1FE2">
            <w:pPr>
              <w:rPr>
                <w:rFonts w:ascii="Gill Sans" w:eastAsia="Gill Sans" w:hAnsi="Gill Sans" w:cs="Gill Sans"/>
                <w:color w:val="003459"/>
                <w:sz w:val="20"/>
              </w:rPr>
            </w:pPr>
            <w:r>
              <w:rPr>
                <w:rFonts w:ascii="Arial Narrow" w:eastAsia="Arial Narrow" w:hAnsi="Arial Narrow" w:cs="Arial Narrow"/>
                <w:b/>
                <w:sz w:val="20"/>
              </w:rPr>
              <w:t>Preparedness/Response</w:t>
            </w:r>
            <w:r>
              <w:rPr>
                <w:rFonts w:ascii="Arial Narrow" w:eastAsia="Arial Narrow" w:hAnsi="Arial Narrow" w:cs="Arial Narrow"/>
                <w:sz w:val="20"/>
              </w:rPr>
              <w:t>: Conduct consultations with students to understand their needs, the impact the crisis has had on their families/rights/community and what actions they may want to take, in coordination with other sectors</w:t>
            </w:r>
          </w:p>
        </w:tc>
        <w:tc>
          <w:tcPr>
            <w:tcW w:w="2686" w:type="dxa"/>
            <w:tcBorders>
              <w:top w:val="single" w:sz="5" w:space="0" w:color="D9D9D9"/>
              <w:left w:val="single" w:sz="5" w:space="0" w:color="D9D9D9"/>
              <w:bottom w:val="single" w:sz="5" w:space="0" w:color="D9D9D9"/>
              <w:right w:val="single" w:sz="5" w:space="0" w:color="D9D9D9"/>
            </w:tcBorders>
          </w:tcPr>
          <w:p w14:paraId="70D6BD32" w14:textId="13A6632F" w:rsidR="003B616B" w:rsidRPr="007B7E90" w:rsidRDefault="009A1FE2">
            <w:pPr>
              <w:rPr>
                <w:rFonts w:ascii="Arial Narrow" w:eastAsia="Arial Narrow" w:hAnsi="Arial Narrow" w:cs="Arial Narrow"/>
                <w:sz w:val="20"/>
              </w:rPr>
            </w:pPr>
            <w:r w:rsidRPr="007B7E90">
              <w:rPr>
                <w:rFonts w:ascii="Arial Narrow" w:eastAsia="Arial Narrow" w:hAnsi="Arial Narrow" w:cs="Arial Narrow"/>
                <w:sz w:val="20"/>
              </w:rPr>
              <w:t xml:space="preserve"># of psychosocial support sessions held with children to discuss effects of </w:t>
            </w:r>
            <w:r w:rsidR="004D157B" w:rsidRPr="007B7E90">
              <w:rPr>
                <w:rFonts w:ascii="Arial Narrow" w:eastAsia="Arial Narrow" w:hAnsi="Arial Narrow" w:cs="Arial Narrow"/>
                <w:sz w:val="20"/>
              </w:rPr>
              <w:t>COVID 19</w:t>
            </w:r>
            <w:r w:rsidRPr="007B7E90">
              <w:rPr>
                <w:rFonts w:ascii="Arial Narrow" w:eastAsia="Arial Narrow" w:hAnsi="Arial Narrow" w:cs="Arial Narrow"/>
                <w:sz w:val="20"/>
              </w:rPr>
              <w:t xml:space="preserve"> </w:t>
            </w:r>
          </w:p>
        </w:tc>
        <w:tc>
          <w:tcPr>
            <w:tcW w:w="1890" w:type="dxa"/>
            <w:tcBorders>
              <w:top w:val="single" w:sz="5" w:space="0" w:color="D9D9D9"/>
              <w:left w:val="single" w:sz="5" w:space="0" w:color="D9D9D9"/>
              <w:bottom w:val="single" w:sz="5" w:space="0" w:color="D9D9D9"/>
              <w:right w:val="single" w:sz="5" w:space="0" w:color="D9D9D9"/>
            </w:tcBorders>
          </w:tcPr>
          <w:p w14:paraId="79251A53" w14:textId="77777777" w:rsidR="003B616B" w:rsidRPr="007B7E90" w:rsidRDefault="003B616B">
            <w:pPr>
              <w:rPr>
                <w:rFonts w:ascii="Gill Sans" w:eastAsia="Gill Sans" w:hAnsi="Gill Sans" w:cs="Gill Sans"/>
                <w:sz w:val="20"/>
              </w:rPr>
            </w:pPr>
          </w:p>
        </w:tc>
        <w:tc>
          <w:tcPr>
            <w:tcW w:w="2809" w:type="dxa"/>
            <w:tcBorders>
              <w:top w:val="single" w:sz="5" w:space="0" w:color="D9D9D9"/>
              <w:left w:val="single" w:sz="5" w:space="0" w:color="D9D9D9"/>
              <w:bottom w:val="single" w:sz="5" w:space="0" w:color="D9D9D9"/>
              <w:right w:val="single" w:sz="5" w:space="0" w:color="D9D9D9"/>
            </w:tcBorders>
          </w:tcPr>
          <w:p w14:paraId="1F6FE966" w14:textId="79D80F6A" w:rsidR="003B616B" w:rsidRPr="00AE4A6C" w:rsidRDefault="00D52EA0">
            <w:pPr>
              <w:rPr>
                <w:rFonts w:ascii="Arial Narrow" w:eastAsia="Gill Sans" w:hAnsi="Arial Narrow" w:cs="Gill Sans"/>
                <w:sz w:val="20"/>
                <w:szCs w:val="18"/>
              </w:rPr>
            </w:pPr>
            <w:r w:rsidRPr="00AE4A6C">
              <w:rPr>
                <w:rFonts w:ascii="Arial Narrow" w:eastAsia="Gill Sans" w:hAnsi="Arial Narrow" w:cs="Gill Sans"/>
                <w:sz w:val="20"/>
                <w:szCs w:val="18"/>
              </w:rPr>
              <w:t>Child Protection Sector standards</w:t>
            </w:r>
          </w:p>
        </w:tc>
      </w:tr>
      <w:tr w:rsidR="007164F3" w14:paraId="40225055" w14:textId="77777777" w:rsidTr="00F542E1">
        <w:trPr>
          <w:trHeight w:val="70"/>
        </w:trPr>
        <w:tc>
          <w:tcPr>
            <w:tcW w:w="2820" w:type="dxa"/>
            <w:vMerge w:val="restart"/>
            <w:tcBorders>
              <w:top w:val="single" w:sz="5" w:space="0" w:color="D9D9D9"/>
              <w:left w:val="none" w:sz="0" w:space="1" w:color="000000"/>
              <w:bottom w:val="single" w:sz="5" w:space="0" w:color="D9D9D9"/>
              <w:right w:val="single" w:sz="5" w:space="0" w:color="D9D9D9"/>
            </w:tcBorders>
          </w:tcPr>
          <w:p w14:paraId="404E12CC" w14:textId="77777777" w:rsidR="007164F3" w:rsidRDefault="007164F3" w:rsidP="007164F3">
            <w:pPr>
              <w:rPr>
                <w:rFonts w:ascii="Arial Narrow" w:eastAsia="Arial Narrow" w:hAnsi="Arial Narrow" w:cs="Arial Narrow"/>
                <w:sz w:val="20"/>
              </w:rPr>
            </w:pPr>
            <w:r>
              <w:rPr>
                <w:rFonts w:ascii="Arial Narrow" w:eastAsia="Arial Narrow" w:hAnsi="Arial Narrow" w:cs="Arial Narrow"/>
                <w:b/>
                <w:sz w:val="20"/>
              </w:rPr>
              <w:t>Response:</w:t>
            </w:r>
            <w:r>
              <w:rPr>
                <w:rFonts w:ascii="Arial Narrow" w:eastAsia="Arial Narrow" w:hAnsi="Arial Narrow" w:cs="Arial Narrow"/>
                <w:sz w:val="20"/>
              </w:rPr>
              <w:t xml:space="preserve"> Capacity building Sector partners and key stakeholders in line with their needs to improve quality and accountability of emergency response</w:t>
            </w:r>
          </w:p>
        </w:tc>
        <w:tc>
          <w:tcPr>
            <w:tcW w:w="2686" w:type="dxa"/>
            <w:tcBorders>
              <w:top w:val="single" w:sz="5" w:space="0" w:color="D9D9D9"/>
              <w:left w:val="single" w:sz="5" w:space="0" w:color="D9D9D9"/>
              <w:bottom w:val="single" w:sz="5" w:space="0" w:color="D9D9D9"/>
              <w:right w:val="single" w:sz="5" w:space="0" w:color="D9D9D9"/>
            </w:tcBorders>
          </w:tcPr>
          <w:p w14:paraId="25B573FE" w14:textId="77777777" w:rsidR="007164F3" w:rsidRPr="007B7E90" w:rsidRDefault="007164F3" w:rsidP="007164F3">
            <w:pPr>
              <w:rPr>
                <w:rFonts w:ascii="Arial Narrow" w:eastAsia="Arial Narrow" w:hAnsi="Arial Narrow" w:cs="Arial Narrow"/>
                <w:sz w:val="20"/>
              </w:rPr>
            </w:pPr>
            <w:r w:rsidRPr="007B7E90">
              <w:rPr>
                <w:rFonts w:ascii="Arial Narrow" w:eastAsia="Arial Narrow" w:hAnsi="Arial Narrow" w:cs="Arial Narrow"/>
                <w:sz w:val="20"/>
              </w:rPr>
              <w:t># of education sector partners trained on ERP and EiE</w:t>
            </w:r>
          </w:p>
          <w:p w14:paraId="0E33F594" w14:textId="3D2FA8CC" w:rsidR="007164F3" w:rsidRPr="007B7E90" w:rsidRDefault="007164F3" w:rsidP="007164F3">
            <w:pPr>
              <w:rPr>
                <w:rFonts w:ascii="Gill Sans" w:eastAsia="Gill Sans" w:hAnsi="Gill Sans" w:cs="Gill Sans"/>
                <w:sz w:val="20"/>
              </w:rPr>
            </w:pPr>
            <w:r w:rsidRPr="007B7E90">
              <w:rPr>
                <w:rFonts w:ascii="Arial Narrow" w:eastAsia="Arial Narrow" w:hAnsi="Arial Narrow" w:cs="Arial Narrow"/>
                <w:sz w:val="20"/>
              </w:rPr>
              <w:t># of education sector partners trained on their institutional capacity needs</w:t>
            </w:r>
          </w:p>
        </w:tc>
        <w:tc>
          <w:tcPr>
            <w:tcW w:w="1890" w:type="dxa"/>
            <w:tcBorders>
              <w:top w:val="single" w:sz="5" w:space="0" w:color="D9D9D9"/>
              <w:left w:val="single" w:sz="5" w:space="0" w:color="D9D9D9"/>
              <w:bottom w:val="single" w:sz="5" w:space="0" w:color="D9D9D9"/>
              <w:right w:val="single" w:sz="5" w:space="0" w:color="D9D9D9"/>
            </w:tcBorders>
          </w:tcPr>
          <w:p w14:paraId="7B241BC7" w14:textId="77777777" w:rsidR="007164F3" w:rsidRPr="007B7E90" w:rsidRDefault="007164F3" w:rsidP="007164F3">
            <w:pPr>
              <w:rPr>
                <w:rFonts w:ascii="Gill Sans" w:eastAsia="Gill Sans" w:hAnsi="Gill Sans" w:cs="Gill Sans"/>
                <w:sz w:val="20"/>
              </w:rPr>
            </w:pPr>
            <w:r w:rsidRPr="007B7E90">
              <w:rPr>
                <w:rFonts w:ascii="Gill Sans" w:eastAsia="Gill Sans" w:hAnsi="Gill Sans" w:cs="Gill Sans"/>
                <w:sz w:val="20"/>
              </w:rPr>
              <w:t>42</w:t>
            </w:r>
          </w:p>
          <w:p w14:paraId="334A92A9" w14:textId="77777777" w:rsidR="007164F3" w:rsidRPr="007B7E90" w:rsidRDefault="007164F3" w:rsidP="007164F3">
            <w:pPr>
              <w:rPr>
                <w:rFonts w:ascii="Gill Sans" w:eastAsia="Gill Sans" w:hAnsi="Gill Sans" w:cs="Gill Sans"/>
                <w:sz w:val="20"/>
              </w:rPr>
            </w:pPr>
          </w:p>
          <w:p w14:paraId="7A60DD98" w14:textId="4EE9307D" w:rsidR="007164F3" w:rsidRPr="007B7E90" w:rsidRDefault="007164F3" w:rsidP="007164F3">
            <w:pPr>
              <w:rPr>
                <w:rFonts w:ascii="Gill Sans" w:eastAsia="Gill Sans" w:hAnsi="Gill Sans" w:cs="Gill Sans"/>
                <w:sz w:val="20"/>
              </w:rPr>
            </w:pPr>
            <w:r w:rsidRPr="007B7E90">
              <w:rPr>
                <w:rFonts w:ascii="Gill Sans" w:eastAsia="Gill Sans" w:hAnsi="Gill Sans" w:cs="Gill Sans"/>
                <w:sz w:val="20"/>
              </w:rPr>
              <w:t>80%</w:t>
            </w:r>
          </w:p>
        </w:tc>
        <w:tc>
          <w:tcPr>
            <w:tcW w:w="2809" w:type="dxa"/>
            <w:tcBorders>
              <w:top w:val="single" w:sz="5" w:space="0" w:color="D9D9D9"/>
              <w:left w:val="single" w:sz="5" w:space="0" w:color="D9D9D9"/>
              <w:bottom w:val="single" w:sz="5" w:space="0" w:color="D9D9D9"/>
              <w:right w:val="single" w:sz="5" w:space="0" w:color="D9D9D9"/>
            </w:tcBorders>
          </w:tcPr>
          <w:p w14:paraId="62F6161B" w14:textId="77777777" w:rsidR="007164F3" w:rsidRPr="007B7E90" w:rsidRDefault="007164F3" w:rsidP="007164F3">
            <w:pPr>
              <w:rPr>
                <w:rFonts w:ascii="Gill Sans" w:eastAsia="Gill Sans" w:hAnsi="Gill Sans" w:cs="Gill Sans"/>
                <w:sz w:val="20"/>
              </w:rPr>
            </w:pPr>
            <w:r w:rsidRPr="007B7E90">
              <w:rPr>
                <w:rFonts w:ascii="Gill Sans" w:eastAsia="Gill Sans" w:hAnsi="Gill Sans" w:cs="Gill Sans"/>
                <w:sz w:val="20"/>
              </w:rPr>
              <w:t>Education Sector</w:t>
            </w:r>
          </w:p>
          <w:p w14:paraId="15BAFCD4" w14:textId="77777777" w:rsidR="007164F3" w:rsidRPr="007B7E90" w:rsidRDefault="007164F3" w:rsidP="007164F3">
            <w:pPr>
              <w:rPr>
                <w:rFonts w:ascii="Gill Sans" w:eastAsia="Gill Sans" w:hAnsi="Gill Sans" w:cs="Gill Sans"/>
                <w:sz w:val="20"/>
              </w:rPr>
            </w:pPr>
          </w:p>
          <w:p w14:paraId="7121FE36" w14:textId="4181FD86" w:rsidR="007164F3" w:rsidRPr="007B7E90" w:rsidRDefault="007164F3" w:rsidP="007164F3">
            <w:pPr>
              <w:rPr>
                <w:rFonts w:ascii="Gill Sans" w:eastAsia="Gill Sans" w:hAnsi="Gill Sans" w:cs="Gill Sans"/>
                <w:sz w:val="20"/>
              </w:rPr>
            </w:pPr>
            <w:r w:rsidRPr="007B7E90">
              <w:rPr>
                <w:rFonts w:ascii="Gill Sans" w:eastAsia="Gill Sans" w:hAnsi="Gill Sans" w:cs="Gill Sans"/>
                <w:sz w:val="20"/>
              </w:rPr>
              <w:t>Strategic Partnerships, coaching, cluster trainings.</w:t>
            </w:r>
          </w:p>
        </w:tc>
      </w:tr>
      <w:tr w:rsidR="007164F3" w14:paraId="0C15A86A" w14:textId="77777777" w:rsidTr="00F542E1">
        <w:trPr>
          <w:trHeight w:val="70"/>
        </w:trPr>
        <w:tc>
          <w:tcPr>
            <w:tcW w:w="2820" w:type="dxa"/>
            <w:vMerge/>
          </w:tcPr>
          <w:p w14:paraId="7F70AA50" w14:textId="77777777" w:rsidR="007164F3" w:rsidRDefault="007164F3" w:rsidP="007164F3"/>
        </w:tc>
        <w:tc>
          <w:tcPr>
            <w:tcW w:w="2686" w:type="dxa"/>
            <w:tcBorders>
              <w:top w:val="single" w:sz="5" w:space="0" w:color="D9D9D9"/>
              <w:left w:val="single" w:sz="5" w:space="0" w:color="D9D9D9"/>
              <w:bottom w:val="single" w:sz="5" w:space="0" w:color="D9D9D9"/>
              <w:right w:val="single" w:sz="5" w:space="0" w:color="D9D9D9"/>
            </w:tcBorders>
          </w:tcPr>
          <w:p w14:paraId="2042AC4F" w14:textId="3C846E5C" w:rsidR="007164F3" w:rsidRDefault="007164F3" w:rsidP="007164F3">
            <w:pPr>
              <w:rPr>
                <w:rFonts w:ascii="Arial Narrow" w:eastAsia="Arial Narrow" w:hAnsi="Arial Narrow" w:cs="Arial Narrow"/>
                <w:color w:val="003459"/>
                <w:sz w:val="20"/>
              </w:rPr>
            </w:pPr>
          </w:p>
        </w:tc>
        <w:tc>
          <w:tcPr>
            <w:tcW w:w="1890" w:type="dxa"/>
            <w:tcBorders>
              <w:top w:val="single" w:sz="5" w:space="0" w:color="D9D9D9"/>
              <w:left w:val="single" w:sz="5" w:space="0" w:color="D9D9D9"/>
              <w:bottom w:val="single" w:sz="5" w:space="0" w:color="D9D9D9"/>
              <w:right w:val="single" w:sz="5" w:space="0" w:color="D9D9D9"/>
            </w:tcBorders>
          </w:tcPr>
          <w:p w14:paraId="38D9263F" w14:textId="412C9AB8" w:rsidR="007164F3" w:rsidRDefault="007164F3" w:rsidP="007164F3">
            <w:pPr>
              <w:rPr>
                <w:rFonts w:ascii="Gill Sans" w:eastAsia="Gill Sans" w:hAnsi="Gill Sans" w:cs="Gill Sans"/>
                <w:color w:val="003459"/>
                <w:sz w:val="20"/>
              </w:rPr>
            </w:pPr>
          </w:p>
        </w:tc>
        <w:tc>
          <w:tcPr>
            <w:tcW w:w="2809" w:type="dxa"/>
            <w:tcBorders>
              <w:top w:val="single" w:sz="5" w:space="0" w:color="D9D9D9"/>
              <w:left w:val="single" w:sz="5" w:space="0" w:color="D9D9D9"/>
              <w:bottom w:val="single" w:sz="5" w:space="0" w:color="D9D9D9"/>
              <w:right w:val="single" w:sz="5" w:space="0" w:color="D9D9D9"/>
            </w:tcBorders>
          </w:tcPr>
          <w:p w14:paraId="7D9D06AA" w14:textId="7705A338" w:rsidR="007164F3" w:rsidRDefault="007164F3" w:rsidP="007164F3">
            <w:pPr>
              <w:rPr>
                <w:rFonts w:ascii="Gill Sans" w:eastAsia="Gill Sans" w:hAnsi="Gill Sans" w:cs="Gill Sans"/>
                <w:color w:val="003459"/>
                <w:sz w:val="20"/>
              </w:rPr>
            </w:pPr>
          </w:p>
        </w:tc>
      </w:tr>
      <w:tr w:rsidR="007164F3" w14:paraId="0409663E" w14:textId="77777777">
        <w:trPr>
          <w:trHeight w:val="70"/>
        </w:trPr>
        <w:tc>
          <w:tcPr>
            <w:tcW w:w="10205" w:type="dxa"/>
            <w:gridSpan w:val="4"/>
            <w:tcBorders>
              <w:top w:val="single" w:sz="5" w:space="0" w:color="D9D9D9"/>
              <w:left w:val="none" w:sz="0" w:space="1" w:color="000000"/>
              <w:bottom w:val="single" w:sz="5" w:space="0" w:color="D9D9D9"/>
              <w:right w:val="single" w:sz="5" w:space="0" w:color="D9D9D9"/>
            </w:tcBorders>
          </w:tcPr>
          <w:p w14:paraId="35EA9957" w14:textId="77777777" w:rsidR="007164F3" w:rsidRDefault="007164F3" w:rsidP="007164F3">
            <w:pPr>
              <w:rPr>
                <w:rFonts w:ascii="Gill Sans" w:eastAsia="Gill Sans" w:hAnsi="Gill Sans" w:cs="Gill Sans"/>
                <w:color w:val="595959"/>
              </w:rPr>
            </w:pPr>
          </w:p>
        </w:tc>
      </w:tr>
      <w:tr w:rsidR="007164F3" w14:paraId="6967C4F3" w14:textId="77777777">
        <w:trPr>
          <w:trHeight w:val="241"/>
        </w:trPr>
        <w:tc>
          <w:tcPr>
            <w:tcW w:w="10205" w:type="dxa"/>
            <w:gridSpan w:val="4"/>
            <w:tcBorders>
              <w:top w:val="single" w:sz="5" w:space="0" w:color="D9D9D9"/>
              <w:left w:val="none" w:sz="0" w:space="1" w:color="000000"/>
              <w:bottom w:val="single" w:sz="5" w:space="0" w:color="D9D9D9"/>
              <w:right w:val="single" w:sz="5" w:space="0" w:color="D9D9D9"/>
            </w:tcBorders>
            <w:shd w:val="clear" w:color="auto" w:fill="C8B273"/>
            <w:vAlign w:val="center"/>
          </w:tcPr>
          <w:p w14:paraId="77A3FE82" w14:textId="77777777" w:rsidR="007164F3" w:rsidRDefault="007164F3" w:rsidP="007164F3">
            <w:pPr>
              <w:rPr>
                <w:rFonts w:ascii="Gill Sans" w:eastAsia="Gill Sans" w:hAnsi="Gill Sans" w:cs="Gill Sans"/>
                <w:color w:val="595959"/>
                <w:sz w:val="20"/>
              </w:rPr>
            </w:pPr>
            <w:r>
              <w:rPr>
                <w:rFonts w:ascii="Gill Sans" w:eastAsia="Gill Sans" w:hAnsi="Gill Sans" w:cs="Gill Sans"/>
                <w:b/>
                <w:color w:val="FFFFFF"/>
                <w:sz w:val="20"/>
              </w:rPr>
              <w:t>OBJECTIVE 4 STANDARDS:</w:t>
            </w:r>
          </w:p>
        </w:tc>
      </w:tr>
      <w:tr w:rsidR="007164F3" w14:paraId="6342C72E" w14:textId="77777777" w:rsidTr="00F542E1">
        <w:trPr>
          <w:trHeight w:val="432"/>
        </w:trPr>
        <w:tc>
          <w:tcPr>
            <w:tcW w:w="2820" w:type="dxa"/>
            <w:tcBorders>
              <w:top w:val="single" w:sz="5" w:space="0" w:color="D9D9D9"/>
              <w:left w:val="none" w:sz="0" w:space="1" w:color="000000"/>
              <w:bottom w:val="single" w:sz="5" w:space="0" w:color="D9D9D9"/>
              <w:right w:val="single" w:sz="5" w:space="0" w:color="D9D9D9"/>
            </w:tcBorders>
            <w:vAlign w:val="center"/>
          </w:tcPr>
          <w:p w14:paraId="4CFB84B4" w14:textId="77777777" w:rsidR="007164F3" w:rsidRPr="00EB329A" w:rsidRDefault="007164F3" w:rsidP="007164F3">
            <w:pPr>
              <w:rPr>
                <w:rFonts w:ascii="Gill Sans MT" w:eastAsia="Gill Sans" w:hAnsi="Gill Sans MT" w:cs="Gill Sans"/>
                <w:b/>
                <w:color w:val="003459"/>
              </w:rPr>
            </w:pPr>
            <w:r w:rsidRPr="00EB329A">
              <w:rPr>
                <w:rFonts w:ascii="Gill Sans MT" w:eastAsia="Gill Sans" w:hAnsi="Gill Sans MT" w:cs="Gill Sans"/>
                <w:b/>
                <w:color w:val="003459"/>
              </w:rPr>
              <w:t>Activity</w:t>
            </w:r>
          </w:p>
        </w:tc>
        <w:tc>
          <w:tcPr>
            <w:tcW w:w="2686" w:type="dxa"/>
            <w:tcBorders>
              <w:top w:val="single" w:sz="5" w:space="0" w:color="D9D9D9"/>
              <w:left w:val="single" w:sz="5" w:space="0" w:color="D9D9D9"/>
              <w:bottom w:val="single" w:sz="5" w:space="0" w:color="D9D9D9"/>
              <w:right w:val="single" w:sz="5" w:space="0" w:color="D9D9D9"/>
            </w:tcBorders>
            <w:vAlign w:val="center"/>
          </w:tcPr>
          <w:p w14:paraId="681ED2D7" w14:textId="77777777" w:rsidR="007164F3" w:rsidRPr="00EB329A" w:rsidRDefault="007164F3" w:rsidP="007164F3">
            <w:pPr>
              <w:rPr>
                <w:rFonts w:ascii="Gill Sans MT" w:eastAsia="Gill Sans" w:hAnsi="Gill Sans MT" w:cs="Gill Sans"/>
                <w:b/>
                <w:color w:val="003459"/>
              </w:rPr>
            </w:pPr>
            <w:r w:rsidRPr="00EB329A">
              <w:rPr>
                <w:rFonts w:ascii="Gill Sans MT" w:eastAsia="Gill Sans" w:hAnsi="Gill Sans MT" w:cs="Gill Sans"/>
                <w:b/>
                <w:color w:val="003459"/>
              </w:rPr>
              <w:t>Sector Standard</w:t>
            </w:r>
          </w:p>
        </w:tc>
        <w:tc>
          <w:tcPr>
            <w:tcW w:w="1890" w:type="dxa"/>
            <w:tcBorders>
              <w:top w:val="single" w:sz="5" w:space="0" w:color="D9D9D9"/>
              <w:left w:val="single" w:sz="5" w:space="0" w:color="D9D9D9"/>
              <w:bottom w:val="single" w:sz="5" w:space="0" w:color="D9D9D9"/>
              <w:right w:val="single" w:sz="5" w:space="0" w:color="D9D9D9"/>
            </w:tcBorders>
            <w:vAlign w:val="center"/>
          </w:tcPr>
          <w:p w14:paraId="018B8010" w14:textId="77777777" w:rsidR="007164F3" w:rsidRPr="00EB329A" w:rsidRDefault="007164F3" w:rsidP="007164F3">
            <w:pPr>
              <w:rPr>
                <w:rFonts w:ascii="Gill Sans MT" w:eastAsia="Gill Sans" w:hAnsi="Gill Sans MT" w:cs="Gill Sans"/>
                <w:b/>
                <w:color w:val="003459"/>
              </w:rPr>
            </w:pPr>
            <w:r w:rsidRPr="00EB329A">
              <w:rPr>
                <w:rFonts w:ascii="Gill Sans MT" w:eastAsia="Gill Sans" w:hAnsi="Gill Sans MT" w:cs="Gill Sans"/>
                <w:b/>
                <w:color w:val="003459"/>
              </w:rPr>
              <w:t>Costing</w:t>
            </w:r>
          </w:p>
        </w:tc>
        <w:tc>
          <w:tcPr>
            <w:tcW w:w="2809" w:type="dxa"/>
            <w:tcBorders>
              <w:top w:val="single" w:sz="5" w:space="0" w:color="D9D9D9"/>
              <w:left w:val="single" w:sz="5" w:space="0" w:color="D9D9D9"/>
              <w:bottom w:val="single" w:sz="5" w:space="0" w:color="D9D9D9"/>
              <w:right w:val="single" w:sz="5" w:space="0" w:color="D9D9D9"/>
            </w:tcBorders>
            <w:vAlign w:val="center"/>
          </w:tcPr>
          <w:p w14:paraId="5FBCA640" w14:textId="77777777" w:rsidR="007164F3" w:rsidRPr="00EB329A" w:rsidRDefault="007164F3" w:rsidP="007164F3">
            <w:pPr>
              <w:rPr>
                <w:rFonts w:ascii="Gill Sans MT" w:eastAsia="Gill Sans" w:hAnsi="Gill Sans MT" w:cs="Gill Sans"/>
                <w:b/>
                <w:color w:val="003459"/>
              </w:rPr>
            </w:pPr>
            <w:r w:rsidRPr="00EB329A">
              <w:rPr>
                <w:rFonts w:ascii="Gill Sans MT" w:eastAsia="Gill Sans" w:hAnsi="Gill Sans MT" w:cs="Gill Sans"/>
                <w:b/>
                <w:color w:val="003459"/>
              </w:rPr>
              <w:t xml:space="preserve">Source </w:t>
            </w:r>
            <w:r w:rsidRPr="00EB329A">
              <w:rPr>
                <w:rFonts w:ascii="Gill Sans MT" w:hAnsi="Gill Sans MT"/>
              </w:rPr>
              <w:br/>
            </w:r>
            <w:r w:rsidRPr="00EB329A">
              <w:rPr>
                <w:rFonts w:ascii="Gill Sans MT" w:eastAsia="Gill Sans" w:hAnsi="Gill Sans MT" w:cs="Gill Sans"/>
                <w:b/>
                <w:color w:val="003459"/>
              </w:rPr>
              <w:t>(Standard/Costing)</w:t>
            </w:r>
          </w:p>
        </w:tc>
      </w:tr>
      <w:tr w:rsidR="007164F3" w14:paraId="07CEB3AE" w14:textId="77777777" w:rsidTr="00F542E1">
        <w:trPr>
          <w:trHeight w:val="70"/>
        </w:trPr>
        <w:tc>
          <w:tcPr>
            <w:tcW w:w="2820" w:type="dxa"/>
            <w:tcBorders>
              <w:top w:val="single" w:sz="5" w:space="0" w:color="D9D9D9"/>
              <w:left w:val="none" w:sz="0" w:space="1" w:color="000000"/>
              <w:bottom w:val="single" w:sz="5" w:space="0" w:color="D9D9D9"/>
              <w:right w:val="single" w:sz="5" w:space="0" w:color="D9D9D9"/>
            </w:tcBorders>
          </w:tcPr>
          <w:p w14:paraId="13E02487" w14:textId="77777777" w:rsidR="007164F3" w:rsidRPr="00EB329A" w:rsidRDefault="007164F3" w:rsidP="007164F3">
            <w:pPr>
              <w:rPr>
                <w:rFonts w:ascii="Gill Sans MT" w:eastAsia="Gill Sans" w:hAnsi="Gill Sans MT" w:cs="Gill Sans"/>
                <w:color w:val="003459"/>
              </w:rPr>
            </w:pPr>
            <w:r w:rsidRPr="00EB329A">
              <w:rPr>
                <w:rFonts w:ascii="Gill Sans MT" w:eastAsia="Arial Narrow" w:hAnsi="Gill Sans MT" w:cs="Arial Narrow"/>
                <w:sz w:val="20"/>
              </w:rPr>
              <w:t>School and community training on safe schooling risk mitigation, and continuity planning</w:t>
            </w:r>
          </w:p>
          <w:p w14:paraId="18E60957" w14:textId="77777777" w:rsidR="007164F3" w:rsidRPr="00EB329A" w:rsidRDefault="007164F3" w:rsidP="007164F3">
            <w:pPr>
              <w:rPr>
                <w:rFonts w:ascii="Gill Sans MT" w:eastAsia="Gill Sans" w:hAnsi="Gill Sans MT" w:cs="Gill Sans"/>
                <w:color w:val="003459"/>
              </w:rPr>
            </w:pPr>
          </w:p>
        </w:tc>
        <w:tc>
          <w:tcPr>
            <w:tcW w:w="2686" w:type="dxa"/>
            <w:tcBorders>
              <w:top w:val="single" w:sz="5" w:space="0" w:color="D9D9D9"/>
              <w:left w:val="single" w:sz="5" w:space="0" w:color="D9D9D9"/>
              <w:bottom w:val="single" w:sz="5" w:space="0" w:color="D9D9D9"/>
              <w:right w:val="single" w:sz="5" w:space="0" w:color="D9D9D9"/>
            </w:tcBorders>
          </w:tcPr>
          <w:p w14:paraId="4C010E38" w14:textId="77777777" w:rsidR="007164F3" w:rsidRPr="00EB329A" w:rsidRDefault="007164F3" w:rsidP="007164F3">
            <w:pPr>
              <w:rPr>
                <w:rFonts w:ascii="Gill Sans MT" w:eastAsia="Arial Narrow" w:hAnsi="Gill Sans MT" w:cs="Arial Narrow"/>
                <w:color w:val="003459"/>
              </w:rPr>
            </w:pPr>
            <w:r w:rsidRPr="00EB329A">
              <w:rPr>
                <w:rFonts w:ascii="Gill Sans MT" w:eastAsia="Arial Narrow" w:hAnsi="Gill Sans MT" w:cs="Arial Narrow"/>
                <w:color w:val="003459"/>
                <w:sz w:val="20"/>
              </w:rPr>
              <w:lastRenderedPageBreak/>
              <w:t>Training on EiE using INEE standards</w:t>
            </w:r>
          </w:p>
        </w:tc>
        <w:tc>
          <w:tcPr>
            <w:tcW w:w="1890" w:type="dxa"/>
            <w:tcBorders>
              <w:top w:val="single" w:sz="5" w:space="0" w:color="D9D9D9"/>
              <w:left w:val="single" w:sz="5" w:space="0" w:color="D9D9D9"/>
              <w:bottom w:val="single" w:sz="5" w:space="0" w:color="D9D9D9"/>
              <w:right w:val="single" w:sz="5" w:space="0" w:color="D9D9D9"/>
            </w:tcBorders>
          </w:tcPr>
          <w:p w14:paraId="5F8B5C59" w14:textId="77777777" w:rsidR="007164F3" w:rsidRPr="00EB329A" w:rsidRDefault="007164F3" w:rsidP="007164F3">
            <w:pPr>
              <w:rPr>
                <w:rFonts w:ascii="Gill Sans MT" w:eastAsia="Arial Narrow" w:hAnsi="Gill Sans MT" w:cs="Arial Narrow"/>
                <w:color w:val="003459"/>
                <w:sz w:val="20"/>
              </w:rPr>
            </w:pPr>
            <w:r w:rsidRPr="00EB329A">
              <w:rPr>
                <w:rFonts w:ascii="Gill Sans MT" w:eastAsia="Arial Narrow" w:hAnsi="Gill Sans MT" w:cs="Arial Narrow"/>
                <w:color w:val="003459"/>
                <w:sz w:val="20"/>
              </w:rPr>
              <w:t>Trainings</w:t>
            </w:r>
          </w:p>
        </w:tc>
        <w:tc>
          <w:tcPr>
            <w:tcW w:w="2809" w:type="dxa"/>
            <w:tcBorders>
              <w:top w:val="single" w:sz="5" w:space="0" w:color="D9D9D9"/>
              <w:left w:val="single" w:sz="5" w:space="0" w:color="D9D9D9"/>
              <w:bottom w:val="single" w:sz="5" w:space="0" w:color="D9D9D9"/>
              <w:right w:val="single" w:sz="5" w:space="0" w:color="D9D9D9"/>
            </w:tcBorders>
          </w:tcPr>
          <w:p w14:paraId="0062B2A7" w14:textId="77777777" w:rsidR="007164F3" w:rsidRPr="00EB329A" w:rsidRDefault="007164F3" w:rsidP="007164F3">
            <w:pPr>
              <w:rPr>
                <w:rFonts w:ascii="Gill Sans MT" w:eastAsia="Arial Narrow" w:hAnsi="Gill Sans MT" w:cs="Arial Narrow"/>
                <w:color w:val="003459"/>
                <w:sz w:val="20"/>
              </w:rPr>
            </w:pPr>
            <w:r w:rsidRPr="00EB329A">
              <w:rPr>
                <w:rFonts w:ascii="Gill Sans MT" w:eastAsia="Arial Narrow" w:hAnsi="Gill Sans MT" w:cs="Arial Narrow"/>
                <w:color w:val="003459"/>
                <w:sz w:val="20"/>
              </w:rPr>
              <w:t xml:space="preserve">Continuity Planning: </w:t>
            </w:r>
            <w:hyperlink r:id="rId24" w:history="1">
              <w:r w:rsidRPr="00EB329A">
                <w:rPr>
                  <w:rFonts w:ascii="Gill Sans MT" w:eastAsia="Arial Narrow" w:hAnsi="Gill Sans MT" w:cs="Arial Narrow"/>
                  <w:color w:val="0563C1"/>
                  <w:sz w:val="20"/>
                  <w:u w:val="single"/>
                </w:rPr>
                <w:t>Safe Schools Common Approach Action Pack 2 Activity #10</w:t>
              </w:r>
            </w:hyperlink>
            <w:r w:rsidRPr="00EB329A">
              <w:rPr>
                <w:rFonts w:ascii="Gill Sans MT" w:eastAsia="Arial Narrow" w:hAnsi="Gill Sans MT" w:cs="Arial Narrow"/>
                <w:color w:val="003459"/>
                <w:sz w:val="20"/>
              </w:rPr>
              <w:t xml:space="preserve"> </w:t>
            </w:r>
            <w:r w:rsidRPr="00EB329A">
              <w:rPr>
                <w:rFonts w:ascii="Gill Sans MT" w:eastAsia="Arial Narrow" w:hAnsi="Gill Sans MT" w:cs="Arial Narrow"/>
                <w:color w:val="003459"/>
                <w:sz w:val="20"/>
              </w:rPr>
              <w:lastRenderedPageBreak/>
              <w:t xml:space="preserve">(pages 34-35) or </w:t>
            </w:r>
            <w:hyperlink r:id="rId25" w:history="1">
              <w:r w:rsidRPr="00EB329A">
                <w:rPr>
                  <w:rFonts w:ascii="Gill Sans MT" w:eastAsia="Arial Narrow" w:hAnsi="Gill Sans MT" w:cs="Arial Narrow"/>
                  <w:color w:val="0563C1"/>
                  <w:sz w:val="20"/>
                  <w:u w:val="single"/>
                </w:rPr>
                <w:t>Participatory School Disaster Management Toolkit</w:t>
              </w:r>
            </w:hyperlink>
            <w:r w:rsidRPr="00EB329A">
              <w:rPr>
                <w:rFonts w:ascii="Gill Sans MT" w:eastAsia="Arial Narrow" w:hAnsi="Gill Sans MT" w:cs="Arial Narrow"/>
                <w:color w:val="003459"/>
                <w:sz w:val="20"/>
              </w:rPr>
              <w:t xml:space="preserve"> (pages 46-50/206)</w:t>
            </w:r>
          </w:p>
          <w:p w14:paraId="0BE5BEA0" w14:textId="744383CB" w:rsidR="007164F3" w:rsidRPr="00EB329A" w:rsidRDefault="007164F3" w:rsidP="007164F3">
            <w:pPr>
              <w:rPr>
                <w:rFonts w:ascii="Gill Sans MT" w:eastAsia="Arial Narrow" w:hAnsi="Gill Sans MT" w:cs="Arial Narrow"/>
                <w:color w:val="003459"/>
              </w:rPr>
            </w:pPr>
            <w:r w:rsidRPr="00EB329A">
              <w:rPr>
                <w:rFonts w:ascii="Gill Sans MT" w:eastAsia="Arial Narrow" w:hAnsi="Gill Sans MT" w:cs="Arial Narrow"/>
                <w:sz w:val="20"/>
              </w:rPr>
              <w:t>Standardised Business Continuity Plan based on Save the Children’s Business Continuity Plan Template</w:t>
            </w:r>
          </w:p>
        </w:tc>
      </w:tr>
      <w:tr w:rsidR="007164F3" w14:paraId="47D21865" w14:textId="77777777" w:rsidTr="00F542E1">
        <w:trPr>
          <w:trHeight w:val="70"/>
        </w:trPr>
        <w:tc>
          <w:tcPr>
            <w:tcW w:w="2820" w:type="dxa"/>
            <w:tcBorders>
              <w:top w:val="single" w:sz="5" w:space="0" w:color="D9D9D9"/>
              <w:left w:val="none" w:sz="0" w:space="1" w:color="000000"/>
              <w:bottom w:val="single" w:sz="5" w:space="0" w:color="D9D9D9"/>
              <w:right w:val="single" w:sz="5" w:space="0" w:color="D9D9D9"/>
            </w:tcBorders>
          </w:tcPr>
          <w:p w14:paraId="01E4ACAF" w14:textId="5EDBB6BA" w:rsidR="007164F3" w:rsidRPr="00EB329A" w:rsidRDefault="007164F3" w:rsidP="007164F3">
            <w:pPr>
              <w:rPr>
                <w:rFonts w:ascii="Gill Sans MT" w:eastAsia="Gill Sans" w:hAnsi="Gill Sans MT" w:cs="Gill Sans"/>
                <w:color w:val="003459"/>
              </w:rPr>
            </w:pPr>
            <w:r w:rsidRPr="00EB329A">
              <w:rPr>
                <w:rFonts w:ascii="Gill Sans MT" w:eastAsia="Arial Narrow" w:hAnsi="Gill Sans MT" w:cs="Arial Narrow"/>
                <w:sz w:val="20"/>
              </w:rPr>
              <w:lastRenderedPageBreak/>
              <w:t>National, local and international humanitarian education actors have business continuity plans in place</w:t>
            </w:r>
          </w:p>
        </w:tc>
        <w:tc>
          <w:tcPr>
            <w:tcW w:w="2686" w:type="dxa"/>
            <w:tcBorders>
              <w:top w:val="single" w:sz="5" w:space="0" w:color="D9D9D9"/>
              <w:left w:val="single" w:sz="5" w:space="0" w:color="D9D9D9"/>
              <w:bottom w:val="single" w:sz="5" w:space="0" w:color="D9D9D9"/>
              <w:right w:val="single" w:sz="5" w:space="0" w:color="D9D9D9"/>
            </w:tcBorders>
          </w:tcPr>
          <w:p w14:paraId="3CC15DD0" w14:textId="77777777" w:rsidR="007164F3" w:rsidRPr="00EB329A" w:rsidRDefault="007164F3" w:rsidP="007164F3">
            <w:pPr>
              <w:rPr>
                <w:rFonts w:ascii="Gill Sans MT" w:eastAsia="Gill Sans" w:hAnsi="Gill Sans MT" w:cs="Gill Sans"/>
                <w:color w:val="003459"/>
              </w:rPr>
            </w:pPr>
          </w:p>
        </w:tc>
        <w:tc>
          <w:tcPr>
            <w:tcW w:w="1890" w:type="dxa"/>
            <w:tcBorders>
              <w:top w:val="single" w:sz="5" w:space="0" w:color="D9D9D9"/>
              <w:left w:val="single" w:sz="5" w:space="0" w:color="D9D9D9"/>
              <w:bottom w:val="single" w:sz="5" w:space="0" w:color="D9D9D9"/>
              <w:right w:val="single" w:sz="5" w:space="0" w:color="D9D9D9"/>
            </w:tcBorders>
          </w:tcPr>
          <w:p w14:paraId="6138BCCB" w14:textId="77777777" w:rsidR="007164F3" w:rsidRPr="00EB329A" w:rsidRDefault="007164F3" w:rsidP="007164F3">
            <w:pPr>
              <w:rPr>
                <w:rFonts w:ascii="Gill Sans MT" w:eastAsia="Arial Narrow" w:hAnsi="Gill Sans MT" w:cs="Arial Narrow"/>
                <w:sz w:val="20"/>
              </w:rPr>
            </w:pPr>
            <w:r w:rsidRPr="00EB329A">
              <w:rPr>
                <w:rFonts w:ascii="Gill Sans MT" w:eastAsia="Arial Narrow" w:hAnsi="Gill Sans MT" w:cs="Arial Narrow"/>
                <w:sz w:val="20"/>
              </w:rPr>
              <w:t>Trainings</w:t>
            </w:r>
          </w:p>
        </w:tc>
        <w:tc>
          <w:tcPr>
            <w:tcW w:w="2809" w:type="dxa"/>
            <w:tcBorders>
              <w:top w:val="single" w:sz="5" w:space="0" w:color="D9D9D9"/>
              <w:left w:val="single" w:sz="5" w:space="0" w:color="D9D9D9"/>
              <w:bottom w:val="single" w:sz="5" w:space="0" w:color="D9D9D9"/>
              <w:right w:val="single" w:sz="5" w:space="0" w:color="D9D9D9"/>
            </w:tcBorders>
          </w:tcPr>
          <w:p w14:paraId="6678EABC" w14:textId="38FFE396" w:rsidR="007164F3" w:rsidRPr="00EB329A" w:rsidRDefault="007164F3" w:rsidP="007164F3">
            <w:pPr>
              <w:rPr>
                <w:rFonts w:ascii="Gill Sans MT" w:eastAsia="Gill Sans" w:hAnsi="Gill Sans MT" w:cs="Gill Sans"/>
                <w:color w:val="003459"/>
              </w:rPr>
            </w:pPr>
            <w:r w:rsidRPr="00EB329A">
              <w:rPr>
                <w:rFonts w:ascii="Gill Sans MT" w:eastAsia="Arial Narrow" w:hAnsi="Gill Sans MT" w:cs="Arial Narrow"/>
                <w:sz w:val="20"/>
              </w:rPr>
              <w:t>Standardised Business Continuity Plan based on Save the Children’s Business Continuity Plan Template</w:t>
            </w:r>
          </w:p>
        </w:tc>
      </w:tr>
      <w:tr w:rsidR="007164F3" w14:paraId="48B8252E" w14:textId="77777777" w:rsidTr="00F542E1">
        <w:trPr>
          <w:trHeight w:val="70"/>
        </w:trPr>
        <w:tc>
          <w:tcPr>
            <w:tcW w:w="2820" w:type="dxa"/>
            <w:tcBorders>
              <w:top w:val="single" w:sz="5" w:space="0" w:color="D9D9D9"/>
              <w:left w:val="none" w:sz="0" w:space="1" w:color="000000"/>
              <w:bottom w:val="single" w:sz="5" w:space="0" w:color="D9D9D9"/>
              <w:right w:val="single" w:sz="5" w:space="0" w:color="D9D9D9"/>
            </w:tcBorders>
          </w:tcPr>
          <w:p w14:paraId="048B89A2" w14:textId="619AD09E" w:rsidR="007164F3" w:rsidRPr="00EB329A" w:rsidRDefault="007164F3" w:rsidP="007164F3">
            <w:pPr>
              <w:rPr>
                <w:rFonts w:ascii="Gill Sans MT" w:eastAsia="Gill Sans" w:hAnsi="Gill Sans MT" w:cs="Gill Sans"/>
                <w:color w:val="003459"/>
              </w:rPr>
            </w:pPr>
            <w:r w:rsidRPr="00EB329A">
              <w:rPr>
                <w:rFonts w:ascii="Gill Sans MT" w:eastAsia="Arial Narrow" w:hAnsi="Gill Sans MT" w:cs="Arial Narrow"/>
                <w:sz w:val="20"/>
              </w:rPr>
              <w:t>Establish school-level early-warning systems to monitor and identify future waves of COVID-19 infections</w:t>
            </w:r>
          </w:p>
        </w:tc>
        <w:tc>
          <w:tcPr>
            <w:tcW w:w="2686" w:type="dxa"/>
            <w:tcBorders>
              <w:top w:val="single" w:sz="5" w:space="0" w:color="D9D9D9"/>
              <w:left w:val="single" w:sz="5" w:space="0" w:color="D9D9D9"/>
              <w:bottom w:val="single" w:sz="5" w:space="0" w:color="D9D9D9"/>
              <w:right w:val="single" w:sz="5" w:space="0" w:color="D9D9D9"/>
            </w:tcBorders>
          </w:tcPr>
          <w:p w14:paraId="782BB848" w14:textId="77777777" w:rsidR="007164F3" w:rsidRPr="00EB329A" w:rsidRDefault="007164F3" w:rsidP="007164F3">
            <w:pPr>
              <w:rPr>
                <w:rFonts w:ascii="Gill Sans MT" w:eastAsia="Gill Sans" w:hAnsi="Gill Sans MT" w:cs="Gill Sans"/>
                <w:color w:val="003459"/>
              </w:rPr>
            </w:pPr>
          </w:p>
        </w:tc>
        <w:tc>
          <w:tcPr>
            <w:tcW w:w="1890" w:type="dxa"/>
            <w:tcBorders>
              <w:top w:val="single" w:sz="5" w:space="0" w:color="D9D9D9"/>
              <w:left w:val="single" w:sz="5" w:space="0" w:color="D9D9D9"/>
              <w:bottom w:val="single" w:sz="5" w:space="0" w:color="D9D9D9"/>
              <w:right w:val="single" w:sz="5" w:space="0" w:color="D9D9D9"/>
            </w:tcBorders>
          </w:tcPr>
          <w:p w14:paraId="40499758" w14:textId="77777777" w:rsidR="007164F3" w:rsidRPr="00EB329A" w:rsidRDefault="007164F3" w:rsidP="007164F3">
            <w:pPr>
              <w:rPr>
                <w:rFonts w:ascii="Gill Sans MT" w:eastAsia="Arial Narrow" w:hAnsi="Gill Sans MT" w:cs="Arial Narrow"/>
                <w:sz w:val="20"/>
              </w:rPr>
            </w:pPr>
            <w:r w:rsidRPr="00EB329A">
              <w:rPr>
                <w:rFonts w:ascii="Gill Sans MT" w:eastAsia="Arial Narrow" w:hAnsi="Gill Sans MT" w:cs="Arial Narrow"/>
                <w:sz w:val="20"/>
              </w:rPr>
              <w:t>Disaster management response plans</w:t>
            </w:r>
          </w:p>
        </w:tc>
        <w:tc>
          <w:tcPr>
            <w:tcW w:w="2809" w:type="dxa"/>
            <w:tcBorders>
              <w:top w:val="single" w:sz="5" w:space="0" w:color="D9D9D9"/>
              <w:left w:val="single" w:sz="5" w:space="0" w:color="D9D9D9"/>
              <w:bottom w:val="single" w:sz="5" w:space="0" w:color="D9D9D9"/>
              <w:right w:val="single" w:sz="5" w:space="0" w:color="D9D9D9"/>
            </w:tcBorders>
          </w:tcPr>
          <w:p w14:paraId="623FE81A" w14:textId="0CDD0851" w:rsidR="007164F3" w:rsidRPr="00EB329A" w:rsidRDefault="007164F3" w:rsidP="007164F3">
            <w:pPr>
              <w:rPr>
                <w:rFonts w:ascii="Gill Sans MT" w:eastAsia="Gill Sans" w:hAnsi="Gill Sans MT" w:cs="Gill Sans"/>
                <w:sz w:val="20"/>
                <w:szCs w:val="18"/>
              </w:rPr>
            </w:pPr>
            <w:r w:rsidRPr="00EB329A">
              <w:rPr>
                <w:rFonts w:ascii="Gill Sans MT" w:eastAsia="Gill Sans" w:hAnsi="Gill Sans MT" w:cs="Gill Sans"/>
                <w:sz w:val="20"/>
                <w:szCs w:val="18"/>
              </w:rPr>
              <w:t>EPR Working Group standards</w:t>
            </w:r>
          </w:p>
        </w:tc>
      </w:tr>
      <w:tr w:rsidR="007164F3" w14:paraId="15FB8C01" w14:textId="77777777" w:rsidTr="00F542E1">
        <w:trPr>
          <w:trHeight w:val="70"/>
        </w:trPr>
        <w:tc>
          <w:tcPr>
            <w:tcW w:w="2820" w:type="dxa"/>
            <w:tcBorders>
              <w:top w:val="single" w:sz="5" w:space="0" w:color="D9D9D9"/>
              <w:left w:val="none" w:sz="0" w:space="1" w:color="000000"/>
              <w:bottom w:val="single" w:sz="5" w:space="0" w:color="D9D9D9"/>
              <w:right w:val="single" w:sz="5" w:space="0" w:color="D9D9D9"/>
            </w:tcBorders>
          </w:tcPr>
          <w:p w14:paraId="07E93492" w14:textId="0B42380F" w:rsidR="007164F3" w:rsidRPr="00EB329A" w:rsidRDefault="007164F3" w:rsidP="007164F3">
            <w:pPr>
              <w:rPr>
                <w:rFonts w:ascii="Gill Sans MT" w:eastAsia="Gill Sans" w:hAnsi="Gill Sans MT" w:cs="Gill Sans"/>
                <w:color w:val="003459"/>
              </w:rPr>
            </w:pPr>
            <w:r w:rsidRPr="00EB329A">
              <w:rPr>
                <w:rFonts w:ascii="Gill Sans MT" w:eastAsia="Arial Narrow" w:hAnsi="Gill Sans MT" w:cs="Arial Narrow"/>
                <w:sz w:val="20"/>
              </w:rPr>
              <w:t>Conduct consultations with students to understand their needs, the impact the crisis has had on their families/rights/community and what actions they may want to take, in coordination with other sectors</w:t>
            </w:r>
          </w:p>
        </w:tc>
        <w:tc>
          <w:tcPr>
            <w:tcW w:w="2686" w:type="dxa"/>
            <w:tcBorders>
              <w:top w:val="single" w:sz="5" w:space="0" w:color="D9D9D9"/>
              <w:left w:val="single" w:sz="5" w:space="0" w:color="D9D9D9"/>
              <w:bottom w:val="single" w:sz="5" w:space="0" w:color="D9D9D9"/>
              <w:right w:val="single" w:sz="5" w:space="0" w:color="D9D9D9"/>
            </w:tcBorders>
          </w:tcPr>
          <w:p w14:paraId="189268EF" w14:textId="77777777" w:rsidR="007164F3" w:rsidRPr="00EB329A" w:rsidRDefault="007164F3" w:rsidP="007164F3">
            <w:pPr>
              <w:rPr>
                <w:rFonts w:ascii="Gill Sans MT" w:eastAsia="Gill Sans" w:hAnsi="Gill Sans MT" w:cs="Gill Sans"/>
                <w:color w:val="003459"/>
              </w:rPr>
            </w:pPr>
          </w:p>
        </w:tc>
        <w:tc>
          <w:tcPr>
            <w:tcW w:w="1890" w:type="dxa"/>
            <w:tcBorders>
              <w:top w:val="single" w:sz="5" w:space="0" w:color="D9D9D9"/>
              <w:left w:val="single" w:sz="5" w:space="0" w:color="D9D9D9"/>
              <w:bottom w:val="single" w:sz="5" w:space="0" w:color="D9D9D9"/>
              <w:right w:val="single" w:sz="5" w:space="0" w:color="D9D9D9"/>
            </w:tcBorders>
          </w:tcPr>
          <w:p w14:paraId="43D04C86" w14:textId="77777777" w:rsidR="007164F3" w:rsidRPr="00EB329A" w:rsidRDefault="007164F3" w:rsidP="007164F3">
            <w:pPr>
              <w:rPr>
                <w:rFonts w:ascii="Gill Sans MT" w:eastAsia="Arial Narrow" w:hAnsi="Gill Sans MT" w:cs="Arial Narrow"/>
                <w:sz w:val="20"/>
              </w:rPr>
            </w:pPr>
            <w:r w:rsidRPr="00EB329A">
              <w:rPr>
                <w:rFonts w:ascii="Gill Sans MT" w:eastAsia="Arial Narrow" w:hAnsi="Gill Sans MT" w:cs="Arial Narrow"/>
                <w:sz w:val="20"/>
              </w:rPr>
              <w:t>Awareness sessions</w:t>
            </w:r>
          </w:p>
        </w:tc>
        <w:tc>
          <w:tcPr>
            <w:tcW w:w="2809" w:type="dxa"/>
            <w:tcBorders>
              <w:top w:val="single" w:sz="5" w:space="0" w:color="D9D9D9"/>
              <w:left w:val="single" w:sz="5" w:space="0" w:color="D9D9D9"/>
              <w:bottom w:val="single" w:sz="5" w:space="0" w:color="D9D9D9"/>
              <w:right w:val="single" w:sz="5" w:space="0" w:color="D9D9D9"/>
            </w:tcBorders>
          </w:tcPr>
          <w:p w14:paraId="29149742" w14:textId="1931E40D" w:rsidR="007164F3" w:rsidRPr="00EB329A" w:rsidRDefault="007164F3" w:rsidP="007164F3">
            <w:pPr>
              <w:rPr>
                <w:rFonts w:ascii="Gill Sans MT" w:eastAsia="Gill Sans" w:hAnsi="Gill Sans MT" w:cs="Gill Sans"/>
                <w:sz w:val="20"/>
                <w:szCs w:val="18"/>
              </w:rPr>
            </w:pPr>
            <w:r w:rsidRPr="00EB329A">
              <w:rPr>
                <w:rFonts w:ascii="Gill Sans MT" w:eastAsia="Gill Sans" w:hAnsi="Gill Sans MT" w:cs="Gill Sans"/>
                <w:sz w:val="20"/>
                <w:szCs w:val="18"/>
              </w:rPr>
              <w:t>Education Sector partners</w:t>
            </w:r>
          </w:p>
        </w:tc>
      </w:tr>
      <w:tr w:rsidR="007164F3" w14:paraId="6ACE0D45" w14:textId="77777777" w:rsidTr="00F542E1">
        <w:trPr>
          <w:trHeight w:val="70"/>
        </w:trPr>
        <w:tc>
          <w:tcPr>
            <w:tcW w:w="2820" w:type="dxa"/>
            <w:tcBorders>
              <w:top w:val="single" w:sz="5" w:space="0" w:color="D9D9D9"/>
              <w:left w:val="none" w:sz="0" w:space="1" w:color="000000"/>
              <w:bottom w:val="single" w:sz="5" w:space="0" w:color="D9D9D9"/>
              <w:right w:val="single" w:sz="5" w:space="0" w:color="D9D9D9"/>
            </w:tcBorders>
          </w:tcPr>
          <w:p w14:paraId="6E36D1B6" w14:textId="77777777" w:rsidR="007164F3" w:rsidRPr="00EB329A" w:rsidRDefault="007164F3" w:rsidP="007164F3">
            <w:pPr>
              <w:rPr>
                <w:rFonts w:ascii="Gill Sans MT" w:eastAsia="Arial Narrow" w:hAnsi="Gill Sans MT" w:cs="Arial Narrow"/>
                <w:sz w:val="20"/>
              </w:rPr>
            </w:pPr>
          </w:p>
        </w:tc>
        <w:tc>
          <w:tcPr>
            <w:tcW w:w="2686" w:type="dxa"/>
            <w:tcBorders>
              <w:top w:val="single" w:sz="5" w:space="0" w:color="D9D9D9"/>
              <w:left w:val="single" w:sz="5" w:space="0" w:color="D9D9D9"/>
              <w:bottom w:val="single" w:sz="5" w:space="0" w:color="D9D9D9"/>
              <w:right w:val="single" w:sz="5" w:space="0" w:color="D9D9D9"/>
            </w:tcBorders>
          </w:tcPr>
          <w:p w14:paraId="48181AAB" w14:textId="77777777" w:rsidR="007164F3" w:rsidRPr="00EB329A" w:rsidRDefault="007164F3" w:rsidP="007164F3">
            <w:pPr>
              <w:rPr>
                <w:rFonts w:ascii="Gill Sans MT" w:eastAsia="Gill Sans" w:hAnsi="Gill Sans MT" w:cs="Gill Sans"/>
                <w:color w:val="003459"/>
              </w:rPr>
            </w:pPr>
          </w:p>
        </w:tc>
        <w:tc>
          <w:tcPr>
            <w:tcW w:w="1890" w:type="dxa"/>
            <w:tcBorders>
              <w:top w:val="single" w:sz="5" w:space="0" w:color="D9D9D9"/>
              <w:left w:val="single" w:sz="5" w:space="0" w:color="D9D9D9"/>
              <w:bottom w:val="single" w:sz="5" w:space="0" w:color="D9D9D9"/>
              <w:right w:val="single" w:sz="5" w:space="0" w:color="D9D9D9"/>
            </w:tcBorders>
          </w:tcPr>
          <w:p w14:paraId="5FC3ED28" w14:textId="77777777" w:rsidR="007164F3" w:rsidRPr="00EB329A" w:rsidRDefault="007164F3" w:rsidP="007164F3">
            <w:pPr>
              <w:rPr>
                <w:rFonts w:ascii="Gill Sans MT" w:eastAsia="Gill Sans" w:hAnsi="Gill Sans MT" w:cs="Gill Sans"/>
                <w:color w:val="003459"/>
              </w:rPr>
            </w:pPr>
          </w:p>
        </w:tc>
        <w:tc>
          <w:tcPr>
            <w:tcW w:w="2809" w:type="dxa"/>
            <w:tcBorders>
              <w:top w:val="single" w:sz="5" w:space="0" w:color="D9D9D9"/>
              <w:left w:val="single" w:sz="5" w:space="0" w:color="D9D9D9"/>
              <w:bottom w:val="single" w:sz="5" w:space="0" w:color="D9D9D9"/>
              <w:right w:val="single" w:sz="5" w:space="0" w:color="D9D9D9"/>
            </w:tcBorders>
          </w:tcPr>
          <w:p w14:paraId="7A6E0BF7" w14:textId="77777777" w:rsidR="007164F3" w:rsidRPr="00EB329A" w:rsidRDefault="007164F3" w:rsidP="007164F3">
            <w:pPr>
              <w:rPr>
                <w:rFonts w:ascii="Gill Sans MT" w:eastAsia="Gill Sans" w:hAnsi="Gill Sans MT" w:cs="Gill Sans"/>
                <w:color w:val="003459"/>
              </w:rPr>
            </w:pPr>
          </w:p>
        </w:tc>
      </w:tr>
    </w:tbl>
    <w:p w14:paraId="59109E07" w14:textId="77777777" w:rsidR="00E9347D" w:rsidRDefault="00E9347D" w:rsidP="00621C94">
      <w:pPr>
        <w:pStyle w:val="Heading1"/>
        <w:pBdr>
          <w:bottom w:val="single" w:sz="23" w:space="1" w:color="003459"/>
        </w:pBdr>
        <w:spacing w:before="0" w:line="240" w:lineRule="auto"/>
        <w:ind w:left="-2160"/>
        <w:rPr>
          <w:color w:val="2E6AB0"/>
        </w:rPr>
      </w:pPr>
    </w:p>
    <w:p w14:paraId="57D35E59" w14:textId="77777777" w:rsidR="000A26AF" w:rsidRDefault="000A26AF" w:rsidP="00621C94">
      <w:pPr>
        <w:pStyle w:val="Heading1"/>
        <w:pBdr>
          <w:bottom w:val="single" w:sz="23" w:space="1" w:color="003459"/>
        </w:pBdr>
        <w:spacing w:before="0" w:line="240" w:lineRule="auto"/>
        <w:ind w:left="-2160"/>
        <w:rPr>
          <w:color w:val="2E6AB0"/>
        </w:rPr>
      </w:pPr>
    </w:p>
    <w:p w14:paraId="1F21C6D7" w14:textId="24BBE881" w:rsidR="00630467" w:rsidRPr="009F314E" w:rsidRDefault="00630467" w:rsidP="00621C94">
      <w:pPr>
        <w:pStyle w:val="Heading1"/>
        <w:pBdr>
          <w:bottom w:val="single" w:sz="23" w:space="1" w:color="003459"/>
        </w:pBdr>
        <w:spacing w:before="0" w:line="240" w:lineRule="auto"/>
        <w:ind w:left="-2160"/>
        <w:rPr>
          <w:color w:val="2E6AB0"/>
        </w:rPr>
      </w:pPr>
      <w:bookmarkStart w:id="19" w:name="_Toc39991611"/>
      <w:r w:rsidRPr="009F314E">
        <w:rPr>
          <w:color w:val="2E6AB0"/>
        </w:rPr>
        <w:t>MONITORING PLAN</w:t>
      </w:r>
      <w:bookmarkEnd w:id="19"/>
      <w:r w:rsidRPr="009F314E">
        <w:rPr>
          <w:color w:val="2E6AB0"/>
        </w:rPr>
        <w:t xml:space="preserve"> </w:t>
      </w:r>
    </w:p>
    <w:p w14:paraId="62BD855B" w14:textId="77777777" w:rsidR="0072582A" w:rsidRDefault="0072582A" w:rsidP="00630467">
      <w:pPr>
        <w:pStyle w:val="Default"/>
        <w:rPr>
          <w:rFonts w:ascii="Gill Sans MT" w:hAnsi="Gill Sans MT" w:cs="Gill Sans MT"/>
          <w:b/>
          <w:bCs/>
          <w:sz w:val="22"/>
          <w:szCs w:val="22"/>
        </w:rPr>
      </w:pPr>
    </w:p>
    <w:p w14:paraId="6DD5FB5F" w14:textId="4D841A1F" w:rsidR="00630467" w:rsidRPr="00DF0A2D" w:rsidRDefault="00630467" w:rsidP="00630467">
      <w:pPr>
        <w:pStyle w:val="Default"/>
        <w:rPr>
          <w:rFonts w:asciiTheme="minorHAnsi" w:hAnsiTheme="minorHAnsi" w:cstheme="minorHAnsi"/>
          <w:sz w:val="22"/>
          <w:szCs w:val="22"/>
        </w:rPr>
      </w:pPr>
      <w:r w:rsidRPr="00DF0A2D">
        <w:rPr>
          <w:rFonts w:asciiTheme="minorHAnsi" w:hAnsiTheme="minorHAnsi" w:cstheme="minorHAnsi"/>
          <w:b/>
          <w:bCs/>
          <w:sz w:val="22"/>
          <w:szCs w:val="22"/>
        </w:rPr>
        <w:t xml:space="preserve">Education </w:t>
      </w:r>
      <w:r w:rsidR="002F7901" w:rsidRPr="00DF0A2D">
        <w:rPr>
          <w:rFonts w:asciiTheme="minorHAnsi" w:hAnsiTheme="minorHAnsi" w:cstheme="minorHAnsi"/>
          <w:b/>
          <w:bCs/>
          <w:sz w:val="22"/>
          <w:szCs w:val="22"/>
        </w:rPr>
        <w:t>Sector</w:t>
      </w:r>
      <w:r w:rsidRPr="00DF0A2D">
        <w:rPr>
          <w:rFonts w:asciiTheme="minorHAnsi" w:hAnsiTheme="minorHAnsi" w:cstheme="minorHAnsi"/>
          <w:b/>
          <w:bCs/>
          <w:sz w:val="22"/>
          <w:szCs w:val="22"/>
        </w:rPr>
        <w:t xml:space="preserve"> Response Monitoring </w:t>
      </w:r>
    </w:p>
    <w:p w14:paraId="16FE4826" w14:textId="77777777" w:rsidR="0079153C" w:rsidRPr="00DF0A2D" w:rsidRDefault="0079153C" w:rsidP="00630467">
      <w:pPr>
        <w:pStyle w:val="Default"/>
        <w:rPr>
          <w:rFonts w:asciiTheme="minorHAnsi" w:hAnsiTheme="minorHAnsi" w:cstheme="minorHAnsi"/>
          <w:sz w:val="22"/>
          <w:szCs w:val="22"/>
        </w:rPr>
      </w:pPr>
    </w:p>
    <w:p w14:paraId="4519607A" w14:textId="698B1054" w:rsidR="00630467" w:rsidRPr="00DF0A2D" w:rsidRDefault="00630467" w:rsidP="00630467">
      <w:pPr>
        <w:pStyle w:val="Default"/>
        <w:rPr>
          <w:rFonts w:asciiTheme="minorHAnsi" w:hAnsiTheme="minorHAnsi" w:cstheme="minorHAnsi"/>
          <w:sz w:val="22"/>
          <w:szCs w:val="22"/>
        </w:rPr>
      </w:pPr>
      <w:r w:rsidRPr="00DF0A2D">
        <w:rPr>
          <w:rFonts w:asciiTheme="minorHAnsi" w:hAnsiTheme="minorHAnsi" w:cstheme="minorHAnsi"/>
          <w:sz w:val="22"/>
          <w:szCs w:val="22"/>
        </w:rPr>
        <w:t xml:space="preserve">The Education Sector maintains a Response Monitoring Tool/5W Matrix (Who is doing What, Where, When and for Whom) for monitoring Education Sector partners activities under the current Joint Response Plan (JRP). Partners submit their reports on a monthly basis to the Education Sector coordination team. Based on the submissions, the Education Sector coordination team develops maps and other IM tools to strengthen the coordination of the EiE response, identify gaps and prevent duplication of activities/programmes. </w:t>
      </w:r>
    </w:p>
    <w:p w14:paraId="536E4664" w14:textId="77777777" w:rsidR="00630467" w:rsidRPr="00DF0A2D" w:rsidRDefault="00630467" w:rsidP="00630467">
      <w:pPr>
        <w:pStyle w:val="Default"/>
        <w:rPr>
          <w:rFonts w:asciiTheme="minorHAnsi" w:hAnsiTheme="minorHAnsi" w:cstheme="minorHAnsi"/>
          <w:sz w:val="22"/>
          <w:szCs w:val="22"/>
        </w:rPr>
      </w:pPr>
    </w:p>
    <w:p w14:paraId="7996F09F" w14:textId="4434D4DE" w:rsidR="00630467" w:rsidRPr="00DF0A2D" w:rsidRDefault="00227BBA" w:rsidP="00630467">
      <w:pPr>
        <w:pStyle w:val="Default"/>
        <w:rPr>
          <w:rFonts w:asciiTheme="minorHAnsi" w:hAnsiTheme="minorHAnsi" w:cstheme="minorHAnsi"/>
          <w:sz w:val="22"/>
          <w:szCs w:val="22"/>
        </w:rPr>
      </w:pPr>
      <w:r w:rsidRPr="00DF0A2D">
        <w:rPr>
          <w:rFonts w:asciiTheme="minorHAnsi" w:hAnsiTheme="minorHAnsi" w:cstheme="minorHAnsi"/>
          <w:b/>
          <w:bCs/>
          <w:sz w:val="22"/>
          <w:szCs w:val="22"/>
        </w:rPr>
        <w:t>COVID-19</w:t>
      </w:r>
      <w:r w:rsidR="00630467" w:rsidRPr="00DF0A2D">
        <w:rPr>
          <w:rFonts w:asciiTheme="minorHAnsi" w:hAnsiTheme="minorHAnsi" w:cstheme="minorHAnsi"/>
          <w:b/>
          <w:bCs/>
          <w:sz w:val="22"/>
          <w:szCs w:val="22"/>
        </w:rPr>
        <w:t xml:space="preserve"> Response Monitoring </w:t>
      </w:r>
    </w:p>
    <w:p w14:paraId="2402F45E" w14:textId="77777777" w:rsidR="0079153C" w:rsidRPr="00DF0A2D" w:rsidRDefault="0079153C" w:rsidP="00630467">
      <w:pPr>
        <w:pStyle w:val="Default"/>
        <w:rPr>
          <w:rFonts w:asciiTheme="minorHAnsi" w:hAnsiTheme="minorHAnsi" w:cstheme="minorHAnsi"/>
          <w:sz w:val="22"/>
          <w:szCs w:val="22"/>
        </w:rPr>
      </w:pPr>
    </w:p>
    <w:p w14:paraId="2E9A0ED4" w14:textId="7E39A2AD" w:rsidR="00630467" w:rsidRPr="00DF0A2D" w:rsidRDefault="00630467" w:rsidP="00630467">
      <w:pPr>
        <w:pStyle w:val="Default"/>
        <w:rPr>
          <w:rFonts w:asciiTheme="minorHAnsi" w:hAnsiTheme="minorHAnsi" w:cstheme="minorHAnsi"/>
          <w:sz w:val="22"/>
          <w:szCs w:val="22"/>
        </w:rPr>
      </w:pPr>
      <w:r w:rsidRPr="00DF0A2D">
        <w:rPr>
          <w:rFonts w:asciiTheme="minorHAnsi" w:hAnsiTheme="minorHAnsi" w:cstheme="minorHAnsi"/>
          <w:sz w:val="22"/>
          <w:szCs w:val="22"/>
        </w:rPr>
        <w:t xml:space="preserve">Due to the fast-changing nature of the </w:t>
      </w:r>
      <w:r w:rsidR="00227BBA" w:rsidRPr="00DF0A2D">
        <w:rPr>
          <w:rFonts w:asciiTheme="minorHAnsi" w:hAnsiTheme="minorHAnsi" w:cstheme="minorHAnsi"/>
          <w:sz w:val="22"/>
          <w:szCs w:val="22"/>
        </w:rPr>
        <w:t>COVID-19</w:t>
      </w:r>
      <w:r w:rsidRPr="00DF0A2D">
        <w:rPr>
          <w:rFonts w:asciiTheme="minorHAnsi" w:hAnsiTheme="minorHAnsi" w:cstheme="minorHAnsi"/>
          <w:sz w:val="22"/>
          <w:szCs w:val="22"/>
        </w:rPr>
        <w:t xml:space="preserve"> response combined with the specific activities, the Education Sector is establishing additional monitoring tools via KOBO/ONA for the </w:t>
      </w:r>
      <w:r w:rsidR="00227BBA" w:rsidRPr="00DF0A2D">
        <w:rPr>
          <w:rFonts w:asciiTheme="minorHAnsi" w:hAnsiTheme="minorHAnsi" w:cstheme="minorHAnsi"/>
          <w:sz w:val="22"/>
          <w:szCs w:val="22"/>
        </w:rPr>
        <w:t>COVID-19</w:t>
      </w:r>
      <w:r w:rsidRPr="00DF0A2D">
        <w:rPr>
          <w:rFonts w:asciiTheme="minorHAnsi" w:hAnsiTheme="minorHAnsi" w:cstheme="minorHAnsi"/>
          <w:sz w:val="22"/>
          <w:szCs w:val="22"/>
        </w:rPr>
        <w:t xml:space="preserve"> response. The Monitoring System aims to minimize reporting </w:t>
      </w:r>
      <w:r w:rsidRPr="00DF0A2D">
        <w:rPr>
          <w:rFonts w:asciiTheme="minorHAnsi" w:hAnsiTheme="minorHAnsi" w:cstheme="minorHAnsi"/>
          <w:sz w:val="22"/>
          <w:szCs w:val="22"/>
        </w:rPr>
        <w:lastRenderedPageBreak/>
        <w:t>requirements to partners while at the same time provide regular required information about the progress of programme implementation.</w:t>
      </w:r>
    </w:p>
    <w:p w14:paraId="180215D4" w14:textId="77777777" w:rsidR="00630467" w:rsidRPr="00DF0A2D" w:rsidRDefault="00630467" w:rsidP="00630467">
      <w:pPr>
        <w:pStyle w:val="Default"/>
        <w:rPr>
          <w:rFonts w:asciiTheme="minorHAnsi" w:hAnsiTheme="minorHAnsi" w:cstheme="minorHAnsi"/>
          <w:sz w:val="22"/>
          <w:szCs w:val="22"/>
        </w:rPr>
      </w:pPr>
    </w:p>
    <w:p w14:paraId="6737B9A6" w14:textId="4A431C1E" w:rsidR="00630467" w:rsidRPr="00DF0A2D" w:rsidRDefault="00630467" w:rsidP="00630467">
      <w:pPr>
        <w:pStyle w:val="Default"/>
        <w:rPr>
          <w:rFonts w:asciiTheme="minorHAnsi" w:hAnsiTheme="minorHAnsi" w:cstheme="minorHAnsi"/>
          <w:b/>
          <w:bCs/>
          <w:sz w:val="22"/>
          <w:szCs w:val="22"/>
        </w:rPr>
      </w:pPr>
      <w:r w:rsidRPr="00DF0A2D">
        <w:rPr>
          <w:rFonts w:asciiTheme="minorHAnsi" w:hAnsiTheme="minorHAnsi" w:cstheme="minorHAnsi"/>
          <w:b/>
          <w:bCs/>
          <w:sz w:val="22"/>
          <w:szCs w:val="22"/>
        </w:rPr>
        <w:t xml:space="preserve">Partner participation </w:t>
      </w:r>
    </w:p>
    <w:p w14:paraId="0E786F08" w14:textId="77777777" w:rsidR="00630467" w:rsidRPr="00DF0A2D" w:rsidRDefault="00630467" w:rsidP="00630467">
      <w:pPr>
        <w:pStyle w:val="Default"/>
        <w:rPr>
          <w:rFonts w:asciiTheme="minorHAnsi" w:hAnsiTheme="minorHAnsi" w:cstheme="minorHAnsi"/>
          <w:b/>
          <w:bCs/>
          <w:sz w:val="22"/>
          <w:szCs w:val="22"/>
        </w:rPr>
      </w:pPr>
    </w:p>
    <w:p w14:paraId="0E67AC48" w14:textId="2666346F" w:rsidR="00630467" w:rsidRPr="00DF0A2D" w:rsidRDefault="00630467" w:rsidP="00630467">
      <w:pPr>
        <w:pStyle w:val="Default"/>
        <w:rPr>
          <w:rFonts w:asciiTheme="minorHAnsi" w:hAnsiTheme="minorHAnsi" w:cstheme="minorHAnsi"/>
          <w:sz w:val="22"/>
          <w:szCs w:val="22"/>
        </w:rPr>
      </w:pPr>
      <w:r w:rsidRPr="00DF0A2D">
        <w:rPr>
          <w:rFonts w:asciiTheme="minorHAnsi" w:hAnsiTheme="minorHAnsi" w:cstheme="minorHAnsi"/>
          <w:sz w:val="22"/>
          <w:szCs w:val="22"/>
        </w:rPr>
        <w:t xml:space="preserve">Regular partner participation in this monitoring is critical to maintaining strong coordination. This will continue to allow the </w:t>
      </w:r>
      <w:r w:rsidR="0079153C" w:rsidRPr="00DF0A2D">
        <w:rPr>
          <w:rFonts w:asciiTheme="minorHAnsi" w:hAnsiTheme="minorHAnsi" w:cstheme="minorHAnsi"/>
          <w:sz w:val="22"/>
          <w:szCs w:val="22"/>
        </w:rPr>
        <w:t>Sector</w:t>
      </w:r>
      <w:r w:rsidRPr="00DF0A2D">
        <w:rPr>
          <w:rFonts w:asciiTheme="minorHAnsi" w:hAnsiTheme="minorHAnsi" w:cstheme="minorHAnsi"/>
          <w:sz w:val="22"/>
          <w:szCs w:val="22"/>
        </w:rPr>
        <w:t xml:space="preserve"> to visualize gaps and needs, build partnership and collaboration, and advocate </w:t>
      </w:r>
      <w:r w:rsidR="0079153C" w:rsidRPr="00DF0A2D">
        <w:rPr>
          <w:rFonts w:asciiTheme="minorHAnsi" w:hAnsiTheme="minorHAnsi" w:cstheme="minorHAnsi"/>
          <w:sz w:val="22"/>
          <w:szCs w:val="22"/>
        </w:rPr>
        <w:t>for the continuation of education to reach every learner</w:t>
      </w:r>
      <w:r w:rsidRPr="00DF0A2D">
        <w:rPr>
          <w:rFonts w:asciiTheme="minorHAnsi" w:hAnsiTheme="minorHAnsi" w:cstheme="minorHAnsi"/>
          <w:sz w:val="22"/>
          <w:szCs w:val="22"/>
        </w:rPr>
        <w:t>.</w:t>
      </w:r>
    </w:p>
    <w:p w14:paraId="164CDC19" w14:textId="77777777" w:rsidR="00630467" w:rsidRPr="00DF0A2D" w:rsidRDefault="00630467" w:rsidP="00630467">
      <w:pPr>
        <w:pStyle w:val="Default"/>
        <w:rPr>
          <w:rFonts w:asciiTheme="minorHAnsi" w:hAnsiTheme="minorHAnsi" w:cstheme="minorHAnsi"/>
          <w:sz w:val="22"/>
          <w:szCs w:val="22"/>
        </w:rPr>
      </w:pPr>
    </w:p>
    <w:tbl>
      <w:tblPr>
        <w:tblW w:w="9564" w:type="dxa"/>
        <w:tblInd w:w="-1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938"/>
        <w:gridCol w:w="3188"/>
      </w:tblGrid>
      <w:tr w:rsidR="00630467" w:rsidRPr="00A71E26" w14:paraId="07A8EA1C" w14:textId="77777777" w:rsidTr="00A71E26">
        <w:trPr>
          <w:trHeight w:val="84"/>
        </w:trPr>
        <w:tc>
          <w:tcPr>
            <w:tcW w:w="3438" w:type="dxa"/>
            <w:shd w:val="clear" w:color="auto" w:fill="B4C6E7" w:themeFill="accent1" w:themeFillTint="66"/>
          </w:tcPr>
          <w:p w14:paraId="5FD9FEF4" w14:textId="44C6D164" w:rsidR="00630467" w:rsidRPr="00A71E26" w:rsidRDefault="00630467">
            <w:pPr>
              <w:pStyle w:val="Default"/>
              <w:rPr>
                <w:rFonts w:asciiTheme="minorHAnsi" w:hAnsiTheme="minorHAnsi" w:cstheme="minorHAnsi"/>
                <w:sz w:val="22"/>
                <w:szCs w:val="22"/>
              </w:rPr>
            </w:pPr>
            <w:r w:rsidRPr="00A71E26">
              <w:rPr>
                <w:rFonts w:asciiTheme="minorHAnsi" w:hAnsiTheme="minorHAnsi" w:cstheme="minorHAnsi"/>
                <w:b/>
                <w:bCs/>
                <w:sz w:val="22"/>
                <w:szCs w:val="22"/>
              </w:rPr>
              <w:t xml:space="preserve">ACTION </w:t>
            </w:r>
          </w:p>
        </w:tc>
        <w:tc>
          <w:tcPr>
            <w:tcW w:w="2938" w:type="dxa"/>
            <w:shd w:val="clear" w:color="auto" w:fill="B4C6E7" w:themeFill="accent1" w:themeFillTint="66"/>
          </w:tcPr>
          <w:p w14:paraId="4916B4D3" w14:textId="77777777" w:rsidR="00630467" w:rsidRPr="00A71E26" w:rsidRDefault="00630467">
            <w:pPr>
              <w:pStyle w:val="Default"/>
              <w:rPr>
                <w:rFonts w:asciiTheme="minorHAnsi" w:hAnsiTheme="minorHAnsi" w:cstheme="minorHAnsi"/>
                <w:sz w:val="22"/>
                <w:szCs w:val="22"/>
              </w:rPr>
            </w:pPr>
            <w:r w:rsidRPr="00A71E26">
              <w:rPr>
                <w:rFonts w:asciiTheme="minorHAnsi" w:hAnsiTheme="minorHAnsi" w:cstheme="minorHAnsi"/>
                <w:b/>
                <w:bCs/>
                <w:sz w:val="22"/>
                <w:szCs w:val="22"/>
              </w:rPr>
              <w:t xml:space="preserve">RESPONSIBLE </w:t>
            </w:r>
          </w:p>
        </w:tc>
        <w:tc>
          <w:tcPr>
            <w:tcW w:w="3188" w:type="dxa"/>
            <w:shd w:val="clear" w:color="auto" w:fill="B4C6E7" w:themeFill="accent1" w:themeFillTint="66"/>
          </w:tcPr>
          <w:p w14:paraId="0723E8DC" w14:textId="77777777" w:rsidR="00630467" w:rsidRPr="00A71E26" w:rsidRDefault="00630467">
            <w:pPr>
              <w:pStyle w:val="Default"/>
              <w:rPr>
                <w:rFonts w:asciiTheme="minorHAnsi" w:hAnsiTheme="minorHAnsi" w:cstheme="minorHAnsi"/>
                <w:sz w:val="22"/>
                <w:szCs w:val="22"/>
              </w:rPr>
            </w:pPr>
            <w:r w:rsidRPr="00A71E26">
              <w:rPr>
                <w:rFonts w:asciiTheme="minorHAnsi" w:hAnsiTheme="minorHAnsi" w:cstheme="minorHAnsi"/>
                <w:b/>
                <w:bCs/>
                <w:sz w:val="22"/>
                <w:szCs w:val="22"/>
              </w:rPr>
              <w:t xml:space="preserve">DAY OF MONTH </w:t>
            </w:r>
          </w:p>
        </w:tc>
      </w:tr>
      <w:tr w:rsidR="00630467" w:rsidRPr="00DF0A2D" w14:paraId="550B9D16" w14:textId="77777777" w:rsidTr="00A63F1A">
        <w:trPr>
          <w:trHeight w:val="225"/>
        </w:trPr>
        <w:tc>
          <w:tcPr>
            <w:tcW w:w="3438" w:type="dxa"/>
          </w:tcPr>
          <w:p w14:paraId="14360C42" w14:textId="77777777" w:rsidR="00630467" w:rsidRPr="00DF0A2D" w:rsidRDefault="00630467">
            <w:pPr>
              <w:pStyle w:val="Default"/>
              <w:rPr>
                <w:rFonts w:asciiTheme="minorHAnsi" w:hAnsiTheme="minorHAnsi" w:cstheme="minorHAnsi"/>
                <w:sz w:val="20"/>
                <w:szCs w:val="20"/>
              </w:rPr>
            </w:pPr>
          </w:p>
          <w:p w14:paraId="4BFF49F1" w14:textId="78BBCD18" w:rsidR="00630467" w:rsidRPr="00DF0A2D" w:rsidRDefault="00630467">
            <w:pPr>
              <w:pStyle w:val="Default"/>
              <w:rPr>
                <w:rFonts w:asciiTheme="minorHAnsi" w:hAnsiTheme="minorHAnsi" w:cstheme="minorHAnsi"/>
                <w:sz w:val="20"/>
                <w:szCs w:val="20"/>
              </w:rPr>
            </w:pPr>
            <w:r w:rsidRPr="00DF0A2D">
              <w:rPr>
                <w:rFonts w:asciiTheme="minorHAnsi" w:hAnsiTheme="minorHAnsi" w:cstheme="minorHAnsi"/>
                <w:sz w:val="20"/>
                <w:szCs w:val="20"/>
              </w:rPr>
              <w:t xml:space="preserve">Monitoring Tool updates submitted to the </w:t>
            </w:r>
            <w:r w:rsidR="0079153C" w:rsidRPr="00DF0A2D">
              <w:rPr>
                <w:rFonts w:asciiTheme="minorHAnsi" w:hAnsiTheme="minorHAnsi" w:cstheme="minorHAnsi"/>
                <w:sz w:val="20"/>
                <w:szCs w:val="20"/>
              </w:rPr>
              <w:t>Sector</w:t>
            </w:r>
            <w:r w:rsidRPr="00DF0A2D">
              <w:rPr>
                <w:rFonts w:asciiTheme="minorHAnsi" w:hAnsiTheme="minorHAnsi" w:cstheme="minorHAnsi"/>
                <w:sz w:val="20"/>
                <w:szCs w:val="20"/>
              </w:rPr>
              <w:t xml:space="preserve"> </w:t>
            </w:r>
          </w:p>
          <w:p w14:paraId="7629F1C3" w14:textId="24209186" w:rsidR="00630467" w:rsidRPr="00DF0A2D" w:rsidRDefault="0079153C">
            <w:pPr>
              <w:pStyle w:val="Default"/>
              <w:rPr>
                <w:rFonts w:asciiTheme="minorHAnsi" w:hAnsiTheme="minorHAnsi" w:cstheme="minorHAnsi"/>
                <w:sz w:val="20"/>
                <w:szCs w:val="20"/>
              </w:rPr>
            </w:pPr>
            <w:r w:rsidRPr="00DF0A2D">
              <w:rPr>
                <w:rFonts w:asciiTheme="minorHAnsi" w:hAnsiTheme="minorHAnsi" w:cstheme="minorHAnsi"/>
                <w:sz w:val="20"/>
                <w:szCs w:val="20"/>
              </w:rPr>
              <w:t>IM</w:t>
            </w:r>
            <w:r w:rsidR="00630467" w:rsidRPr="00DF0A2D">
              <w:rPr>
                <w:rFonts w:asciiTheme="minorHAnsi" w:hAnsiTheme="minorHAnsi" w:cstheme="minorHAnsi"/>
                <w:sz w:val="20"/>
                <w:szCs w:val="20"/>
              </w:rPr>
              <w:t xml:space="preserve"> </w:t>
            </w:r>
          </w:p>
        </w:tc>
        <w:tc>
          <w:tcPr>
            <w:tcW w:w="2938" w:type="dxa"/>
          </w:tcPr>
          <w:p w14:paraId="08897DFA" w14:textId="77777777" w:rsidR="00630467" w:rsidRPr="00DF0A2D" w:rsidRDefault="00630467">
            <w:pPr>
              <w:pStyle w:val="Default"/>
              <w:rPr>
                <w:rFonts w:asciiTheme="minorHAnsi" w:hAnsiTheme="minorHAnsi" w:cstheme="minorHAnsi"/>
                <w:sz w:val="20"/>
                <w:szCs w:val="20"/>
              </w:rPr>
            </w:pPr>
          </w:p>
          <w:p w14:paraId="422CAB85" w14:textId="11D89EE7" w:rsidR="00630467" w:rsidRPr="00DF0A2D" w:rsidRDefault="00630467">
            <w:pPr>
              <w:pStyle w:val="Default"/>
              <w:rPr>
                <w:rFonts w:asciiTheme="minorHAnsi" w:hAnsiTheme="minorHAnsi" w:cstheme="minorHAnsi"/>
                <w:sz w:val="20"/>
                <w:szCs w:val="20"/>
              </w:rPr>
            </w:pPr>
            <w:r w:rsidRPr="00DF0A2D">
              <w:rPr>
                <w:rFonts w:asciiTheme="minorHAnsi" w:hAnsiTheme="minorHAnsi" w:cstheme="minorHAnsi"/>
                <w:sz w:val="20"/>
                <w:szCs w:val="20"/>
              </w:rPr>
              <w:t xml:space="preserve">Monitoring Tool focal point from each </w:t>
            </w:r>
            <w:r w:rsidR="0079153C" w:rsidRPr="00DF0A2D">
              <w:rPr>
                <w:rFonts w:asciiTheme="minorHAnsi" w:hAnsiTheme="minorHAnsi" w:cstheme="minorHAnsi"/>
                <w:sz w:val="20"/>
                <w:szCs w:val="20"/>
              </w:rPr>
              <w:t>Sector</w:t>
            </w:r>
            <w:r w:rsidRPr="00DF0A2D">
              <w:rPr>
                <w:rFonts w:asciiTheme="minorHAnsi" w:hAnsiTheme="minorHAnsi" w:cstheme="minorHAnsi"/>
                <w:sz w:val="20"/>
                <w:szCs w:val="20"/>
              </w:rPr>
              <w:t xml:space="preserve"> partner </w:t>
            </w:r>
          </w:p>
        </w:tc>
        <w:tc>
          <w:tcPr>
            <w:tcW w:w="3188" w:type="dxa"/>
          </w:tcPr>
          <w:p w14:paraId="66FD59F4" w14:textId="77777777" w:rsidR="00630467" w:rsidRPr="00DF0A2D" w:rsidRDefault="00630467">
            <w:pPr>
              <w:pStyle w:val="Default"/>
              <w:rPr>
                <w:rFonts w:asciiTheme="minorHAnsi" w:hAnsiTheme="minorHAnsi" w:cstheme="minorHAnsi"/>
                <w:sz w:val="20"/>
                <w:szCs w:val="20"/>
              </w:rPr>
            </w:pPr>
          </w:p>
          <w:p w14:paraId="46BCD386" w14:textId="5E82728A" w:rsidR="00630467" w:rsidRPr="00DF0A2D" w:rsidRDefault="0079153C">
            <w:pPr>
              <w:pStyle w:val="Default"/>
              <w:rPr>
                <w:rFonts w:asciiTheme="minorHAnsi" w:hAnsiTheme="minorHAnsi" w:cstheme="minorHAnsi"/>
                <w:sz w:val="20"/>
                <w:szCs w:val="20"/>
              </w:rPr>
            </w:pPr>
            <w:r w:rsidRPr="00DF0A2D">
              <w:rPr>
                <w:rFonts w:asciiTheme="minorHAnsi" w:hAnsiTheme="minorHAnsi" w:cstheme="minorHAnsi"/>
                <w:sz w:val="20"/>
                <w:szCs w:val="20"/>
              </w:rPr>
              <w:t>Weekly</w:t>
            </w:r>
            <w:r w:rsidR="00630467" w:rsidRPr="00DF0A2D">
              <w:rPr>
                <w:rFonts w:asciiTheme="minorHAnsi" w:hAnsiTheme="minorHAnsi" w:cstheme="minorHAnsi"/>
                <w:sz w:val="20"/>
                <w:szCs w:val="20"/>
              </w:rPr>
              <w:t xml:space="preserve"> </w:t>
            </w:r>
          </w:p>
        </w:tc>
      </w:tr>
      <w:tr w:rsidR="00630467" w:rsidRPr="00DF0A2D" w14:paraId="4086DB8C" w14:textId="77777777" w:rsidTr="00A63F1A">
        <w:trPr>
          <w:trHeight w:val="93"/>
        </w:trPr>
        <w:tc>
          <w:tcPr>
            <w:tcW w:w="3438" w:type="dxa"/>
          </w:tcPr>
          <w:p w14:paraId="5BD0BAE7" w14:textId="77777777" w:rsidR="00630467" w:rsidRPr="00DF0A2D" w:rsidRDefault="00630467">
            <w:pPr>
              <w:pStyle w:val="Default"/>
              <w:rPr>
                <w:rFonts w:asciiTheme="minorHAnsi" w:hAnsiTheme="minorHAnsi" w:cstheme="minorHAnsi"/>
                <w:sz w:val="20"/>
                <w:szCs w:val="20"/>
              </w:rPr>
            </w:pPr>
          </w:p>
          <w:p w14:paraId="399633ED" w14:textId="1BC47BDE" w:rsidR="00630467" w:rsidRPr="00DF0A2D" w:rsidRDefault="00630467">
            <w:pPr>
              <w:pStyle w:val="Default"/>
              <w:rPr>
                <w:rFonts w:asciiTheme="minorHAnsi" w:hAnsiTheme="minorHAnsi" w:cstheme="minorHAnsi"/>
                <w:sz w:val="20"/>
                <w:szCs w:val="20"/>
              </w:rPr>
            </w:pPr>
            <w:r w:rsidRPr="00DF0A2D">
              <w:rPr>
                <w:rFonts w:asciiTheme="minorHAnsi" w:hAnsiTheme="minorHAnsi" w:cstheme="minorHAnsi"/>
                <w:sz w:val="20"/>
                <w:szCs w:val="20"/>
              </w:rPr>
              <w:t xml:space="preserve">Data compiled and analysis products developed </w:t>
            </w:r>
          </w:p>
        </w:tc>
        <w:tc>
          <w:tcPr>
            <w:tcW w:w="2938" w:type="dxa"/>
          </w:tcPr>
          <w:p w14:paraId="01879823" w14:textId="77777777" w:rsidR="00630467" w:rsidRPr="00DF0A2D" w:rsidRDefault="00630467">
            <w:pPr>
              <w:pStyle w:val="Default"/>
              <w:rPr>
                <w:rFonts w:asciiTheme="minorHAnsi" w:hAnsiTheme="minorHAnsi" w:cstheme="minorHAnsi"/>
                <w:sz w:val="20"/>
                <w:szCs w:val="20"/>
              </w:rPr>
            </w:pPr>
          </w:p>
          <w:p w14:paraId="5252EA41" w14:textId="15A3DFFC" w:rsidR="00630467" w:rsidRPr="00DF0A2D" w:rsidRDefault="0079153C">
            <w:pPr>
              <w:pStyle w:val="Default"/>
              <w:rPr>
                <w:rFonts w:asciiTheme="minorHAnsi" w:hAnsiTheme="minorHAnsi" w:cstheme="minorHAnsi"/>
                <w:sz w:val="20"/>
                <w:szCs w:val="20"/>
              </w:rPr>
            </w:pPr>
            <w:r w:rsidRPr="00DF0A2D">
              <w:rPr>
                <w:rFonts w:asciiTheme="minorHAnsi" w:hAnsiTheme="minorHAnsi" w:cstheme="minorHAnsi"/>
                <w:sz w:val="20"/>
                <w:szCs w:val="20"/>
              </w:rPr>
              <w:t>Sector</w:t>
            </w:r>
            <w:r w:rsidR="00630467" w:rsidRPr="00DF0A2D">
              <w:rPr>
                <w:rFonts w:asciiTheme="minorHAnsi" w:hAnsiTheme="minorHAnsi" w:cstheme="minorHAnsi"/>
                <w:sz w:val="20"/>
                <w:szCs w:val="20"/>
              </w:rPr>
              <w:t xml:space="preserve"> </w:t>
            </w:r>
            <w:r w:rsidRPr="00DF0A2D">
              <w:rPr>
                <w:rFonts w:asciiTheme="minorHAnsi" w:hAnsiTheme="minorHAnsi" w:cstheme="minorHAnsi"/>
                <w:sz w:val="20"/>
                <w:szCs w:val="20"/>
              </w:rPr>
              <w:t>IM</w:t>
            </w:r>
            <w:r w:rsidR="00630467" w:rsidRPr="00DF0A2D">
              <w:rPr>
                <w:rFonts w:asciiTheme="minorHAnsi" w:hAnsiTheme="minorHAnsi" w:cstheme="minorHAnsi"/>
                <w:sz w:val="20"/>
                <w:szCs w:val="20"/>
              </w:rPr>
              <w:t xml:space="preserve"> </w:t>
            </w:r>
          </w:p>
        </w:tc>
        <w:tc>
          <w:tcPr>
            <w:tcW w:w="3188" w:type="dxa"/>
          </w:tcPr>
          <w:p w14:paraId="20BF1FBD" w14:textId="77777777" w:rsidR="00630467" w:rsidRPr="00DF0A2D" w:rsidRDefault="00630467">
            <w:pPr>
              <w:pStyle w:val="Default"/>
              <w:rPr>
                <w:rFonts w:asciiTheme="minorHAnsi" w:hAnsiTheme="minorHAnsi" w:cstheme="minorHAnsi"/>
                <w:sz w:val="20"/>
                <w:szCs w:val="20"/>
              </w:rPr>
            </w:pPr>
          </w:p>
          <w:p w14:paraId="51F1B3AD" w14:textId="5E14C226" w:rsidR="00630467" w:rsidRPr="00DF0A2D" w:rsidRDefault="0079153C">
            <w:pPr>
              <w:pStyle w:val="Default"/>
              <w:rPr>
                <w:rFonts w:asciiTheme="minorHAnsi" w:hAnsiTheme="minorHAnsi" w:cstheme="minorHAnsi"/>
                <w:sz w:val="20"/>
                <w:szCs w:val="20"/>
              </w:rPr>
            </w:pPr>
            <w:r w:rsidRPr="00DF0A2D">
              <w:rPr>
                <w:rFonts w:asciiTheme="minorHAnsi" w:hAnsiTheme="minorHAnsi" w:cstheme="minorHAnsi"/>
                <w:sz w:val="20"/>
                <w:szCs w:val="20"/>
              </w:rPr>
              <w:t>15th</w:t>
            </w:r>
            <w:r w:rsidR="00630467" w:rsidRPr="00DF0A2D">
              <w:rPr>
                <w:rFonts w:asciiTheme="minorHAnsi" w:hAnsiTheme="minorHAnsi" w:cstheme="minorHAnsi"/>
                <w:sz w:val="20"/>
                <w:szCs w:val="20"/>
              </w:rPr>
              <w:t xml:space="preserve"> </w:t>
            </w:r>
          </w:p>
        </w:tc>
      </w:tr>
      <w:tr w:rsidR="00630467" w:rsidRPr="00DF0A2D" w14:paraId="635FAEA6" w14:textId="77777777" w:rsidTr="00A63F1A">
        <w:trPr>
          <w:trHeight w:val="225"/>
        </w:trPr>
        <w:tc>
          <w:tcPr>
            <w:tcW w:w="3438" w:type="dxa"/>
          </w:tcPr>
          <w:p w14:paraId="71079F8F" w14:textId="77777777" w:rsidR="00630467" w:rsidRPr="00DF0A2D" w:rsidRDefault="00630467">
            <w:pPr>
              <w:pStyle w:val="Default"/>
              <w:rPr>
                <w:rFonts w:asciiTheme="minorHAnsi" w:hAnsiTheme="minorHAnsi" w:cstheme="minorHAnsi"/>
                <w:sz w:val="20"/>
                <w:szCs w:val="20"/>
              </w:rPr>
            </w:pPr>
          </w:p>
          <w:p w14:paraId="10A172B0" w14:textId="1A8170B9" w:rsidR="00630467" w:rsidRPr="00DF0A2D" w:rsidRDefault="00630467">
            <w:pPr>
              <w:pStyle w:val="Default"/>
              <w:rPr>
                <w:rFonts w:asciiTheme="minorHAnsi" w:hAnsiTheme="minorHAnsi" w:cstheme="minorHAnsi"/>
                <w:sz w:val="20"/>
                <w:szCs w:val="20"/>
              </w:rPr>
            </w:pPr>
            <w:r w:rsidRPr="00DF0A2D">
              <w:rPr>
                <w:rFonts w:asciiTheme="minorHAnsi" w:hAnsiTheme="minorHAnsi" w:cstheme="minorHAnsi"/>
                <w:sz w:val="20"/>
                <w:szCs w:val="20"/>
              </w:rPr>
              <w:t>Updated analysis products shared during th</w:t>
            </w:r>
            <w:r w:rsidR="0079153C" w:rsidRPr="00DF0A2D">
              <w:rPr>
                <w:rFonts w:asciiTheme="minorHAnsi" w:hAnsiTheme="minorHAnsi" w:cstheme="minorHAnsi"/>
                <w:sz w:val="20"/>
                <w:szCs w:val="20"/>
              </w:rPr>
              <w:t>e</w:t>
            </w:r>
            <w:r w:rsidRPr="00DF0A2D">
              <w:rPr>
                <w:rFonts w:asciiTheme="minorHAnsi" w:hAnsiTheme="minorHAnsi" w:cstheme="minorHAnsi"/>
                <w:sz w:val="20"/>
                <w:szCs w:val="20"/>
              </w:rPr>
              <w:t xml:space="preserve"> Education </w:t>
            </w:r>
            <w:r w:rsidR="0079153C" w:rsidRPr="00DF0A2D">
              <w:rPr>
                <w:rFonts w:asciiTheme="minorHAnsi" w:hAnsiTheme="minorHAnsi" w:cstheme="minorHAnsi"/>
                <w:sz w:val="20"/>
                <w:szCs w:val="20"/>
              </w:rPr>
              <w:t>Sector</w:t>
            </w:r>
            <w:r w:rsidRPr="00DF0A2D">
              <w:rPr>
                <w:rFonts w:asciiTheme="minorHAnsi" w:hAnsiTheme="minorHAnsi" w:cstheme="minorHAnsi"/>
                <w:sz w:val="20"/>
                <w:szCs w:val="20"/>
              </w:rPr>
              <w:t xml:space="preserve"> meetings </w:t>
            </w:r>
          </w:p>
        </w:tc>
        <w:tc>
          <w:tcPr>
            <w:tcW w:w="2938" w:type="dxa"/>
          </w:tcPr>
          <w:p w14:paraId="52CB991C" w14:textId="77777777" w:rsidR="00630467" w:rsidRPr="00DF0A2D" w:rsidRDefault="00630467">
            <w:pPr>
              <w:pStyle w:val="Default"/>
              <w:rPr>
                <w:rFonts w:asciiTheme="minorHAnsi" w:hAnsiTheme="minorHAnsi" w:cstheme="minorHAnsi"/>
                <w:sz w:val="20"/>
                <w:szCs w:val="20"/>
              </w:rPr>
            </w:pPr>
          </w:p>
          <w:p w14:paraId="1CB981D6" w14:textId="3C50894A" w:rsidR="00630467" w:rsidRPr="00DF0A2D" w:rsidRDefault="0079153C">
            <w:pPr>
              <w:pStyle w:val="Default"/>
              <w:rPr>
                <w:rFonts w:asciiTheme="minorHAnsi" w:hAnsiTheme="minorHAnsi" w:cstheme="minorHAnsi"/>
                <w:sz w:val="20"/>
                <w:szCs w:val="20"/>
              </w:rPr>
            </w:pPr>
            <w:r w:rsidRPr="00DF0A2D">
              <w:rPr>
                <w:rFonts w:asciiTheme="minorHAnsi" w:hAnsiTheme="minorHAnsi" w:cstheme="minorHAnsi"/>
                <w:sz w:val="20"/>
                <w:szCs w:val="20"/>
              </w:rPr>
              <w:t>Sector</w:t>
            </w:r>
            <w:r w:rsidR="00630467" w:rsidRPr="00DF0A2D">
              <w:rPr>
                <w:rFonts w:asciiTheme="minorHAnsi" w:hAnsiTheme="minorHAnsi" w:cstheme="minorHAnsi"/>
                <w:sz w:val="20"/>
                <w:szCs w:val="20"/>
              </w:rPr>
              <w:t xml:space="preserve"> Team </w:t>
            </w:r>
          </w:p>
        </w:tc>
        <w:tc>
          <w:tcPr>
            <w:tcW w:w="3188" w:type="dxa"/>
          </w:tcPr>
          <w:p w14:paraId="00B2D6AF" w14:textId="77777777" w:rsidR="00630467" w:rsidRPr="00DF0A2D" w:rsidRDefault="00630467">
            <w:pPr>
              <w:pStyle w:val="Default"/>
              <w:rPr>
                <w:rFonts w:asciiTheme="minorHAnsi" w:hAnsiTheme="minorHAnsi" w:cstheme="minorHAnsi"/>
                <w:sz w:val="20"/>
                <w:szCs w:val="20"/>
              </w:rPr>
            </w:pPr>
          </w:p>
          <w:p w14:paraId="13B6B58D" w14:textId="473F59BF" w:rsidR="00630467" w:rsidRPr="00DF0A2D" w:rsidRDefault="0079153C">
            <w:pPr>
              <w:pStyle w:val="Default"/>
              <w:rPr>
                <w:rFonts w:asciiTheme="minorHAnsi" w:hAnsiTheme="minorHAnsi" w:cstheme="minorHAnsi"/>
                <w:sz w:val="20"/>
                <w:szCs w:val="20"/>
              </w:rPr>
            </w:pPr>
            <w:r w:rsidRPr="00DF0A2D">
              <w:rPr>
                <w:rFonts w:asciiTheme="minorHAnsi" w:hAnsiTheme="minorHAnsi" w:cstheme="minorHAnsi"/>
                <w:sz w:val="20"/>
                <w:szCs w:val="20"/>
              </w:rPr>
              <w:t>First week</w:t>
            </w:r>
            <w:r w:rsidR="00630467" w:rsidRPr="00DF0A2D">
              <w:rPr>
                <w:rFonts w:asciiTheme="minorHAnsi" w:hAnsiTheme="minorHAnsi" w:cstheme="minorHAnsi"/>
                <w:sz w:val="20"/>
                <w:szCs w:val="20"/>
              </w:rPr>
              <w:t xml:space="preserve"> of </w:t>
            </w:r>
            <w:r w:rsidRPr="00DF0A2D">
              <w:rPr>
                <w:rFonts w:asciiTheme="minorHAnsi" w:hAnsiTheme="minorHAnsi" w:cstheme="minorHAnsi"/>
                <w:sz w:val="20"/>
                <w:szCs w:val="20"/>
              </w:rPr>
              <w:t xml:space="preserve">the </w:t>
            </w:r>
            <w:r w:rsidR="00630467" w:rsidRPr="00DF0A2D">
              <w:rPr>
                <w:rFonts w:asciiTheme="minorHAnsi" w:hAnsiTheme="minorHAnsi" w:cstheme="minorHAnsi"/>
                <w:sz w:val="20"/>
                <w:szCs w:val="20"/>
              </w:rPr>
              <w:t xml:space="preserve">month </w:t>
            </w:r>
          </w:p>
        </w:tc>
      </w:tr>
    </w:tbl>
    <w:p w14:paraId="639BB8F6" w14:textId="6462CA8D" w:rsidR="003B616B" w:rsidRDefault="003B616B"/>
    <w:p w14:paraId="3D017F14" w14:textId="6DF995BB" w:rsidR="0079153C" w:rsidRPr="00621C94" w:rsidRDefault="0079153C" w:rsidP="00621C94">
      <w:pPr>
        <w:pStyle w:val="Heading1"/>
        <w:pBdr>
          <w:bottom w:val="single" w:sz="23" w:space="1" w:color="003459"/>
        </w:pBdr>
        <w:spacing w:before="0" w:line="240" w:lineRule="auto"/>
        <w:ind w:left="-2160"/>
        <w:rPr>
          <w:b w:val="0"/>
          <w:color w:val="2E6AB0"/>
        </w:rPr>
      </w:pPr>
      <w:bookmarkStart w:id="20" w:name="_Toc39991612"/>
      <w:r w:rsidRPr="00621C94">
        <w:rPr>
          <w:color w:val="2E6AB0"/>
        </w:rPr>
        <w:t>OPERATIONALIZATION OF STRATEGY</w:t>
      </w:r>
      <w:bookmarkEnd w:id="20"/>
    </w:p>
    <w:p w14:paraId="7916A92F" w14:textId="42021483" w:rsidR="0079153C" w:rsidRPr="00DF0A2D" w:rsidRDefault="0079153C" w:rsidP="0079153C">
      <w:pPr>
        <w:autoSpaceDE w:val="0"/>
        <w:autoSpaceDN w:val="0"/>
        <w:adjustRightInd w:val="0"/>
        <w:spacing w:after="0" w:line="240" w:lineRule="auto"/>
        <w:rPr>
          <w:rFonts w:asciiTheme="minorHAnsi" w:hAnsiTheme="minorHAnsi" w:cstheme="minorHAnsi"/>
          <w:color w:val="000000"/>
          <w:szCs w:val="22"/>
        </w:rPr>
      </w:pPr>
      <w:r w:rsidRPr="00DF0A2D">
        <w:rPr>
          <w:rFonts w:asciiTheme="minorHAnsi" w:hAnsiTheme="minorHAnsi" w:cstheme="minorHAnsi"/>
          <w:b/>
          <w:bCs/>
          <w:color w:val="000000"/>
          <w:szCs w:val="22"/>
        </w:rPr>
        <w:t xml:space="preserve">Current </w:t>
      </w:r>
      <w:r w:rsidR="00227BBA" w:rsidRPr="00DF0A2D">
        <w:rPr>
          <w:rFonts w:asciiTheme="minorHAnsi" w:hAnsiTheme="minorHAnsi" w:cstheme="minorHAnsi"/>
          <w:b/>
          <w:bCs/>
          <w:color w:val="000000"/>
          <w:szCs w:val="22"/>
        </w:rPr>
        <w:t>COVID-19</w:t>
      </w:r>
      <w:r w:rsidRPr="00DF0A2D">
        <w:rPr>
          <w:rFonts w:asciiTheme="minorHAnsi" w:hAnsiTheme="minorHAnsi" w:cstheme="minorHAnsi"/>
          <w:b/>
          <w:bCs/>
          <w:color w:val="000000"/>
          <w:szCs w:val="22"/>
        </w:rPr>
        <w:t xml:space="preserve"> programming </w:t>
      </w:r>
    </w:p>
    <w:p w14:paraId="19C73F9A" w14:textId="77777777" w:rsidR="0079153C" w:rsidRPr="00DF0A2D" w:rsidRDefault="0079153C" w:rsidP="0079153C">
      <w:pPr>
        <w:autoSpaceDE w:val="0"/>
        <w:autoSpaceDN w:val="0"/>
        <w:adjustRightInd w:val="0"/>
        <w:spacing w:after="0" w:line="240" w:lineRule="auto"/>
        <w:rPr>
          <w:rFonts w:asciiTheme="minorHAnsi" w:hAnsiTheme="minorHAnsi" w:cstheme="minorHAnsi"/>
        </w:rPr>
      </w:pPr>
    </w:p>
    <w:p w14:paraId="76C795BA" w14:textId="6C566EF9" w:rsidR="0079153C" w:rsidRPr="00DF0A2D" w:rsidRDefault="0079153C" w:rsidP="0079153C">
      <w:pPr>
        <w:autoSpaceDE w:val="0"/>
        <w:autoSpaceDN w:val="0"/>
        <w:adjustRightInd w:val="0"/>
        <w:spacing w:after="0" w:line="240" w:lineRule="auto"/>
        <w:rPr>
          <w:rFonts w:asciiTheme="minorHAnsi" w:hAnsiTheme="minorHAnsi" w:cstheme="minorHAnsi"/>
          <w:color w:val="000000"/>
          <w:szCs w:val="22"/>
        </w:rPr>
      </w:pPr>
      <w:r w:rsidRPr="00DF0A2D">
        <w:rPr>
          <w:rFonts w:asciiTheme="minorHAnsi" w:hAnsiTheme="minorHAnsi" w:cstheme="minorHAnsi"/>
        </w:rPr>
        <w:t>Education Sector</w:t>
      </w:r>
      <w:r w:rsidRPr="00DF0A2D">
        <w:rPr>
          <w:rFonts w:asciiTheme="minorHAnsi" w:hAnsiTheme="minorHAnsi" w:cstheme="minorHAnsi"/>
          <w:color w:val="000000"/>
          <w:szCs w:val="22"/>
        </w:rPr>
        <w:t xml:space="preserve"> partners are already implementing activities aimed at preventing the spread and transmission of </w:t>
      </w:r>
      <w:r w:rsidR="00227BBA" w:rsidRPr="00DF0A2D">
        <w:rPr>
          <w:rFonts w:asciiTheme="minorHAnsi" w:hAnsiTheme="minorHAnsi" w:cstheme="minorHAnsi"/>
          <w:color w:val="000000"/>
          <w:szCs w:val="22"/>
        </w:rPr>
        <w:t>COVID-19</w:t>
      </w:r>
      <w:r w:rsidRPr="00DF0A2D">
        <w:rPr>
          <w:rFonts w:asciiTheme="minorHAnsi" w:hAnsiTheme="minorHAnsi" w:cstheme="minorHAnsi"/>
          <w:color w:val="000000"/>
          <w:szCs w:val="22"/>
        </w:rPr>
        <w:t xml:space="preserve"> in the camps and are helping to mitigate the impact of the </w:t>
      </w:r>
      <w:r w:rsidR="00227BBA" w:rsidRPr="00DF0A2D">
        <w:rPr>
          <w:rFonts w:asciiTheme="minorHAnsi" w:hAnsiTheme="minorHAnsi" w:cstheme="minorHAnsi"/>
          <w:color w:val="000000"/>
          <w:szCs w:val="22"/>
        </w:rPr>
        <w:t>COVID-19</w:t>
      </w:r>
      <w:r w:rsidRPr="00DF0A2D">
        <w:rPr>
          <w:rFonts w:asciiTheme="minorHAnsi" w:hAnsiTheme="minorHAnsi" w:cstheme="minorHAnsi"/>
          <w:color w:val="000000"/>
          <w:szCs w:val="22"/>
        </w:rPr>
        <w:t xml:space="preserve"> crisis in Cox’s Bazar both in the Rohingya camps and the host communities. </w:t>
      </w:r>
      <w:r w:rsidR="007837AC" w:rsidRPr="00DF0A2D">
        <w:rPr>
          <w:rFonts w:asciiTheme="minorHAnsi" w:hAnsiTheme="minorHAnsi" w:cstheme="minorHAnsi"/>
          <w:color w:val="000000"/>
          <w:szCs w:val="22"/>
        </w:rPr>
        <w:t xml:space="preserve">The strategy is based on practical and applicable programming models but with innovation to be able to reach every learner, hence the exploration of digital learning platforms such as audio and videos in Mp3 and Mp4 formats. </w:t>
      </w:r>
    </w:p>
    <w:p w14:paraId="65AA4FC7" w14:textId="77777777" w:rsidR="007837AC" w:rsidRPr="00DF0A2D" w:rsidRDefault="007837AC" w:rsidP="0079153C">
      <w:pPr>
        <w:autoSpaceDE w:val="0"/>
        <w:autoSpaceDN w:val="0"/>
        <w:adjustRightInd w:val="0"/>
        <w:spacing w:after="0" w:line="240" w:lineRule="auto"/>
        <w:rPr>
          <w:rFonts w:asciiTheme="minorHAnsi" w:hAnsiTheme="minorHAnsi" w:cstheme="minorHAnsi"/>
          <w:color w:val="000000"/>
          <w:szCs w:val="22"/>
        </w:rPr>
      </w:pPr>
    </w:p>
    <w:p w14:paraId="448AEE22" w14:textId="4AEC489B" w:rsidR="0079153C" w:rsidRPr="00DF0A2D" w:rsidRDefault="0079153C" w:rsidP="0079153C">
      <w:pPr>
        <w:autoSpaceDE w:val="0"/>
        <w:autoSpaceDN w:val="0"/>
        <w:adjustRightInd w:val="0"/>
        <w:spacing w:after="0" w:line="240" w:lineRule="auto"/>
        <w:rPr>
          <w:rFonts w:asciiTheme="minorHAnsi" w:hAnsiTheme="minorHAnsi" w:cstheme="minorHAnsi"/>
          <w:b/>
          <w:bCs/>
          <w:color w:val="000000"/>
          <w:szCs w:val="22"/>
        </w:rPr>
      </w:pPr>
      <w:r w:rsidRPr="00DF0A2D">
        <w:rPr>
          <w:rFonts w:asciiTheme="minorHAnsi" w:hAnsiTheme="minorHAnsi" w:cstheme="minorHAnsi"/>
          <w:b/>
          <w:bCs/>
          <w:color w:val="000000"/>
          <w:szCs w:val="22"/>
        </w:rPr>
        <w:t>Potential C</w:t>
      </w:r>
      <w:r w:rsidR="006D4EE9" w:rsidRPr="00DF0A2D">
        <w:rPr>
          <w:rFonts w:asciiTheme="minorHAnsi" w:hAnsiTheme="minorHAnsi" w:cstheme="minorHAnsi"/>
          <w:b/>
          <w:bCs/>
          <w:color w:val="000000"/>
          <w:szCs w:val="22"/>
        </w:rPr>
        <w:t>ovid-19 programming</w:t>
      </w:r>
    </w:p>
    <w:p w14:paraId="37EF8035" w14:textId="7A164ED6" w:rsidR="006D4EE9" w:rsidRPr="00DF0A2D" w:rsidRDefault="006D4EE9" w:rsidP="0079153C">
      <w:pPr>
        <w:autoSpaceDE w:val="0"/>
        <w:autoSpaceDN w:val="0"/>
        <w:adjustRightInd w:val="0"/>
        <w:spacing w:after="0" w:line="240" w:lineRule="auto"/>
        <w:rPr>
          <w:rFonts w:asciiTheme="minorHAnsi" w:hAnsiTheme="minorHAnsi" w:cstheme="minorHAnsi"/>
          <w:color w:val="000000"/>
          <w:szCs w:val="22"/>
        </w:rPr>
      </w:pPr>
    </w:p>
    <w:p w14:paraId="7EF52DFF" w14:textId="5B8CF67C" w:rsidR="006D4EE9" w:rsidRPr="00DF0A2D" w:rsidRDefault="006D4EE9" w:rsidP="006D4EE9">
      <w:pPr>
        <w:autoSpaceDE w:val="0"/>
        <w:autoSpaceDN w:val="0"/>
        <w:adjustRightInd w:val="0"/>
        <w:spacing w:after="0" w:line="240" w:lineRule="auto"/>
        <w:rPr>
          <w:rFonts w:asciiTheme="minorHAnsi" w:hAnsiTheme="minorHAnsi" w:cstheme="minorHAnsi"/>
          <w:color w:val="000000"/>
          <w:szCs w:val="22"/>
        </w:rPr>
      </w:pPr>
      <w:r w:rsidRPr="00DF0A2D">
        <w:rPr>
          <w:rFonts w:asciiTheme="minorHAnsi" w:hAnsiTheme="minorHAnsi" w:cstheme="minorHAnsi"/>
          <w:color w:val="000000"/>
          <w:szCs w:val="22"/>
        </w:rPr>
        <w:t>Given additional funding, Education Sector partners have the capacity to rapidly establish or scale up Covid-19 related education activities as a result of established presence and programming in the camps and communities in Cox’s Bazar. Education Sector partners are able to implement programmes in all the camps and host communities in Cox’s Bazar.</w:t>
      </w:r>
    </w:p>
    <w:p w14:paraId="49D8EC6E" w14:textId="21F31BB1" w:rsidR="006D4EE9" w:rsidRDefault="006D4EE9" w:rsidP="006D4EE9">
      <w:pPr>
        <w:autoSpaceDE w:val="0"/>
        <w:autoSpaceDN w:val="0"/>
        <w:adjustRightInd w:val="0"/>
        <w:spacing w:after="0" w:line="240" w:lineRule="auto"/>
        <w:rPr>
          <w:rFonts w:ascii="Gill Sans MT" w:hAnsi="Gill Sans MT" w:cs="Gill Sans MT"/>
          <w:color w:val="000000"/>
          <w:szCs w:val="22"/>
        </w:rPr>
      </w:pPr>
    </w:p>
    <w:p w14:paraId="067A2614" w14:textId="17137967" w:rsidR="006D4EE9" w:rsidRDefault="006D4EE9" w:rsidP="006D4EE9">
      <w:pPr>
        <w:autoSpaceDE w:val="0"/>
        <w:autoSpaceDN w:val="0"/>
        <w:adjustRightInd w:val="0"/>
        <w:spacing w:after="0" w:line="240" w:lineRule="auto"/>
        <w:rPr>
          <w:rFonts w:ascii="Gill Sans MT" w:hAnsi="Gill Sans MT" w:cs="Gill Sans MT"/>
          <w:color w:val="000000"/>
          <w:szCs w:val="22"/>
        </w:rPr>
      </w:pPr>
    </w:p>
    <w:p w14:paraId="6125175E" w14:textId="14F41013" w:rsidR="006D4EE9" w:rsidRPr="00621C94" w:rsidRDefault="006D4EE9" w:rsidP="00621C94">
      <w:pPr>
        <w:pStyle w:val="Heading1"/>
        <w:pBdr>
          <w:bottom w:val="single" w:sz="23" w:space="1" w:color="003459"/>
        </w:pBdr>
        <w:spacing w:before="0" w:line="240" w:lineRule="auto"/>
        <w:ind w:left="-2160"/>
        <w:rPr>
          <w:b w:val="0"/>
          <w:color w:val="2E6AB0"/>
        </w:rPr>
      </w:pPr>
      <w:bookmarkStart w:id="21" w:name="_Toc39991613"/>
      <w:r w:rsidRPr="00621C94">
        <w:rPr>
          <w:color w:val="2E6AB0"/>
        </w:rPr>
        <w:t>STRATEGY NOTES</w:t>
      </w:r>
      <w:bookmarkEnd w:id="21"/>
    </w:p>
    <w:p w14:paraId="6BE0045E" w14:textId="77777777" w:rsidR="00F0519C" w:rsidRPr="00DF0A2D" w:rsidRDefault="006D4EE9" w:rsidP="006D4EE9">
      <w:pPr>
        <w:autoSpaceDE w:val="0"/>
        <w:autoSpaceDN w:val="0"/>
        <w:adjustRightInd w:val="0"/>
        <w:spacing w:after="0" w:line="240" w:lineRule="auto"/>
        <w:rPr>
          <w:rFonts w:asciiTheme="minorHAnsi" w:hAnsiTheme="minorHAnsi" w:cstheme="minorHAnsi"/>
          <w:b/>
          <w:bCs/>
          <w:color w:val="000000"/>
          <w:szCs w:val="22"/>
        </w:rPr>
      </w:pPr>
      <w:r w:rsidRPr="00DF0A2D">
        <w:rPr>
          <w:rFonts w:asciiTheme="minorHAnsi" w:hAnsiTheme="minorHAnsi" w:cstheme="minorHAnsi"/>
          <w:b/>
          <w:bCs/>
          <w:color w:val="000000"/>
          <w:szCs w:val="22"/>
        </w:rPr>
        <w:t>Ope</w:t>
      </w:r>
      <w:r w:rsidR="00BC0DC1" w:rsidRPr="00DF0A2D">
        <w:rPr>
          <w:rFonts w:asciiTheme="minorHAnsi" w:hAnsiTheme="minorHAnsi" w:cstheme="minorHAnsi"/>
          <w:b/>
          <w:bCs/>
          <w:color w:val="000000"/>
          <w:szCs w:val="22"/>
        </w:rPr>
        <w:t>r</w:t>
      </w:r>
      <w:r w:rsidRPr="00DF0A2D">
        <w:rPr>
          <w:rFonts w:asciiTheme="minorHAnsi" w:hAnsiTheme="minorHAnsi" w:cstheme="minorHAnsi"/>
          <w:b/>
          <w:bCs/>
          <w:color w:val="000000"/>
          <w:szCs w:val="22"/>
        </w:rPr>
        <w:t>ational Plan</w:t>
      </w:r>
    </w:p>
    <w:p w14:paraId="2451027E" w14:textId="69D357E6" w:rsidR="006D4EE9" w:rsidRPr="00DF0A2D" w:rsidRDefault="006D4EE9" w:rsidP="006D4EE9">
      <w:pPr>
        <w:autoSpaceDE w:val="0"/>
        <w:autoSpaceDN w:val="0"/>
        <w:adjustRightInd w:val="0"/>
        <w:spacing w:after="0" w:line="240" w:lineRule="auto"/>
        <w:rPr>
          <w:rFonts w:asciiTheme="minorHAnsi" w:hAnsiTheme="minorHAnsi" w:cstheme="minorHAnsi"/>
          <w:color w:val="000000"/>
          <w:szCs w:val="22"/>
        </w:rPr>
      </w:pPr>
      <w:r w:rsidRPr="00DF0A2D">
        <w:rPr>
          <w:rFonts w:asciiTheme="minorHAnsi" w:hAnsiTheme="minorHAnsi" w:cstheme="minorHAnsi"/>
          <w:b/>
          <w:bCs/>
          <w:color w:val="000000"/>
          <w:szCs w:val="22"/>
        </w:rPr>
        <w:t xml:space="preserve"> </w:t>
      </w:r>
    </w:p>
    <w:p w14:paraId="52D9547E" w14:textId="0C1486FC" w:rsidR="006D4EE9" w:rsidRPr="00DF0A2D" w:rsidRDefault="006D4EE9" w:rsidP="006D4EE9">
      <w:pPr>
        <w:autoSpaceDE w:val="0"/>
        <w:autoSpaceDN w:val="0"/>
        <w:adjustRightInd w:val="0"/>
        <w:spacing w:after="0" w:line="240" w:lineRule="auto"/>
        <w:rPr>
          <w:rFonts w:asciiTheme="minorHAnsi" w:hAnsiTheme="minorHAnsi" w:cstheme="minorHAnsi"/>
          <w:color w:val="000000"/>
          <w:szCs w:val="22"/>
        </w:rPr>
      </w:pPr>
      <w:r w:rsidRPr="00DF0A2D">
        <w:rPr>
          <w:rFonts w:asciiTheme="minorHAnsi" w:hAnsiTheme="minorHAnsi" w:cstheme="minorHAnsi"/>
          <w:color w:val="000000"/>
          <w:szCs w:val="22"/>
        </w:rPr>
        <w:t xml:space="preserve">The Education Sector strategy will be based on a timeframe that includes the immediate term (4-6 weeks), mid-term (6-8 weeks) and long term (8-12 weeks) putting timelines to the implementation of the different proposed activities. The activities will be implemented through dedicated Working Groups: ECD Working Group, Youth Working Group, and the Technical Working Group. The Working Groups and their Chairs are responsible to the </w:t>
      </w:r>
      <w:r w:rsidRPr="00DF0A2D">
        <w:rPr>
          <w:rFonts w:asciiTheme="minorHAnsi" w:hAnsiTheme="minorHAnsi" w:cstheme="minorHAnsi"/>
          <w:color w:val="000000"/>
          <w:szCs w:val="22"/>
        </w:rPr>
        <w:lastRenderedPageBreak/>
        <w:t xml:space="preserve">Education Sector </w:t>
      </w:r>
      <w:r w:rsidR="00F0519C" w:rsidRPr="00DF0A2D">
        <w:rPr>
          <w:rFonts w:asciiTheme="minorHAnsi" w:hAnsiTheme="minorHAnsi" w:cstheme="minorHAnsi"/>
          <w:color w:val="000000"/>
          <w:szCs w:val="22"/>
        </w:rPr>
        <w:t>Coordinators</w:t>
      </w:r>
      <w:r w:rsidRPr="00DF0A2D">
        <w:rPr>
          <w:rFonts w:asciiTheme="minorHAnsi" w:hAnsiTheme="minorHAnsi" w:cstheme="minorHAnsi"/>
          <w:color w:val="000000"/>
          <w:szCs w:val="22"/>
        </w:rPr>
        <w:t xml:space="preserve"> for the timely and satisfactory implementation and completion of the activities. </w:t>
      </w:r>
    </w:p>
    <w:p w14:paraId="1C0B1337" w14:textId="77777777" w:rsidR="006D4EE9" w:rsidRPr="00DF0A2D" w:rsidRDefault="006D4EE9" w:rsidP="006D4EE9">
      <w:pPr>
        <w:autoSpaceDE w:val="0"/>
        <w:autoSpaceDN w:val="0"/>
        <w:adjustRightInd w:val="0"/>
        <w:spacing w:after="0" w:line="240" w:lineRule="auto"/>
        <w:rPr>
          <w:rFonts w:asciiTheme="minorHAnsi" w:hAnsiTheme="minorHAnsi" w:cstheme="minorHAnsi"/>
          <w:b/>
          <w:bCs/>
          <w:color w:val="000000"/>
          <w:szCs w:val="22"/>
        </w:rPr>
      </w:pPr>
    </w:p>
    <w:p w14:paraId="7806A07A" w14:textId="77777777" w:rsidR="006D4EE9" w:rsidRPr="00DF0A2D" w:rsidRDefault="006D4EE9" w:rsidP="006D4EE9">
      <w:pPr>
        <w:autoSpaceDE w:val="0"/>
        <w:autoSpaceDN w:val="0"/>
        <w:adjustRightInd w:val="0"/>
        <w:spacing w:after="0" w:line="240" w:lineRule="auto"/>
        <w:rPr>
          <w:rFonts w:asciiTheme="minorHAnsi" w:hAnsiTheme="minorHAnsi" w:cstheme="minorHAnsi"/>
          <w:b/>
          <w:bCs/>
          <w:color w:val="000000"/>
          <w:szCs w:val="22"/>
        </w:rPr>
      </w:pPr>
      <w:r w:rsidRPr="00DF0A2D">
        <w:rPr>
          <w:rFonts w:asciiTheme="minorHAnsi" w:hAnsiTheme="minorHAnsi" w:cstheme="minorHAnsi"/>
          <w:b/>
          <w:bCs/>
          <w:color w:val="000000"/>
          <w:szCs w:val="22"/>
        </w:rPr>
        <w:t>Update and revision</w:t>
      </w:r>
    </w:p>
    <w:p w14:paraId="768B52DE" w14:textId="1CF181A0" w:rsidR="006D4EE9" w:rsidRPr="00DF0A2D" w:rsidRDefault="006D4EE9" w:rsidP="006D4EE9">
      <w:pPr>
        <w:autoSpaceDE w:val="0"/>
        <w:autoSpaceDN w:val="0"/>
        <w:adjustRightInd w:val="0"/>
        <w:spacing w:after="0" w:line="240" w:lineRule="auto"/>
        <w:rPr>
          <w:rFonts w:asciiTheme="minorHAnsi" w:hAnsiTheme="minorHAnsi" w:cstheme="minorHAnsi"/>
          <w:color w:val="000000"/>
          <w:szCs w:val="22"/>
        </w:rPr>
      </w:pPr>
      <w:r w:rsidRPr="00DF0A2D">
        <w:rPr>
          <w:rFonts w:asciiTheme="minorHAnsi" w:hAnsiTheme="minorHAnsi" w:cstheme="minorHAnsi"/>
          <w:b/>
          <w:bCs/>
          <w:color w:val="000000"/>
          <w:szCs w:val="22"/>
        </w:rPr>
        <w:t xml:space="preserve"> </w:t>
      </w:r>
    </w:p>
    <w:p w14:paraId="566D13E1" w14:textId="0C120171" w:rsidR="006D4EE9" w:rsidRPr="00DF0A2D" w:rsidRDefault="006D4EE9" w:rsidP="006D4EE9">
      <w:pPr>
        <w:autoSpaceDE w:val="0"/>
        <w:autoSpaceDN w:val="0"/>
        <w:adjustRightInd w:val="0"/>
        <w:spacing w:after="0" w:line="240" w:lineRule="auto"/>
        <w:rPr>
          <w:rFonts w:asciiTheme="minorHAnsi" w:hAnsiTheme="minorHAnsi" w:cstheme="minorHAnsi"/>
          <w:color w:val="000000"/>
          <w:szCs w:val="22"/>
        </w:rPr>
      </w:pPr>
      <w:r w:rsidRPr="00DF0A2D">
        <w:rPr>
          <w:rFonts w:asciiTheme="minorHAnsi" w:hAnsiTheme="minorHAnsi" w:cstheme="minorHAnsi"/>
          <w:color w:val="000000"/>
          <w:szCs w:val="22"/>
        </w:rPr>
        <w:t>The Education Strategy is a living document and will be revisited based on the situation developing on a monthly basis.</w:t>
      </w:r>
    </w:p>
    <w:p w14:paraId="44DB62ED" w14:textId="77777777" w:rsidR="006D4EE9" w:rsidRDefault="006D4EE9" w:rsidP="0079153C">
      <w:pPr>
        <w:autoSpaceDE w:val="0"/>
        <w:autoSpaceDN w:val="0"/>
        <w:adjustRightInd w:val="0"/>
        <w:spacing w:after="0" w:line="240" w:lineRule="auto"/>
        <w:rPr>
          <w:rFonts w:ascii="Gill Sans MT" w:hAnsi="Gill Sans MT" w:cs="Gill Sans MT"/>
          <w:color w:val="000000"/>
          <w:szCs w:val="22"/>
        </w:rPr>
      </w:pPr>
    </w:p>
    <w:p w14:paraId="0F7B0F89" w14:textId="77777777" w:rsidR="0079153C" w:rsidRPr="0079153C" w:rsidRDefault="0079153C" w:rsidP="0079153C">
      <w:pPr>
        <w:autoSpaceDE w:val="0"/>
        <w:autoSpaceDN w:val="0"/>
        <w:adjustRightInd w:val="0"/>
        <w:spacing w:after="0" w:line="240" w:lineRule="auto"/>
        <w:rPr>
          <w:rFonts w:ascii="Gill Sans MT" w:hAnsi="Gill Sans MT" w:cs="Gill Sans MT"/>
          <w:color w:val="000000"/>
          <w:sz w:val="14"/>
          <w:szCs w:val="14"/>
        </w:rPr>
      </w:pPr>
    </w:p>
    <w:p w14:paraId="3530F93E" w14:textId="5985DC0A" w:rsidR="00BB5BEF" w:rsidRPr="00621C94" w:rsidRDefault="00BB5BEF" w:rsidP="00BB5BEF">
      <w:pPr>
        <w:pStyle w:val="Heading1"/>
        <w:pBdr>
          <w:bottom w:val="single" w:sz="23" w:space="1" w:color="003459"/>
        </w:pBdr>
        <w:spacing w:before="0" w:line="240" w:lineRule="auto"/>
        <w:ind w:left="-2160"/>
        <w:rPr>
          <w:b w:val="0"/>
          <w:color w:val="2E6AB0"/>
        </w:rPr>
      </w:pPr>
      <w:bookmarkStart w:id="22" w:name="_Toc39991614"/>
      <w:r>
        <w:rPr>
          <w:color w:val="2E6AB0"/>
        </w:rPr>
        <w:t>BUDGET</w:t>
      </w:r>
      <w:bookmarkEnd w:id="22"/>
    </w:p>
    <w:p w14:paraId="2CBDA1DB" w14:textId="039B3A96" w:rsidR="00DA4B0D" w:rsidRPr="00DF0A2D" w:rsidRDefault="00BB5BEF">
      <w:pPr>
        <w:rPr>
          <w:rFonts w:asciiTheme="minorHAnsi" w:hAnsiTheme="minorHAnsi" w:cstheme="minorHAnsi"/>
        </w:rPr>
      </w:pPr>
      <w:r w:rsidRPr="00DF0A2D">
        <w:rPr>
          <w:rFonts w:asciiTheme="minorHAnsi" w:hAnsiTheme="minorHAnsi" w:cstheme="minorHAnsi"/>
        </w:rPr>
        <w:t>The response will require about USD 4,5 million to ensure that learners are reached with essential learning materials. Of this amount, already 1.5million has been acquired through Education Cannot Wait funding support.</w:t>
      </w:r>
    </w:p>
    <w:p w14:paraId="75232C55" w14:textId="23AEB49D" w:rsidR="006C7388" w:rsidRDefault="006C7388"/>
    <w:p w14:paraId="0053C28E" w14:textId="77777777" w:rsidR="00292D90" w:rsidRDefault="00292D90"/>
    <w:p w14:paraId="2B5D7ECE" w14:textId="3BC2177F" w:rsidR="00DA4B0D" w:rsidRPr="00621C94" w:rsidRDefault="00DA4B0D" w:rsidP="00DA4B0D">
      <w:pPr>
        <w:pStyle w:val="Heading1"/>
        <w:pBdr>
          <w:bottom w:val="single" w:sz="23" w:space="1" w:color="003459"/>
        </w:pBdr>
        <w:spacing w:before="0" w:line="240" w:lineRule="auto"/>
        <w:ind w:left="-2160"/>
        <w:rPr>
          <w:b w:val="0"/>
          <w:color w:val="2E6AB0"/>
        </w:rPr>
      </w:pPr>
      <w:bookmarkStart w:id="23" w:name="_Toc39991615"/>
      <w:r>
        <w:rPr>
          <w:color w:val="2E6AB0"/>
        </w:rPr>
        <w:t>CONTACT DETAILS</w:t>
      </w:r>
      <w:bookmarkEnd w:id="23"/>
    </w:p>
    <w:p w14:paraId="01122B86" w14:textId="200C38DB" w:rsidR="00DA4B0D" w:rsidRDefault="00DA4B0D"/>
    <w:p w14:paraId="0FEDFB9C" w14:textId="31B8021C" w:rsidR="00DA4B0D" w:rsidRPr="00FB4AE5" w:rsidRDefault="00DA4B0D" w:rsidP="00B0049C">
      <w:pPr>
        <w:spacing w:after="0"/>
        <w:rPr>
          <w:b/>
          <w:bCs/>
          <w:color w:val="4472C4" w:themeColor="accent1"/>
        </w:rPr>
      </w:pPr>
      <w:r w:rsidRPr="00FB4AE5">
        <w:rPr>
          <w:b/>
          <w:bCs/>
          <w:color w:val="4472C4" w:themeColor="accent1"/>
        </w:rPr>
        <w:t>Sharmila Pilla</w:t>
      </w:r>
      <w:r w:rsidR="00E87F15" w:rsidRPr="00FB4AE5">
        <w:rPr>
          <w:b/>
          <w:bCs/>
          <w:color w:val="4472C4" w:themeColor="accent1"/>
        </w:rPr>
        <w:t>i</w:t>
      </w:r>
    </w:p>
    <w:p w14:paraId="147B33D0" w14:textId="77777777" w:rsidR="00FB4AE5" w:rsidRDefault="00FB4AE5" w:rsidP="00FB4AE5">
      <w:pPr>
        <w:shd w:val="clear" w:color="auto" w:fill="FFFFFF"/>
        <w:spacing w:after="0" w:line="200" w:lineRule="atLeast"/>
        <w:rPr>
          <w:rFonts w:ascii="Arial" w:hAnsi="Arial" w:cs="Arial"/>
          <w:color w:val="222222"/>
          <w:sz w:val="16"/>
          <w:szCs w:val="16"/>
        </w:rPr>
      </w:pPr>
      <w:r>
        <w:rPr>
          <w:rFonts w:ascii="Arial" w:hAnsi="Arial" w:cs="Arial"/>
          <w:color w:val="1F3864"/>
          <w:sz w:val="16"/>
          <w:szCs w:val="16"/>
          <w:lang w:val="en-GB"/>
        </w:rPr>
        <w:t>Education Sector Coordinator</w:t>
      </w:r>
    </w:p>
    <w:p w14:paraId="6EAC4EC8" w14:textId="77777777" w:rsidR="00DA4B0D" w:rsidRDefault="00DA4B0D" w:rsidP="00B0049C">
      <w:pPr>
        <w:shd w:val="clear" w:color="auto" w:fill="FFFFFF"/>
        <w:spacing w:after="0" w:line="200" w:lineRule="atLeast"/>
        <w:rPr>
          <w:rFonts w:ascii="Arial" w:hAnsi="Arial" w:cs="Arial"/>
          <w:color w:val="222222"/>
          <w:sz w:val="16"/>
          <w:szCs w:val="16"/>
        </w:rPr>
      </w:pPr>
      <w:r>
        <w:rPr>
          <w:rFonts w:ascii="Arial" w:hAnsi="Arial" w:cs="Arial"/>
          <w:color w:val="1F3864"/>
          <w:sz w:val="16"/>
          <w:szCs w:val="16"/>
          <w:lang w:val="en-GB"/>
        </w:rPr>
        <w:t>United Nations Children’s Fund, Bangladesh</w:t>
      </w:r>
    </w:p>
    <w:p w14:paraId="63573275" w14:textId="77777777" w:rsidR="00DA4B0D" w:rsidRDefault="00DA4B0D" w:rsidP="00B0049C">
      <w:pPr>
        <w:shd w:val="clear" w:color="auto" w:fill="FFFFFF"/>
        <w:spacing w:after="0" w:line="200" w:lineRule="atLeast"/>
        <w:rPr>
          <w:rFonts w:ascii="Arial" w:hAnsi="Arial" w:cs="Arial"/>
          <w:color w:val="222222"/>
          <w:sz w:val="16"/>
          <w:szCs w:val="16"/>
        </w:rPr>
      </w:pPr>
      <w:r>
        <w:rPr>
          <w:rFonts w:ascii="Arial" w:hAnsi="Arial" w:cs="Arial"/>
          <w:color w:val="1F3864"/>
          <w:sz w:val="16"/>
          <w:szCs w:val="16"/>
          <w:lang w:val="en-GB"/>
        </w:rPr>
        <w:t>Cox’s Bazar Field office</w:t>
      </w:r>
    </w:p>
    <w:p w14:paraId="18A736A6" w14:textId="77777777" w:rsidR="00DA4B0D" w:rsidRDefault="00DA4B0D" w:rsidP="00B0049C">
      <w:pPr>
        <w:shd w:val="clear" w:color="auto" w:fill="FFFFFF"/>
        <w:spacing w:after="0" w:line="200" w:lineRule="atLeast"/>
        <w:rPr>
          <w:rFonts w:ascii="Arial" w:hAnsi="Arial" w:cs="Arial"/>
          <w:color w:val="222222"/>
          <w:sz w:val="16"/>
          <w:szCs w:val="16"/>
        </w:rPr>
      </w:pPr>
      <w:r>
        <w:rPr>
          <w:rFonts w:ascii="Arial" w:hAnsi="Arial" w:cs="Arial"/>
          <w:color w:val="1F3864"/>
          <w:sz w:val="16"/>
          <w:szCs w:val="16"/>
          <w:lang w:val="fr-FR"/>
        </w:rPr>
        <w:t>Mobile: +88001700703803</w:t>
      </w:r>
    </w:p>
    <w:p w14:paraId="61E83BBF" w14:textId="78FDFECF" w:rsidR="00DA4B0D" w:rsidRDefault="00DA4B0D" w:rsidP="00297B7B">
      <w:pPr>
        <w:shd w:val="clear" w:color="auto" w:fill="FFFFFF"/>
        <w:tabs>
          <w:tab w:val="right" w:pos="8193"/>
        </w:tabs>
        <w:spacing w:after="0" w:line="200" w:lineRule="atLeast"/>
        <w:rPr>
          <w:rFonts w:ascii="Arial" w:hAnsi="Arial" w:cs="Arial"/>
          <w:color w:val="222222"/>
          <w:sz w:val="16"/>
          <w:szCs w:val="16"/>
        </w:rPr>
      </w:pPr>
      <w:r>
        <w:rPr>
          <w:rFonts w:ascii="Arial" w:hAnsi="Arial" w:cs="Arial"/>
          <w:color w:val="1F3864"/>
          <w:sz w:val="16"/>
          <w:szCs w:val="16"/>
          <w:lang w:val="fr-FR"/>
        </w:rPr>
        <w:t>Email: </w:t>
      </w:r>
      <w:hyperlink r:id="rId26" w:history="1">
        <w:r w:rsidRPr="00F51EDB">
          <w:rPr>
            <w:rStyle w:val="Hyperlink"/>
            <w:rFonts w:ascii="Arial Narrow" w:hAnsi="Arial Narrow" w:cs="Arial"/>
            <w:sz w:val="16"/>
            <w:szCs w:val="16"/>
            <w:lang w:val="fr-FR"/>
          </w:rPr>
          <w:t>spillai@unicef.org</w:t>
        </w:r>
      </w:hyperlink>
      <w:r>
        <w:rPr>
          <w:rFonts w:ascii="Cambria" w:hAnsi="Cambria"/>
          <w:color w:val="1F497D"/>
          <w:sz w:val="16"/>
          <w:szCs w:val="16"/>
        </w:rPr>
        <w:t>  </w:t>
      </w:r>
      <w:r w:rsidR="00E87F15">
        <w:rPr>
          <w:rFonts w:ascii="Cambria" w:hAnsi="Cambria"/>
          <w:color w:val="1F497D"/>
          <w:sz w:val="16"/>
          <w:szCs w:val="16"/>
        </w:rPr>
        <w:t xml:space="preserve">or </w:t>
      </w:r>
      <w:hyperlink r:id="rId27" w:history="1">
        <w:r w:rsidR="0020757D" w:rsidRPr="00750D68">
          <w:rPr>
            <w:rStyle w:val="Hyperlink"/>
            <w:rFonts w:ascii="Arial Narrow" w:hAnsi="Arial Narrow"/>
            <w:sz w:val="16"/>
            <w:szCs w:val="16"/>
          </w:rPr>
          <w:t>edusector.cxb@humanitarianresponse.info</w:t>
        </w:r>
      </w:hyperlink>
      <w:r w:rsidR="0020757D">
        <w:rPr>
          <w:rFonts w:ascii="Arial Narrow" w:hAnsi="Arial Narrow"/>
          <w:color w:val="1F497D"/>
          <w:sz w:val="16"/>
          <w:szCs w:val="16"/>
        </w:rPr>
        <w:t xml:space="preserve"> </w:t>
      </w:r>
      <w:r w:rsidR="00297B7B">
        <w:rPr>
          <w:rFonts w:ascii="Arial Narrow" w:hAnsi="Arial Narrow"/>
          <w:color w:val="1F497D"/>
          <w:sz w:val="16"/>
          <w:szCs w:val="16"/>
        </w:rPr>
        <w:tab/>
      </w:r>
    </w:p>
    <w:p w14:paraId="22FB50E5" w14:textId="7A7DA66D" w:rsidR="00DA4B0D" w:rsidRDefault="00DA4B0D"/>
    <w:p w14:paraId="4166A214" w14:textId="7C22D0EC" w:rsidR="00DA4B0D" w:rsidRPr="00FB4AE5" w:rsidRDefault="00E87F15" w:rsidP="00B0049C">
      <w:pPr>
        <w:spacing w:after="0" w:line="240" w:lineRule="auto"/>
        <w:rPr>
          <w:b/>
          <w:bCs/>
          <w:color w:val="4472C4" w:themeColor="accent1"/>
        </w:rPr>
      </w:pPr>
      <w:r w:rsidRPr="00FB4AE5">
        <w:rPr>
          <w:b/>
          <w:bCs/>
          <w:color w:val="4472C4" w:themeColor="accent1"/>
        </w:rPr>
        <w:t>Ralph Zireva</w:t>
      </w:r>
    </w:p>
    <w:p w14:paraId="0B4AB65F" w14:textId="77777777" w:rsidR="00FB4AE5" w:rsidRPr="00FB4AE5" w:rsidRDefault="00FB4AE5" w:rsidP="00FB4AE5">
      <w:pPr>
        <w:shd w:val="clear" w:color="auto" w:fill="FFFFFF"/>
        <w:spacing w:after="0" w:line="240" w:lineRule="auto"/>
        <w:rPr>
          <w:rFonts w:ascii="Arial" w:hAnsi="Arial" w:cs="Arial"/>
          <w:color w:val="1F3864"/>
          <w:sz w:val="16"/>
          <w:szCs w:val="16"/>
          <w:lang w:val="en-GB"/>
        </w:rPr>
      </w:pPr>
      <w:r w:rsidRPr="00FB4AE5">
        <w:rPr>
          <w:rFonts w:ascii="Arial" w:hAnsi="Arial" w:cs="Arial"/>
          <w:color w:val="1F3864"/>
          <w:sz w:val="16"/>
          <w:szCs w:val="16"/>
          <w:lang w:val="en-GB"/>
        </w:rPr>
        <w:t>Education Sector Coordinator</w:t>
      </w:r>
    </w:p>
    <w:p w14:paraId="5EB5E7B7" w14:textId="77E08406" w:rsidR="00E87F15" w:rsidRPr="00B0049C" w:rsidRDefault="00E87F15" w:rsidP="00B0049C">
      <w:pPr>
        <w:spacing w:after="0" w:line="240" w:lineRule="auto"/>
        <w:rPr>
          <w:rFonts w:ascii="Arial Narrow" w:hAnsi="Arial Narrow"/>
          <w:sz w:val="20"/>
          <w:szCs w:val="18"/>
        </w:rPr>
      </w:pPr>
      <w:r w:rsidRPr="00B0049C">
        <w:rPr>
          <w:rFonts w:ascii="Arial Narrow" w:hAnsi="Arial Narrow"/>
          <w:sz w:val="20"/>
          <w:szCs w:val="18"/>
        </w:rPr>
        <w:t>Save the Children</w:t>
      </w:r>
    </w:p>
    <w:p w14:paraId="5C526FFC" w14:textId="2273F29E" w:rsidR="00E87F15" w:rsidRPr="00297B7B" w:rsidRDefault="00E87F15" w:rsidP="00B0049C">
      <w:pPr>
        <w:shd w:val="clear" w:color="auto" w:fill="FFFFFF"/>
        <w:spacing w:after="0" w:line="240" w:lineRule="auto"/>
        <w:rPr>
          <w:rFonts w:ascii="Arial" w:hAnsi="Arial" w:cs="Arial"/>
          <w:color w:val="222222"/>
          <w:sz w:val="16"/>
          <w:szCs w:val="16"/>
        </w:rPr>
      </w:pPr>
      <w:r w:rsidRPr="00297B7B">
        <w:rPr>
          <w:rFonts w:ascii="Arial" w:hAnsi="Arial" w:cs="Arial"/>
          <w:color w:val="1F3864"/>
          <w:sz w:val="16"/>
          <w:szCs w:val="16"/>
          <w:lang w:val="en-GB"/>
        </w:rPr>
        <w:t>Cox’s Bazar Field office</w:t>
      </w:r>
      <w:r w:rsidR="00297B7B">
        <w:rPr>
          <w:rFonts w:ascii="Arial" w:hAnsi="Arial" w:cs="Arial"/>
          <w:color w:val="1F3864"/>
          <w:sz w:val="16"/>
          <w:szCs w:val="16"/>
          <w:lang w:val="en-GB"/>
        </w:rPr>
        <w:t>, Bangladesh</w:t>
      </w:r>
    </w:p>
    <w:p w14:paraId="016F826A" w14:textId="5CC4B639" w:rsidR="00E87F15" w:rsidRPr="00B0049C" w:rsidRDefault="00E87F15" w:rsidP="00B0049C">
      <w:pPr>
        <w:shd w:val="clear" w:color="auto" w:fill="FFFFFF"/>
        <w:spacing w:after="0" w:line="240" w:lineRule="auto"/>
        <w:rPr>
          <w:rFonts w:ascii="Arial Narrow" w:hAnsi="Arial Narrow" w:cs="Arial"/>
          <w:color w:val="222222"/>
          <w:sz w:val="16"/>
          <w:szCs w:val="16"/>
        </w:rPr>
      </w:pPr>
      <w:r>
        <w:rPr>
          <w:rFonts w:ascii="Arial Narrow" w:hAnsi="Arial Narrow" w:cs="Arial"/>
          <w:color w:val="1F3864"/>
          <w:sz w:val="16"/>
          <w:szCs w:val="16"/>
          <w:lang w:val="en-GB"/>
        </w:rPr>
        <w:t xml:space="preserve">Email: </w:t>
      </w:r>
      <w:hyperlink r:id="rId28" w:history="1">
        <w:r w:rsidRPr="00750D68">
          <w:rPr>
            <w:rStyle w:val="Hyperlink"/>
            <w:rFonts w:ascii="Arial Narrow" w:hAnsi="Arial Narrow" w:cs="Arial"/>
            <w:sz w:val="16"/>
            <w:szCs w:val="16"/>
            <w:lang w:val="en-GB"/>
          </w:rPr>
          <w:t>ralph.zireva@savethechildren.org</w:t>
        </w:r>
      </w:hyperlink>
      <w:r>
        <w:rPr>
          <w:rFonts w:ascii="Arial Narrow" w:hAnsi="Arial Narrow" w:cs="Arial"/>
          <w:color w:val="1F3864"/>
          <w:sz w:val="16"/>
          <w:szCs w:val="16"/>
          <w:lang w:val="en-GB"/>
        </w:rPr>
        <w:t xml:space="preserve"> or </w:t>
      </w:r>
      <w:hyperlink r:id="rId29" w:history="1">
        <w:r w:rsidR="0020757D" w:rsidRPr="0020757D">
          <w:rPr>
            <w:rStyle w:val="Hyperlink"/>
            <w:rFonts w:ascii="Arial Narrow" w:hAnsi="Arial Narrow" w:cs="Arial"/>
            <w:sz w:val="16"/>
            <w:szCs w:val="16"/>
            <w:lang w:val="en-GB"/>
          </w:rPr>
          <w:t>lcfa.cxb@humanitarianresponse.</w:t>
        </w:r>
        <w:r w:rsidR="0020757D" w:rsidRPr="00750D68">
          <w:rPr>
            <w:rStyle w:val="Hyperlink"/>
            <w:rFonts w:ascii="Arial Narrow" w:hAnsi="Arial Narrow" w:cs="Arial"/>
            <w:sz w:val="16"/>
            <w:szCs w:val="16"/>
            <w:lang w:val="en-GB"/>
          </w:rPr>
          <w:t>info</w:t>
        </w:r>
      </w:hyperlink>
      <w:r w:rsidR="0020757D">
        <w:rPr>
          <w:rFonts w:ascii="Arial Narrow" w:hAnsi="Arial Narrow" w:cs="Arial"/>
          <w:color w:val="1F3864"/>
          <w:sz w:val="16"/>
          <w:szCs w:val="16"/>
          <w:lang w:val="en-GB"/>
        </w:rPr>
        <w:t xml:space="preserve">  </w:t>
      </w:r>
    </w:p>
    <w:p w14:paraId="7B35DC54" w14:textId="77777777" w:rsidR="00E87F15" w:rsidRDefault="00E87F15" w:rsidP="00B0049C">
      <w:pPr>
        <w:spacing w:after="0" w:line="240" w:lineRule="auto"/>
      </w:pPr>
    </w:p>
    <w:sectPr w:rsidR="00E87F15" w:rsidSect="00B0049C">
      <w:headerReference w:type="default" r:id="rId30"/>
      <w:footerReference w:type="default" r:id="rId31"/>
      <w:headerReference w:type="first" r:id="rId32"/>
      <w:footerReference w:type="first" r:id="rId33"/>
      <w:endnotePr>
        <w:pos w:val="sectEnd"/>
      </w:endnotePr>
      <w:pgSz w:w="11908" w:h="16833"/>
      <w:pgMar w:top="1260" w:right="835" w:bottom="1440" w:left="288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7B6B7" w14:textId="77777777" w:rsidR="00380D91" w:rsidRDefault="00380D91">
      <w:pPr>
        <w:spacing w:after="0" w:line="240" w:lineRule="auto"/>
      </w:pPr>
      <w:r>
        <w:separator/>
      </w:r>
    </w:p>
  </w:endnote>
  <w:endnote w:type="continuationSeparator" w:id="0">
    <w:p w14:paraId="47BF681B" w14:textId="77777777" w:rsidR="00380D91" w:rsidRDefault="0038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LT">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DEAD3" w14:textId="7A1AB32F" w:rsidR="00867726" w:rsidRDefault="00867726">
    <w:pPr>
      <w:pBdr>
        <w:top w:val="none" w:sz="0" w:space="1" w:color="000000"/>
        <w:left w:val="none" w:sz="0" w:space="1" w:color="000000"/>
        <w:bottom w:val="none" w:sz="0" w:space="1" w:color="000000"/>
        <w:right w:val="none" w:sz="0" w:space="1" w:color="000000"/>
        <w:between w:val="none" w:sz="0" w:space="1" w:color="000000"/>
      </w:pBdr>
      <w:spacing w:line="240" w:lineRule="auto"/>
      <w:jc w:val="right"/>
      <w:rPr>
        <w:rFonts w:ascii="Arial Narrow" w:eastAsia="Arial Narrow" w:hAnsi="Arial Narrow" w:cs="Arial Narrow"/>
        <w:b/>
        <w:color w:val="C8B273"/>
        <w:sz w:val="28"/>
      </w:rPr>
    </w:pPr>
    <w:r>
      <w:rPr>
        <w:rFonts w:ascii="Arial Narrow" w:eastAsia="Arial Narrow" w:hAnsi="Arial Narrow" w:cs="Arial Narrow"/>
        <w:b/>
        <w:color w:val="C8B273"/>
        <w:sz w:val="28"/>
      </w:rPr>
      <w:fldChar w:fldCharType="begin"/>
    </w:r>
    <w:r>
      <w:rPr>
        <w:rFonts w:ascii="Arial Narrow" w:eastAsia="Arial Narrow" w:hAnsi="Arial Narrow" w:cs="Arial Narrow"/>
        <w:b/>
        <w:color w:val="C8B273"/>
        <w:sz w:val="28"/>
      </w:rPr>
      <w:instrText>PAGE \* MERGEFORMAT</w:instrText>
    </w:r>
    <w:r>
      <w:rPr>
        <w:rFonts w:ascii="Arial Narrow" w:eastAsia="Arial Narrow" w:hAnsi="Arial Narrow" w:cs="Arial Narrow"/>
        <w:b/>
        <w:color w:val="C8B273"/>
        <w:sz w:val="28"/>
      </w:rPr>
      <w:fldChar w:fldCharType="separate"/>
    </w:r>
    <w:r w:rsidR="00D91055">
      <w:rPr>
        <w:rFonts w:ascii="Arial Narrow" w:eastAsia="Arial Narrow" w:hAnsi="Arial Narrow" w:cs="Arial Narrow"/>
        <w:b/>
        <w:noProof/>
        <w:color w:val="C8B273"/>
        <w:sz w:val="28"/>
      </w:rPr>
      <w:t>4</w:t>
    </w:r>
    <w:r>
      <w:fldChar w:fldCharType="end"/>
    </w:r>
  </w:p>
  <w:p w14:paraId="25D6704E" w14:textId="77777777" w:rsidR="00867726" w:rsidRDefault="00867726">
    <w:pPr>
      <w:pBdr>
        <w:top w:val="none" w:sz="0" w:space="1" w:color="000000"/>
        <w:left w:val="none" w:sz="0" w:space="1" w:color="000000"/>
        <w:bottom w:val="none" w:sz="0" w:space="1" w:color="000000"/>
        <w:right w:val="none" w:sz="0" w:space="1" w:color="000000"/>
        <w:between w:val="none" w:sz="0" w:space="1" w:color="000000"/>
      </w:pBdr>
      <w:tabs>
        <w:tab w:val="center" w:pos="4512"/>
        <w:tab w:val="right" w:pos="8665"/>
      </w:tabs>
      <w:spacing w:after="0" w:line="240" w:lineRule="auto"/>
      <w:ind w:right="36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9762" w14:textId="6085D675" w:rsidR="00867726" w:rsidRDefault="00867726">
    <w:pPr>
      <w:pBdr>
        <w:top w:val="none" w:sz="0" w:space="1" w:color="000000"/>
        <w:left w:val="none" w:sz="0" w:space="1" w:color="000000"/>
        <w:bottom w:val="none" w:sz="0" w:space="1" w:color="000000"/>
        <w:right w:val="none" w:sz="0" w:space="1" w:color="000000"/>
        <w:between w:val="none" w:sz="0" w:space="1" w:color="000000"/>
      </w:pBdr>
      <w:spacing w:line="240" w:lineRule="auto"/>
      <w:jc w:val="right"/>
      <w:rPr>
        <w:rFonts w:ascii="Arial Narrow" w:eastAsia="Arial Narrow" w:hAnsi="Arial Narrow" w:cs="Arial Narrow"/>
        <w:b/>
        <w:color w:val="C8B273"/>
        <w:sz w:val="28"/>
      </w:rPr>
    </w:pPr>
    <w:r>
      <w:rPr>
        <w:rFonts w:ascii="Arial Narrow" w:eastAsia="Arial Narrow" w:hAnsi="Arial Narrow" w:cs="Arial Narrow"/>
        <w:b/>
        <w:color w:val="C8B273"/>
        <w:sz w:val="28"/>
      </w:rPr>
      <w:fldChar w:fldCharType="begin"/>
    </w:r>
    <w:r>
      <w:rPr>
        <w:rFonts w:ascii="Arial Narrow" w:eastAsia="Arial Narrow" w:hAnsi="Arial Narrow" w:cs="Arial Narrow"/>
        <w:b/>
        <w:color w:val="C8B273"/>
        <w:sz w:val="28"/>
      </w:rPr>
      <w:instrText>PAGE \* MERGEFORMAT</w:instrText>
    </w:r>
    <w:r>
      <w:rPr>
        <w:rFonts w:ascii="Arial Narrow" w:eastAsia="Arial Narrow" w:hAnsi="Arial Narrow" w:cs="Arial Narrow"/>
        <w:b/>
        <w:color w:val="C8B273"/>
        <w:sz w:val="28"/>
      </w:rPr>
      <w:fldChar w:fldCharType="separate"/>
    </w:r>
    <w:r w:rsidR="00D91055">
      <w:rPr>
        <w:rFonts w:ascii="Arial Narrow" w:eastAsia="Arial Narrow" w:hAnsi="Arial Narrow" w:cs="Arial Narrow"/>
        <w:b/>
        <w:noProof/>
        <w:color w:val="C8B273"/>
        <w:sz w:val="28"/>
      </w:rPr>
      <w:t>1</w:t>
    </w:r>
    <w:r>
      <w:fldChar w:fldCharType="end"/>
    </w:r>
  </w:p>
  <w:p w14:paraId="30305861" w14:textId="77777777" w:rsidR="00867726" w:rsidRDefault="00867726">
    <w:pPr>
      <w:pBdr>
        <w:top w:val="none" w:sz="0" w:space="1" w:color="000000"/>
        <w:left w:val="none" w:sz="0" w:space="1" w:color="000000"/>
        <w:bottom w:val="none" w:sz="0" w:space="1" w:color="000000"/>
        <w:right w:val="none" w:sz="0" w:space="1" w:color="000000"/>
        <w:between w:val="none" w:sz="0" w:space="1" w:color="000000"/>
      </w:pBdr>
      <w:tabs>
        <w:tab w:val="center" w:pos="4512"/>
        <w:tab w:val="right" w:pos="8665"/>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C0925" w14:textId="77777777" w:rsidR="00380D91" w:rsidRDefault="00380D91">
      <w:pPr>
        <w:spacing w:after="0" w:line="240" w:lineRule="auto"/>
      </w:pPr>
      <w:r>
        <w:separator/>
      </w:r>
    </w:p>
  </w:footnote>
  <w:footnote w:type="continuationSeparator" w:id="0">
    <w:p w14:paraId="05A998EB" w14:textId="77777777" w:rsidR="00380D91" w:rsidRDefault="00380D91">
      <w:pPr>
        <w:spacing w:after="0" w:line="240" w:lineRule="auto"/>
      </w:pPr>
      <w:r>
        <w:continuationSeparator/>
      </w:r>
    </w:p>
  </w:footnote>
  <w:footnote w:id="1">
    <w:p w14:paraId="17BC092A" w14:textId="77777777" w:rsidR="00867726" w:rsidRDefault="00867726">
      <w:pPr>
        <w:pStyle w:val="FootnoteText"/>
        <w:pBdr>
          <w:top w:val="none" w:sz="0" w:space="1" w:color="000000"/>
          <w:left w:val="none" w:sz="0" w:space="1" w:color="000000"/>
          <w:bottom w:val="none" w:sz="0" w:space="1" w:color="000000"/>
          <w:right w:val="none" w:sz="0" w:space="1" w:color="000000"/>
          <w:between w:val="none" w:sz="0" w:space="1" w:color="000000"/>
        </w:pBdr>
        <w:spacing w:after="0" w:line="240" w:lineRule="auto"/>
        <w:rPr>
          <w:color w:val="000000"/>
          <w:sz w:val="20"/>
        </w:rPr>
      </w:pPr>
      <w:r>
        <w:rPr>
          <w:rStyle w:val="FootnoteReference"/>
        </w:rPr>
        <w:footnoteRef/>
      </w:r>
      <w:r>
        <w:rPr>
          <w:color w:val="000000"/>
          <w:sz w:val="20"/>
        </w:rPr>
        <w:t xml:space="preserve"> The Age Group corresponds to the targeted age group identified by the Country Cluster Team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AEBA2" w14:textId="67F135F8" w:rsidR="00867726" w:rsidRDefault="00FE6545" w:rsidP="00867726">
    <w:pPr>
      <w:pBdr>
        <w:top w:val="none" w:sz="0" w:space="1" w:color="000000"/>
        <w:left w:val="none" w:sz="0" w:space="1" w:color="000000"/>
        <w:bottom w:val="none" w:sz="0" w:space="1" w:color="000000"/>
        <w:right w:val="none" w:sz="0" w:space="1" w:color="000000"/>
        <w:between w:val="none" w:sz="0" w:space="1" w:color="000000"/>
      </w:pBdr>
      <w:tabs>
        <w:tab w:val="center" w:pos="4512"/>
        <w:tab w:val="right" w:pos="8665"/>
      </w:tabs>
      <w:spacing w:after="0" w:line="240" w:lineRule="auto"/>
      <w:rPr>
        <w:color w:val="000000"/>
      </w:rPr>
    </w:pPr>
    <w:r>
      <w:rPr>
        <w:color w:val="000000"/>
      </w:rPr>
      <w:tab/>
    </w:r>
    <w:r>
      <w:rPr>
        <w:color w:val="000000"/>
      </w:rPr>
      <w:tab/>
    </w:r>
    <w:r w:rsidR="00867726">
      <w:rPr>
        <w:noProof/>
        <w:lang w:val="en-GB" w:eastAsia="en-GB"/>
      </w:rPr>
      <w:drawing>
        <wp:inline distT="0" distB="0" distL="0" distR="0" wp14:anchorId="139013E7" wp14:editId="630AB829">
          <wp:extent cx="1809750" cy="381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357" cy="38133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7EAD" w14:textId="33C1B726" w:rsidR="00867726" w:rsidRPr="004366CF" w:rsidRDefault="00867726" w:rsidP="003830EF">
    <w:pPr>
      <w:pStyle w:val="Header"/>
    </w:pPr>
    <w:r>
      <w:rPr>
        <w:noProof/>
        <w:lang w:val="en-GB" w:eastAsia="en-GB"/>
      </w:rPr>
      <w:drawing>
        <wp:inline distT="0" distB="0" distL="0" distR="0" wp14:anchorId="299BEE12" wp14:editId="193BFCDE">
          <wp:extent cx="4578350" cy="1803400"/>
          <wp:effectExtent l="0" t="0" r="0" b="6350"/>
          <wp:docPr id="23" name="Picture 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2308" cy="18049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423"/>
    <w:multiLevelType w:val="multilevel"/>
    <w:tmpl w:val="F1C603A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041C51E9"/>
    <w:multiLevelType w:val="multilevel"/>
    <w:tmpl w:val="5E009B36"/>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
      <w:lvlJc w:val="left"/>
      <w:pPr>
        <w:ind w:left="1440" w:hanging="360"/>
      </w:pPr>
      <w:rPr>
        <w:rFonts w:ascii="Noto Sans Symbols" w:eastAsia="Noto Sans Symbols" w:hAnsi="Noto Sans Symbols" w:cs="Noto Sans Symbols"/>
        <w:sz w:val="20"/>
      </w:rPr>
    </w:lvl>
    <w:lvl w:ilvl="2">
      <w:start w:val="1"/>
      <w:numFmt w:val="bullet"/>
      <w:lvlText w:val="●"/>
      <w:lvlJc w:val="left"/>
      <w:pPr>
        <w:ind w:left="2160" w:hanging="360"/>
      </w:pPr>
      <w:rPr>
        <w:rFonts w:ascii="Noto Sans Symbols" w:eastAsia="Noto Sans Symbols" w:hAnsi="Noto Sans Symbols" w:cs="Noto Sans Symbols"/>
        <w:sz w:val="20"/>
      </w:rPr>
    </w:lvl>
    <w:lvl w:ilvl="3">
      <w:start w:val="1"/>
      <w:numFmt w:val="bullet"/>
      <w:lvlText w:val="●"/>
      <w:lvlJc w:val="left"/>
      <w:pPr>
        <w:ind w:left="2880" w:hanging="360"/>
      </w:pPr>
      <w:rPr>
        <w:rFonts w:ascii="Noto Sans Symbols" w:eastAsia="Noto Sans Symbols" w:hAnsi="Noto Sans Symbols" w:cs="Noto Sans Symbols"/>
        <w:sz w:val="20"/>
      </w:rPr>
    </w:lvl>
    <w:lvl w:ilvl="4">
      <w:start w:val="1"/>
      <w:numFmt w:val="bullet"/>
      <w:lvlText w:val="●"/>
      <w:lvlJc w:val="left"/>
      <w:pPr>
        <w:ind w:left="3600" w:hanging="360"/>
      </w:pPr>
      <w:rPr>
        <w:rFonts w:ascii="Noto Sans Symbols" w:eastAsia="Noto Sans Symbols" w:hAnsi="Noto Sans Symbols" w:cs="Noto Sans Symbols"/>
        <w:sz w:val="20"/>
      </w:rPr>
    </w:lvl>
    <w:lvl w:ilvl="5">
      <w:start w:val="1"/>
      <w:numFmt w:val="bullet"/>
      <w:lvlText w:val="●"/>
      <w:lvlJc w:val="left"/>
      <w:pPr>
        <w:ind w:left="4320" w:hanging="360"/>
      </w:pPr>
      <w:rPr>
        <w:rFonts w:ascii="Noto Sans Symbols" w:eastAsia="Noto Sans Symbols" w:hAnsi="Noto Sans Symbols" w:cs="Noto Sans Symbols"/>
        <w:sz w:val="20"/>
      </w:rPr>
    </w:lvl>
    <w:lvl w:ilvl="6">
      <w:start w:val="1"/>
      <w:numFmt w:val="bullet"/>
      <w:lvlText w:val="●"/>
      <w:lvlJc w:val="left"/>
      <w:pPr>
        <w:ind w:left="5040" w:hanging="360"/>
      </w:pPr>
      <w:rPr>
        <w:rFonts w:ascii="Noto Sans Symbols" w:eastAsia="Noto Sans Symbols" w:hAnsi="Noto Sans Symbols" w:cs="Noto Sans Symbols"/>
        <w:sz w:val="20"/>
      </w:rPr>
    </w:lvl>
    <w:lvl w:ilvl="7">
      <w:start w:val="1"/>
      <w:numFmt w:val="bullet"/>
      <w:lvlText w:val="●"/>
      <w:lvlJc w:val="left"/>
      <w:pPr>
        <w:ind w:left="5760" w:hanging="360"/>
      </w:pPr>
      <w:rPr>
        <w:rFonts w:ascii="Noto Sans Symbols" w:eastAsia="Noto Sans Symbols" w:hAnsi="Noto Sans Symbols" w:cs="Noto Sans Symbols"/>
        <w:sz w:val="20"/>
      </w:rPr>
    </w:lvl>
    <w:lvl w:ilvl="8">
      <w:start w:val="1"/>
      <w:numFmt w:val="bullet"/>
      <w:lvlText w:val="●"/>
      <w:lvlJc w:val="left"/>
      <w:pPr>
        <w:ind w:left="6480" w:hanging="360"/>
      </w:pPr>
      <w:rPr>
        <w:rFonts w:ascii="Noto Sans Symbols" w:eastAsia="Noto Sans Symbols" w:hAnsi="Noto Sans Symbols" w:cs="Noto Sans Symbols"/>
        <w:sz w:val="20"/>
      </w:rPr>
    </w:lvl>
  </w:abstractNum>
  <w:abstractNum w:abstractNumId="2" w15:restartNumberingAfterBreak="0">
    <w:nsid w:val="2D68280A"/>
    <w:multiLevelType w:val="hybridMultilevel"/>
    <w:tmpl w:val="B300B752"/>
    <w:lvl w:ilvl="0" w:tplc="562E7F62">
      <w:numFmt w:val="bullet"/>
      <w:lvlText w:val="-"/>
      <w:lvlJc w:val="left"/>
      <w:pPr>
        <w:ind w:left="720" w:hanging="360"/>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13FD6"/>
    <w:multiLevelType w:val="multilevel"/>
    <w:tmpl w:val="769E1C3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5ABF1A31"/>
    <w:multiLevelType w:val="multilevel"/>
    <w:tmpl w:val="25242DC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15:restartNumberingAfterBreak="0">
    <w:nsid w:val="64DD4947"/>
    <w:multiLevelType w:val="multilevel"/>
    <w:tmpl w:val="C1B23BF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6" w15:restartNumberingAfterBreak="0">
    <w:nsid w:val="6C2D5AAD"/>
    <w:multiLevelType w:val="multilevel"/>
    <w:tmpl w:val="D1AC2ABA"/>
    <w:lvl w:ilvl="0">
      <w:start w:val="2"/>
      <w:numFmt w:val="bullet"/>
      <w:lvlText w:val="-"/>
      <w:lvlJc w:val="left"/>
      <w:pPr>
        <w:ind w:left="720" w:hanging="360"/>
      </w:pPr>
      <w:rPr>
        <w:rFonts w:ascii="Gill Sans" w:eastAsia="Gill Sans" w:hAnsi="Gill Sans" w:cs="Gill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7" w15:restartNumberingAfterBreak="0">
    <w:nsid w:val="773E6104"/>
    <w:multiLevelType w:val="hybridMultilevel"/>
    <w:tmpl w:val="64208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6B"/>
    <w:rsid w:val="00006FAC"/>
    <w:rsid w:val="00023FA7"/>
    <w:rsid w:val="00026C46"/>
    <w:rsid w:val="000356DD"/>
    <w:rsid w:val="00041DB5"/>
    <w:rsid w:val="00061A08"/>
    <w:rsid w:val="000712D7"/>
    <w:rsid w:val="00083A01"/>
    <w:rsid w:val="000869E3"/>
    <w:rsid w:val="000A26AF"/>
    <w:rsid w:val="000A78DB"/>
    <w:rsid w:val="000A7D27"/>
    <w:rsid w:val="000D0AF1"/>
    <w:rsid w:val="000D44D9"/>
    <w:rsid w:val="000E5964"/>
    <w:rsid w:val="000F2E45"/>
    <w:rsid w:val="000F3896"/>
    <w:rsid w:val="00110814"/>
    <w:rsid w:val="0011320D"/>
    <w:rsid w:val="0014567A"/>
    <w:rsid w:val="00146A11"/>
    <w:rsid w:val="001567A5"/>
    <w:rsid w:val="00166E1A"/>
    <w:rsid w:val="00186506"/>
    <w:rsid w:val="001A0D62"/>
    <w:rsid w:val="001A212B"/>
    <w:rsid w:val="001B38AF"/>
    <w:rsid w:val="001C35DE"/>
    <w:rsid w:val="001C4BA9"/>
    <w:rsid w:val="001D15E6"/>
    <w:rsid w:val="001F449A"/>
    <w:rsid w:val="00206B66"/>
    <w:rsid w:val="0020757D"/>
    <w:rsid w:val="002101C3"/>
    <w:rsid w:val="00224557"/>
    <w:rsid w:val="00227BBA"/>
    <w:rsid w:val="0024036F"/>
    <w:rsid w:val="00244529"/>
    <w:rsid w:val="00261DF6"/>
    <w:rsid w:val="00284483"/>
    <w:rsid w:val="00290360"/>
    <w:rsid w:val="00292D90"/>
    <w:rsid w:val="00296123"/>
    <w:rsid w:val="00297B7B"/>
    <w:rsid w:val="002A1FFB"/>
    <w:rsid w:val="002B0316"/>
    <w:rsid w:val="002B3404"/>
    <w:rsid w:val="002B485F"/>
    <w:rsid w:val="002F7901"/>
    <w:rsid w:val="0030324E"/>
    <w:rsid w:val="00315BD1"/>
    <w:rsid w:val="00320BDC"/>
    <w:rsid w:val="003435C3"/>
    <w:rsid w:val="00344AEA"/>
    <w:rsid w:val="00357FDB"/>
    <w:rsid w:val="00377049"/>
    <w:rsid w:val="00380D91"/>
    <w:rsid w:val="003830EF"/>
    <w:rsid w:val="00386DE2"/>
    <w:rsid w:val="00391135"/>
    <w:rsid w:val="003931E1"/>
    <w:rsid w:val="00396B99"/>
    <w:rsid w:val="003B616B"/>
    <w:rsid w:val="003D01A2"/>
    <w:rsid w:val="003D442F"/>
    <w:rsid w:val="003D6698"/>
    <w:rsid w:val="003F627C"/>
    <w:rsid w:val="00423014"/>
    <w:rsid w:val="00423647"/>
    <w:rsid w:val="00430AD3"/>
    <w:rsid w:val="00432ADC"/>
    <w:rsid w:val="004366CF"/>
    <w:rsid w:val="004729F2"/>
    <w:rsid w:val="00482F20"/>
    <w:rsid w:val="00495BB6"/>
    <w:rsid w:val="004A1C51"/>
    <w:rsid w:val="004A61EF"/>
    <w:rsid w:val="004B6F83"/>
    <w:rsid w:val="004D157B"/>
    <w:rsid w:val="004D159C"/>
    <w:rsid w:val="004F30CF"/>
    <w:rsid w:val="004F5425"/>
    <w:rsid w:val="004F63AE"/>
    <w:rsid w:val="004F7FA9"/>
    <w:rsid w:val="00504E3D"/>
    <w:rsid w:val="00516D52"/>
    <w:rsid w:val="0053314F"/>
    <w:rsid w:val="005548EF"/>
    <w:rsid w:val="00555B82"/>
    <w:rsid w:val="00557576"/>
    <w:rsid w:val="00560E0E"/>
    <w:rsid w:val="0058303B"/>
    <w:rsid w:val="00594902"/>
    <w:rsid w:val="005D2994"/>
    <w:rsid w:val="00612ADA"/>
    <w:rsid w:val="00621C94"/>
    <w:rsid w:val="00630467"/>
    <w:rsid w:val="00650806"/>
    <w:rsid w:val="00674D97"/>
    <w:rsid w:val="00685B99"/>
    <w:rsid w:val="006A4927"/>
    <w:rsid w:val="006B3236"/>
    <w:rsid w:val="006C7388"/>
    <w:rsid w:val="006D4B2D"/>
    <w:rsid w:val="006D4EE9"/>
    <w:rsid w:val="006E1821"/>
    <w:rsid w:val="006E2033"/>
    <w:rsid w:val="006E2B46"/>
    <w:rsid w:val="006F23B4"/>
    <w:rsid w:val="007109C8"/>
    <w:rsid w:val="007164F3"/>
    <w:rsid w:val="0072582A"/>
    <w:rsid w:val="007274D0"/>
    <w:rsid w:val="00756F84"/>
    <w:rsid w:val="00763CBF"/>
    <w:rsid w:val="00780D2C"/>
    <w:rsid w:val="007837AC"/>
    <w:rsid w:val="0079153C"/>
    <w:rsid w:val="007A64FF"/>
    <w:rsid w:val="007A7F10"/>
    <w:rsid w:val="007B14CB"/>
    <w:rsid w:val="007B7E90"/>
    <w:rsid w:val="007D0391"/>
    <w:rsid w:val="007D0C94"/>
    <w:rsid w:val="007D64EF"/>
    <w:rsid w:val="00800D9D"/>
    <w:rsid w:val="00806193"/>
    <w:rsid w:val="00812928"/>
    <w:rsid w:val="008154D8"/>
    <w:rsid w:val="00856E31"/>
    <w:rsid w:val="00867726"/>
    <w:rsid w:val="00886102"/>
    <w:rsid w:val="008963A5"/>
    <w:rsid w:val="008A6D3E"/>
    <w:rsid w:val="008C4985"/>
    <w:rsid w:val="008D2F6B"/>
    <w:rsid w:val="008D5FD1"/>
    <w:rsid w:val="008D6316"/>
    <w:rsid w:val="008E5C0F"/>
    <w:rsid w:val="00912024"/>
    <w:rsid w:val="00950AE7"/>
    <w:rsid w:val="00975137"/>
    <w:rsid w:val="009A1FE2"/>
    <w:rsid w:val="009A6048"/>
    <w:rsid w:val="009A76CD"/>
    <w:rsid w:val="009B7827"/>
    <w:rsid w:val="009C5FB0"/>
    <w:rsid w:val="009D240C"/>
    <w:rsid w:val="009D2EFF"/>
    <w:rsid w:val="009E6525"/>
    <w:rsid w:val="009F192E"/>
    <w:rsid w:val="009F314E"/>
    <w:rsid w:val="00A02501"/>
    <w:rsid w:val="00A05919"/>
    <w:rsid w:val="00A233A3"/>
    <w:rsid w:val="00A23892"/>
    <w:rsid w:val="00A55724"/>
    <w:rsid w:val="00A57500"/>
    <w:rsid w:val="00A63F1A"/>
    <w:rsid w:val="00A6451C"/>
    <w:rsid w:val="00A71E26"/>
    <w:rsid w:val="00A8158C"/>
    <w:rsid w:val="00A954D4"/>
    <w:rsid w:val="00AB1177"/>
    <w:rsid w:val="00AC4A59"/>
    <w:rsid w:val="00AD0489"/>
    <w:rsid w:val="00AD3A62"/>
    <w:rsid w:val="00AD52F7"/>
    <w:rsid w:val="00AE4A6C"/>
    <w:rsid w:val="00AE5709"/>
    <w:rsid w:val="00AE77C8"/>
    <w:rsid w:val="00AE7C1A"/>
    <w:rsid w:val="00B0049C"/>
    <w:rsid w:val="00B02DD9"/>
    <w:rsid w:val="00B156A6"/>
    <w:rsid w:val="00B36E8C"/>
    <w:rsid w:val="00B37B03"/>
    <w:rsid w:val="00B47931"/>
    <w:rsid w:val="00B65685"/>
    <w:rsid w:val="00B76C23"/>
    <w:rsid w:val="00B83FEA"/>
    <w:rsid w:val="00B97688"/>
    <w:rsid w:val="00BA6CE0"/>
    <w:rsid w:val="00BB55C3"/>
    <w:rsid w:val="00BB5BEF"/>
    <w:rsid w:val="00BC0DC1"/>
    <w:rsid w:val="00BD1854"/>
    <w:rsid w:val="00BE0FBB"/>
    <w:rsid w:val="00BE2E43"/>
    <w:rsid w:val="00BF04DB"/>
    <w:rsid w:val="00BF2F0B"/>
    <w:rsid w:val="00C06C82"/>
    <w:rsid w:val="00C30CB6"/>
    <w:rsid w:val="00C47E4A"/>
    <w:rsid w:val="00C773C9"/>
    <w:rsid w:val="00C92C69"/>
    <w:rsid w:val="00C97FEB"/>
    <w:rsid w:val="00CA3523"/>
    <w:rsid w:val="00CC3A6F"/>
    <w:rsid w:val="00CD2BC5"/>
    <w:rsid w:val="00CE572F"/>
    <w:rsid w:val="00D02DC7"/>
    <w:rsid w:val="00D06F2B"/>
    <w:rsid w:val="00D14921"/>
    <w:rsid w:val="00D17544"/>
    <w:rsid w:val="00D262F6"/>
    <w:rsid w:val="00D33344"/>
    <w:rsid w:val="00D47DFF"/>
    <w:rsid w:val="00D52EA0"/>
    <w:rsid w:val="00D74598"/>
    <w:rsid w:val="00D91055"/>
    <w:rsid w:val="00DA4B0D"/>
    <w:rsid w:val="00DB428D"/>
    <w:rsid w:val="00DD2A2D"/>
    <w:rsid w:val="00DD4F4B"/>
    <w:rsid w:val="00DE0EC8"/>
    <w:rsid w:val="00DE74F8"/>
    <w:rsid w:val="00DF0A2D"/>
    <w:rsid w:val="00DF1CE4"/>
    <w:rsid w:val="00DF6578"/>
    <w:rsid w:val="00E01143"/>
    <w:rsid w:val="00E12998"/>
    <w:rsid w:val="00E20FEF"/>
    <w:rsid w:val="00E45293"/>
    <w:rsid w:val="00E51BAA"/>
    <w:rsid w:val="00E54AD7"/>
    <w:rsid w:val="00E75F16"/>
    <w:rsid w:val="00E87F15"/>
    <w:rsid w:val="00E930BC"/>
    <w:rsid w:val="00E9347D"/>
    <w:rsid w:val="00E93B86"/>
    <w:rsid w:val="00EA21A1"/>
    <w:rsid w:val="00EA593D"/>
    <w:rsid w:val="00EB329A"/>
    <w:rsid w:val="00F0519C"/>
    <w:rsid w:val="00F0747F"/>
    <w:rsid w:val="00F1301B"/>
    <w:rsid w:val="00F36CC8"/>
    <w:rsid w:val="00F36E0E"/>
    <w:rsid w:val="00F423D6"/>
    <w:rsid w:val="00F477F1"/>
    <w:rsid w:val="00F51EDB"/>
    <w:rsid w:val="00F542E1"/>
    <w:rsid w:val="00F70C78"/>
    <w:rsid w:val="00FA12AA"/>
    <w:rsid w:val="00FA669F"/>
    <w:rsid w:val="00FB3935"/>
    <w:rsid w:val="00FB4AE5"/>
    <w:rsid w:val="00FC51AE"/>
    <w:rsid w:val="00FD4DC1"/>
    <w:rsid w:val="00FE6545"/>
    <w:rsid w:val="00FF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B890E"/>
  <w15:docId w15:val="{0E87F202-6047-4ECD-BD72-FC635410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Arial Narrow" w:eastAsia="Arial Narrow" w:hAnsi="Arial Narrow" w:cs="Arial Narrow"/>
      <w:b/>
      <w:color w:val="003359"/>
      <w:sz w:val="58"/>
    </w:rPr>
  </w:style>
  <w:style w:type="paragraph" w:styleId="Heading2">
    <w:name w:val="heading 2"/>
    <w:basedOn w:val="Normal"/>
    <w:next w:val="Normal"/>
    <w:uiPriority w:val="9"/>
    <w:unhideWhenUsed/>
    <w:qFormat/>
    <w:pPr>
      <w:keepNext/>
      <w:keepLines/>
      <w:spacing w:before="200" w:after="0"/>
      <w:outlineLvl w:val="1"/>
    </w:pPr>
    <w:rPr>
      <w:rFonts w:ascii="Calibri Light" w:eastAsia="Calibri Light" w:hAnsi="Calibri Light" w:cs="Calibri Light"/>
      <w:b/>
      <w:color w:val="4472C4" w:themeColor="accent1"/>
      <w:sz w:val="26"/>
    </w:rPr>
  </w:style>
  <w:style w:type="paragraph" w:styleId="Heading3">
    <w:name w:val="heading 3"/>
    <w:basedOn w:val="Normal"/>
    <w:next w:val="Normal"/>
    <w:uiPriority w:val="9"/>
    <w:semiHidden/>
    <w:unhideWhenUsed/>
    <w:qFormat/>
    <w:pPr>
      <w:keepNext/>
      <w:keepLines/>
      <w:spacing w:before="200" w:after="0"/>
      <w:outlineLvl w:val="2"/>
    </w:pPr>
    <w:rPr>
      <w:rFonts w:ascii="Calibri Light" w:eastAsia="Calibri Light" w:hAnsi="Calibri Light" w:cs="Calibri Light"/>
      <w:b/>
      <w:color w:val="4472C4" w:themeColor="accent1"/>
    </w:rPr>
  </w:style>
  <w:style w:type="paragraph" w:styleId="Heading4">
    <w:name w:val="heading 4"/>
    <w:basedOn w:val="Normal"/>
    <w:next w:val="Normal"/>
    <w:uiPriority w:val="9"/>
    <w:semiHidden/>
    <w:unhideWhenUsed/>
    <w:qFormat/>
    <w:pPr>
      <w:keepNext/>
      <w:keepLines/>
      <w:spacing w:before="200" w:after="0"/>
      <w:outlineLvl w:val="3"/>
    </w:pPr>
    <w:rPr>
      <w:rFonts w:ascii="Calibri Light" w:eastAsia="Calibri Light" w:hAnsi="Calibri Light" w:cs="Calibri Light"/>
      <w:b/>
      <w:i/>
      <w:color w:val="4472C4" w:themeColor="accent1"/>
    </w:rPr>
  </w:style>
  <w:style w:type="paragraph" w:styleId="Heading5">
    <w:name w:val="heading 5"/>
    <w:basedOn w:val="Normal"/>
    <w:next w:val="Normal"/>
    <w:uiPriority w:val="9"/>
    <w:semiHidden/>
    <w:unhideWhenUsed/>
    <w:qFormat/>
    <w:pPr>
      <w:keepNext/>
      <w:keepLines/>
      <w:spacing w:before="200" w:after="0"/>
      <w:outlineLvl w:val="4"/>
    </w:pPr>
    <w:rPr>
      <w:rFonts w:ascii="Calibri Light" w:eastAsia="Calibri Light" w:hAnsi="Calibri Light" w:cs="Calibri Light"/>
      <w:color w:val="1E3661" w:themeColor="accent1" w:themeShade="7C"/>
    </w:rPr>
  </w:style>
  <w:style w:type="paragraph" w:styleId="Heading6">
    <w:name w:val="heading 6"/>
    <w:basedOn w:val="Normal"/>
    <w:next w:val="Normal"/>
    <w:uiPriority w:val="9"/>
    <w:semiHidden/>
    <w:unhideWhenUsed/>
    <w:qFormat/>
    <w:pPr>
      <w:keepNext/>
      <w:keepLines/>
      <w:spacing w:before="200" w:after="0"/>
      <w:outlineLvl w:val="5"/>
    </w:pPr>
    <w:rPr>
      <w:rFonts w:ascii="Calibri Light" w:eastAsia="Calibri Light" w:hAnsi="Calibri Light" w:cs="Calibri Light"/>
      <w:i/>
      <w:color w:val="1E3661" w:themeColor="accent1" w:themeShade="7C"/>
    </w:rPr>
  </w:style>
  <w:style w:type="paragraph" w:styleId="Heading7">
    <w:name w:val="heading 7"/>
    <w:basedOn w:val="Normal"/>
    <w:next w:val="Normal"/>
    <w:uiPriority w:val="1"/>
    <w:unhideWhenUsed/>
    <w:qFormat/>
    <w:pPr>
      <w:keepNext/>
      <w:keepLines/>
      <w:spacing w:before="200" w:after="0"/>
      <w:outlineLvl w:val="6"/>
    </w:pPr>
    <w:rPr>
      <w:rFonts w:ascii="Calibri Light" w:eastAsia="Calibri Light" w:hAnsi="Calibri Light" w:cs="Calibri Light"/>
      <w:i/>
      <w:color w:val="434343" w:themeColor="text1" w:themeTint="BC"/>
    </w:rPr>
  </w:style>
  <w:style w:type="paragraph" w:styleId="Heading8">
    <w:name w:val="heading 8"/>
    <w:basedOn w:val="Normal"/>
    <w:next w:val="Normal"/>
    <w:uiPriority w:val="1"/>
    <w:unhideWhenUsed/>
    <w:qFormat/>
    <w:pPr>
      <w:keepNext/>
      <w:keepLines/>
      <w:spacing w:before="200" w:after="0"/>
      <w:outlineLvl w:val="7"/>
    </w:pPr>
    <w:rPr>
      <w:rFonts w:ascii="Calibri Light" w:eastAsia="Calibri Light" w:hAnsi="Calibri Light" w:cs="Calibri Light"/>
      <w:color w:val="4472C4" w:themeColor="accent1"/>
      <w:sz w:val="20"/>
    </w:rPr>
  </w:style>
  <w:style w:type="paragraph" w:styleId="Heading9">
    <w:name w:val="heading 9"/>
    <w:basedOn w:val="Normal"/>
    <w:next w:val="Normal"/>
    <w:uiPriority w:val="1"/>
    <w:unhideWhenUsed/>
    <w:qFormat/>
    <w:pPr>
      <w:keepNext/>
      <w:keepLines/>
      <w:spacing w:before="200" w:after="0"/>
      <w:outlineLvl w:val="8"/>
    </w:pPr>
    <w:rPr>
      <w:rFonts w:ascii="Calibri Light" w:eastAsia="Calibri Light" w:hAnsi="Calibri Light" w:cs="Calibri Light"/>
      <w:i/>
      <w:color w:val="434343" w:themeColor="text1" w:themeTint="BC"/>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uiPriority w:val="1"/>
    <w:unhideWhenUsed/>
    <w:qFormat/>
    <w:pPr>
      <w:spacing w:line="240" w:lineRule="auto"/>
    </w:pPr>
    <w:rPr>
      <w:rFonts w:ascii="Arial Narrow" w:eastAsia="Arial Narrow" w:hAnsi="Arial Narrow" w:cs="Arial Narrow"/>
      <w:b/>
      <w:color w:val="C8B273"/>
      <w:sz w:val="28"/>
    </w:rPr>
  </w:style>
  <w:style w:type="paragraph" w:customStyle="1" w:styleId="unnamed1264017">
    <w:name w:val="unnamed1264017"/>
    <w:basedOn w:val="Normal"/>
    <w:uiPriority w:val="1"/>
    <w:unhideWhenUsed/>
    <w:qFormat/>
    <w:pPr>
      <w:spacing w:before="280" w:after="280" w:line="240" w:lineRule="auto"/>
    </w:pPr>
    <w:rPr>
      <w:rFonts w:ascii="Times New Roman" w:eastAsia="Times New Roman" w:hAnsi="Times New Roman" w:cs="Times New Roman"/>
      <w:sz w:val="24"/>
    </w:rPr>
  </w:style>
  <w:style w:type="paragraph" w:styleId="Caption">
    <w:name w:val="caption"/>
    <w:basedOn w:val="Normal"/>
    <w:next w:val="Normal"/>
    <w:uiPriority w:val="1"/>
    <w:unhideWhenUsed/>
    <w:qFormat/>
    <w:pPr>
      <w:spacing w:line="240" w:lineRule="auto"/>
    </w:pPr>
    <w:rPr>
      <w:b/>
      <w:color w:val="4472C4" w:themeColor="accent1"/>
      <w:sz w:val="18"/>
    </w:rPr>
  </w:style>
  <w:style w:type="paragraph" w:styleId="TOCHeading">
    <w:name w:val="TOC Heading"/>
    <w:basedOn w:val="Heading1"/>
    <w:next w:val="Normal"/>
    <w:uiPriority w:val="39"/>
    <w:unhideWhenUsed/>
    <w:qFormat/>
  </w:style>
  <w:style w:type="paragraph" w:styleId="FootnoteText">
    <w:name w:val="footnote text"/>
    <w:basedOn w:val="Normal"/>
    <w:unhideWhenUsed/>
  </w:style>
  <w:style w:type="paragraph" w:styleId="Header">
    <w:name w:val="header"/>
    <w:basedOn w:val="Normal"/>
    <w:uiPriority w:val="1"/>
    <w:unhideWhenUsed/>
    <w:qFormat/>
    <w:pPr>
      <w:tabs>
        <w:tab w:val="center" w:pos="4512"/>
        <w:tab w:val="right" w:pos="8665"/>
      </w:tabs>
      <w:spacing w:after="0" w:line="240" w:lineRule="auto"/>
    </w:pPr>
  </w:style>
  <w:style w:type="paragraph" w:customStyle="1" w:styleId="UpperHeadingNew">
    <w:name w:val="Upper Heading New"/>
    <w:basedOn w:val="Normal"/>
    <w:uiPriority w:val="1"/>
    <w:unhideWhenUsed/>
    <w:qFormat/>
    <w:pPr>
      <w:spacing w:after="0" w:line="240" w:lineRule="auto"/>
    </w:pPr>
    <w:rPr>
      <w:rFonts w:ascii="Arial Narrow" w:eastAsia="Arial Narrow" w:hAnsi="Arial Narrow" w:cs="Arial Narrow"/>
      <w:b/>
      <w:color w:val="2E6AB0"/>
      <w:sz w:val="58"/>
    </w:rPr>
  </w:style>
  <w:style w:type="paragraph" w:customStyle="1" w:styleId="TopHeading">
    <w:name w:val="Top Heading"/>
    <w:basedOn w:val="Normal"/>
    <w:uiPriority w:val="1"/>
    <w:unhideWhenUsed/>
    <w:qFormat/>
    <w:pPr>
      <w:spacing w:after="0" w:line="240" w:lineRule="auto"/>
    </w:pPr>
    <w:rPr>
      <w:rFonts w:ascii="Arial Narrow" w:eastAsia="Arial Narrow" w:hAnsi="Arial Narrow" w:cs="Arial Narrow"/>
      <w:b/>
      <w:color w:val="007EA7"/>
      <w:sz w:val="58"/>
    </w:rPr>
  </w:style>
  <w:style w:type="paragraph" w:customStyle="1" w:styleId="hrpbodytext">
    <w:name w:val="hrp_body_text"/>
    <w:basedOn w:val="Normal"/>
    <w:uiPriority w:val="1"/>
    <w:unhideWhenUsed/>
    <w:qFormat/>
    <w:pPr>
      <w:widowControl w:val="0"/>
      <w:spacing w:after="240" w:line="240" w:lineRule="auto"/>
      <w:ind w:right="135"/>
    </w:pPr>
    <w:rPr>
      <w:rFonts w:ascii="Times New Roman" w:eastAsia="Times New Roman" w:hAnsi="Times New Roman" w:cs="Times New Roman"/>
      <w:color w:val="434343" w:themeColor="text1" w:themeTint="BC"/>
      <w:sz w:val="20"/>
    </w:rPr>
  </w:style>
  <w:style w:type="paragraph" w:styleId="CommentSubject">
    <w:name w:val="annotation subject"/>
    <w:basedOn w:val="CommentText"/>
    <w:next w:val="CommentText"/>
    <w:uiPriority w:val="1"/>
    <w:unhideWhenUsed/>
    <w:qFormat/>
    <w:rPr>
      <w:b/>
    </w:rPr>
  </w:style>
  <w:style w:type="paragraph" w:customStyle="1" w:styleId="IntroParagraph">
    <w:name w:val="Intro Paragraph"/>
    <w:basedOn w:val="Contents"/>
    <w:uiPriority w:val="1"/>
    <w:unhideWhenUsed/>
    <w:qFormat/>
  </w:style>
  <w:style w:type="paragraph" w:customStyle="1" w:styleId="UpperHeading">
    <w:name w:val="Upper Heading"/>
    <w:basedOn w:val="Normal"/>
    <w:uiPriority w:val="1"/>
    <w:unhideWhenUsed/>
    <w:qFormat/>
    <w:pPr>
      <w:spacing w:after="0" w:line="240" w:lineRule="auto"/>
    </w:pPr>
    <w:rPr>
      <w:rFonts w:ascii="Arial Narrow" w:eastAsia="Arial Narrow" w:hAnsi="Arial Narrow" w:cs="Arial Narrow"/>
      <w:b/>
      <w:color w:val="007EA7"/>
      <w:sz w:val="58"/>
    </w:rPr>
  </w:style>
  <w:style w:type="paragraph" w:styleId="Footer">
    <w:name w:val="footer"/>
    <w:basedOn w:val="Normal"/>
    <w:uiPriority w:val="1"/>
    <w:unhideWhenUsed/>
    <w:qFormat/>
    <w:pPr>
      <w:tabs>
        <w:tab w:val="center" w:pos="4512"/>
        <w:tab w:val="right" w:pos="8665"/>
      </w:tabs>
      <w:spacing w:after="0" w:line="240" w:lineRule="auto"/>
    </w:pPr>
  </w:style>
  <w:style w:type="paragraph" w:customStyle="1" w:styleId="BodyCopy">
    <w:name w:val="Body Copy"/>
    <w:basedOn w:val="unnamed1264017"/>
    <w:uiPriority w:val="1"/>
    <w:unhideWhenUsed/>
    <w:qFormat/>
    <w:pPr>
      <w:shd w:val="clear" w:color="auto" w:fill="FFFFFF"/>
      <w:spacing w:before="0" w:after="220"/>
    </w:pPr>
    <w:rPr>
      <w:rFonts w:ascii="Gill Sans MT" w:eastAsia="Gill Sans MT" w:hAnsi="Gill Sans MT" w:cs="Gill Sans MT"/>
      <w:color w:val="000000"/>
      <w:sz w:val="22"/>
    </w:rPr>
  </w:style>
  <w:style w:type="paragraph" w:styleId="TOC1">
    <w:name w:val="toc 1"/>
    <w:basedOn w:val="Normal"/>
    <w:next w:val="Normal"/>
    <w:uiPriority w:val="39"/>
    <w:unhideWhenUsed/>
    <w:qFormat/>
    <w:pPr>
      <w:tabs>
        <w:tab w:val="right" w:leader="dot" w:pos="7380"/>
      </w:tabs>
      <w:spacing w:after="100"/>
    </w:pPr>
    <w:rPr>
      <w:rFonts w:ascii="Arial Narrow" w:eastAsia="Arial Narrow" w:hAnsi="Arial Narrow" w:cs="Arial Narrow"/>
      <w:b/>
      <w:color w:val="2E6AB0"/>
      <w:sz w:val="28"/>
    </w:rPr>
  </w:style>
  <w:style w:type="paragraph" w:styleId="CommentText">
    <w:name w:val="annotation text"/>
    <w:basedOn w:val="Normal"/>
    <w:rPr>
      <w:sz w:val="20"/>
    </w:rPr>
  </w:style>
  <w:style w:type="paragraph" w:customStyle="1" w:styleId="p2">
    <w:name w:val="p2"/>
    <w:basedOn w:val="Normal"/>
    <w:uiPriority w:val="1"/>
    <w:unhideWhenUsed/>
    <w:qFormat/>
    <w:rPr>
      <w:rFonts w:ascii="Helvetica Neue LT" w:eastAsia="Helvetica Neue LT" w:hAnsi="Helvetica Neue LT" w:cs="Helvetica Neue LT"/>
      <w:color w:val="00456C"/>
      <w:sz w:val="44"/>
    </w:rPr>
  </w:style>
  <w:style w:type="paragraph" w:customStyle="1" w:styleId="p1">
    <w:name w:val="p1"/>
    <w:basedOn w:val="Normal"/>
    <w:uiPriority w:val="1"/>
    <w:unhideWhenUsed/>
    <w:qFormat/>
    <w:rPr>
      <w:rFonts w:ascii="Helvetica Neue LT" w:eastAsia="Helvetica Neue LT" w:hAnsi="Helvetica Neue LT" w:cs="Helvetica Neue LT"/>
      <w:color w:val="0091B6"/>
      <w:sz w:val="44"/>
    </w:rPr>
  </w:style>
  <w:style w:type="paragraph" w:customStyle="1" w:styleId="LowerHeadingNew">
    <w:name w:val="Lower Heading New"/>
    <w:basedOn w:val="LowerHeading"/>
    <w:uiPriority w:val="1"/>
    <w:unhideWhenUsed/>
    <w:qFormat/>
  </w:style>
  <w:style w:type="paragraph" w:customStyle="1" w:styleId="paragraph">
    <w:name w:val="paragraph"/>
    <w:basedOn w:val="Normal"/>
    <w:uiPriority w:val="1"/>
    <w:unhideWhenUsed/>
    <w:qFormat/>
    <w:pPr>
      <w:spacing w:before="280" w:after="280" w:line="240" w:lineRule="auto"/>
    </w:pPr>
    <w:rPr>
      <w:rFonts w:ascii="Times New Roman" w:eastAsia="Times New Roman" w:hAnsi="Times New Roman" w:cs="Times New Roman"/>
      <w:sz w:val="24"/>
    </w:rPr>
  </w:style>
  <w:style w:type="paragraph" w:customStyle="1" w:styleId="hrpgraphicsubtitle">
    <w:name w:val="hrp_graphic_subtitle"/>
    <w:uiPriority w:val="1"/>
    <w:unhideWhenUsed/>
    <w:qFormat/>
    <w:pPr>
      <w:pBdr>
        <w:top w:val="single" w:sz="5" w:space="1" w:color="434343" w:themeColor="text1" w:themeTint="BC"/>
        <w:bottom w:val="single" w:sz="5" w:space="1" w:color="434343" w:themeColor="text1" w:themeTint="BC"/>
      </w:pBdr>
    </w:pPr>
    <w:rPr>
      <w:rFonts w:ascii="Arial Narrow" w:eastAsia="Arial Narrow" w:hAnsi="Arial Narrow" w:cs="Arial Narrow"/>
      <w:caps/>
      <w:color w:val="434343" w:themeColor="text1" w:themeTint="BC"/>
      <w:sz w:val="18"/>
    </w:rPr>
  </w:style>
  <w:style w:type="paragraph" w:styleId="BalloonText">
    <w:name w:val="Balloon Text"/>
    <w:basedOn w:val="Normal"/>
    <w:uiPriority w:val="1"/>
    <w:unhideWhenUsed/>
    <w:qFormat/>
    <w:pPr>
      <w:spacing w:after="0" w:line="240" w:lineRule="auto"/>
    </w:pPr>
    <w:rPr>
      <w:rFonts w:ascii="Segoe UI" w:eastAsia="Segoe UI" w:hAnsi="Segoe UI" w:cs="Segoe UI"/>
      <w:sz w:val="18"/>
    </w:rPr>
  </w:style>
  <w:style w:type="paragraph" w:styleId="Title">
    <w:name w:val="Title"/>
    <w:basedOn w:val="Normal"/>
    <w:next w:val="Normal"/>
    <w:uiPriority w:val="10"/>
    <w:qFormat/>
    <w:pPr>
      <w:pBdr>
        <w:bottom w:val="single" w:sz="7" w:space="4" w:color="4472C4" w:themeColor="accent1"/>
      </w:pBdr>
      <w:spacing w:after="0" w:line="240" w:lineRule="auto"/>
    </w:pPr>
    <w:rPr>
      <w:rFonts w:ascii="Calibri Light" w:eastAsia="Calibri Light" w:hAnsi="Calibri Light" w:cs="Calibri Light"/>
      <w:color w:val="323D4D" w:themeColor="text2" w:themeShade="BC"/>
      <w:spacing w:val="5"/>
      <w:sz w:val="52"/>
    </w:rPr>
  </w:style>
  <w:style w:type="paragraph" w:styleId="Subtitle">
    <w:name w:val="Subtitle"/>
    <w:basedOn w:val="Normal"/>
    <w:next w:val="Normal"/>
    <w:uiPriority w:val="11"/>
    <w:qFormat/>
    <w:rPr>
      <w:rFonts w:asciiTheme="majorHAnsi" w:eastAsiaTheme="majorHAnsi" w:hAnsiTheme="majorHAnsi" w:cstheme="majorHAnsi"/>
      <w:i/>
      <w:color w:val="4472C4"/>
      <w:sz w:val="24"/>
    </w:rPr>
  </w:style>
  <w:style w:type="paragraph" w:customStyle="1" w:styleId="LowerHeading">
    <w:name w:val="Lower Heading"/>
    <w:basedOn w:val="Normal"/>
    <w:uiPriority w:val="1"/>
    <w:unhideWhenUsed/>
    <w:qFormat/>
    <w:pPr>
      <w:spacing w:after="0" w:line="240" w:lineRule="auto"/>
    </w:pPr>
    <w:rPr>
      <w:rFonts w:ascii="Arial Narrow" w:eastAsia="Arial Narrow" w:hAnsi="Arial Narrow" w:cs="Arial Narrow"/>
      <w:b/>
      <w:color w:val="003359"/>
      <w:sz w:val="58"/>
    </w:rPr>
  </w:style>
  <w:style w:type="paragraph" w:styleId="Quote">
    <w:name w:val="Quote"/>
    <w:basedOn w:val="Normal"/>
    <w:next w:val="Normal"/>
    <w:uiPriority w:val="1"/>
    <w:unhideWhenUsed/>
    <w:qFormat/>
    <w:rPr>
      <w:rFonts w:asciiTheme="majorHAnsi" w:eastAsiaTheme="majorHAnsi" w:hAnsiTheme="majorHAnsi" w:cstheme="majorHAnsi"/>
      <w:i/>
      <w:color w:val="000000" w:themeColor="text1"/>
    </w:rPr>
  </w:style>
  <w:style w:type="paragraph" w:styleId="IntenseQuote">
    <w:name w:val="Intense Quote"/>
    <w:basedOn w:val="Normal"/>
    <w:next w:val="Normal"/>
    <w:uiPriority w:val="1"/>
    <w:unhideWhenUsed/>
    <w:qFormat/>
    <w:pPr>
      <w:pBdr>
        <w:bottom w:val="single" w:sz="5" w:space="4" w:color="4472C4" w:themeColor="accent1"/>
      </w:pBdr>
      <w:spacing w:before="200" w:after="280"/>
      <w:ind w:left="936" w:right="936"/>
    </w:pPr>
    <w:rPr>
      <w:rFonts w:asciiTheme="majorHAnsi" w:eastAsiaTheme="majorHAnsi" w:hAnsiTheme="majorHAnsi" w:cstheme="majorHAnsi"/>
      <w:b/>
      <w:i/>
      <w:color w:val="4472C4" w:themeColor="accent1"/>
    </w:rPr>
  </w:style>
  <w:style w:type="paragraph" w:styleId="ListParagraph">
    <w:name w:val="List Paragraph"/>
    <w:basedOn w:val="Normal"/>
    <w:uiPriority w:val="1"/>
    <w:unhideWhenUsed/>
    <w:qFormat/>
    <w:pPr>
      <w:ind w:left="720"/>
    </w:pPr>
    <w:rPr>
      <w:rFonts w:asciiTheme="majorHAnsi" w:eastAsiaTheme="majorHAnsi" w:hAnsiTheme="majorHAnsi" w:cstheme="majorHAnsi"/>
    </w:rPr>
  </w:style>
  <w:style w:type="paragraph" w:customStyle="1" w:styleId="Subheading">
    <w:name w:val="Subheading"/>
    <w:basedOn w:val="unnamed1264017"/>
    <w:uiPriority w:val="1"/>
    <w:unhideWhenUsed/>
    <w:qFormat/>
    <w:pPr>
      <w:shd w:val="clear" w:color="auto" w:fill="FFFFFF"/>
      <w:spacing w:before="0" w:after="0"/>
    </w:pPr>
    <w:rPr>
      <w:rFonts w:ascii="Gill Sans MT" w:eastAsia="Gill Sans MT" w:hAnsi="Gill Sans MT" w:cs="Gill Sans MT"/>
      <w:b/>
      <w:color w:val="2E6AB0"/>
      <w:sz w:val="22"/>
    </w:rPr>
  </w:style>
  <w:style w:type="paragraph" w:styleId="NoSpacing">
    <w:name w:val="No Spacing"/>
    <w:uiPriority w:val="1"/>
    <w:unhideWhenUsed/>
    <w:qFormat/>
    <w:pPr>
      <w:spacing w:after="0" w:line="240" w:lineRule="auto"/>
    </w:pPr>
  </w:style>
  <w:style w:type="character" w:customStyle="1" w:styleId="a">
    <w:uiPriority w:val="1"/>
    <w:unhideWhenUsed/>
    <w:qFormat/>
    <w:rPr>
      <w:i/>
      <w:color w:val="838383" w:themeColor="text1" w:themeTint="7C"/>
    </w:rPr>
  </w:style>
  <w:style w:type="character" w:customStyle="1" w:styleId="a0">
    <w:uiPriority w:val="1"/>
    <w:unhideWhenUsed/>
    <w:qFormat/>
    <w:rPr>
      <w:i/>
    </w:rPr>
  </w:style>
  <w:style w:type="character" w:customStyle="1" w:styleId="a1">
    <w:uiPriority w:val="1"/>
    <w:unhideWhenUsed/>
    <w:qFormat/>
    <w:rPr>
      <w:b/>
      <w:i/>
      <w:color w:val="4472C4" w:themeColor="accent1"/>
    </w:rPr>
  </w:style>
  <w:style w:type="character" w:customStyle="1" w:styleId="a2">
    <w:uiPriority w:val="1"/>
    <w:unhideWhenUsed/>
    <w:qFormat/>
    <w:rPr>
      <w:b/>
    </w:rPr>
  </w:style>
  <w:style w:type="character" w:customStyle="1" w:styleId="a3">
    <w:uiPriority w:val="1"/>
    <w:unhideWhenUsed/>
    <w:qFormat/>
    <w:rPr>
      <w:smallCaps/>
      <w:color w:val="ED7D31" w:themeColor="accent2"/>
      <w:u w:val="single"/>
    </w:rPr>
  </w:style>
  <w:style w:type="character" w:customStyle="1" w:styleId="a4">
    <w:uiPriority w:val="1"/>
    <w:unhideWhenUsed/>
    <w:qFormat/>
    <w:rPr>
      <w:b/>
      <w:smallCaps/>
      <w:color w:val="ED7D31" w:themeColor="accent2"/>
      <w:spacing w:val="5"/>
      <w:u w:val="single"/>
    </w:rPr>
  </w:style>
  <w:style w:type="character" w:customStyle="1" w:styleId="a5">
    <w:uiPriority w:val="1"/>
    <w:unhideWhenUsed/>
    <w:qFormat/>
    <w:rPr>
      <w:b/>
      <w:smallCaps/>
      <w:spacing w:val="5"/>
    </w:rPr>
  </w:style>
  <w:style w:type="character" w:styleId="FootnoteReference">
    <w:name w:val="footnote reference"/>
    <w:basedOn w:val="DefaultParagraphFont"/>
    <w:unhideWhenUsed/>
    <w:rPr>
      <w:vertAlign w:val="superscript"/>
    </w:rPr>
  </w:style>
  <w:style w:type="character" w:styleId="EndnoteReference">
    <w:name w:val="endnote reference"/>
    <w:basedOn w:val="DefaultParagraphFont"/>
    <w:unhideWhenUsed/>
    <w:rPr>
      <w:vertAlign w:val="superscript"/>
    </w:rPr>
  </w:style>
  <w:style w:type="paragraph" w:styleId="EndnoteText">
    <w:name w:val="endnote text"/>
    <w:basedOn w:val="Normal"/>
    <w:unhideWhenUsed/>
  </w:style>
  <w:style w:type="table" w:customStyle="1" w:styleId="a6">
    <w:uiPriority w:val="1"/>
    <w:unhideWhenUsed/>
    <w:qFormat/>
    <w:tblPr>
      <w:tblCellMar>
        <w:top w:w="0" w:type="dxa"/>
        <w:left w:w="0" w:type="dxa"/>
        <w:bottom w:w="0" w:type="dxa"/>
        <w:right w:w="0" w:type="dxa"/>
      </w:tblCellMar>
    </w:tblPr>
    <w:tcPr>
      <w:tcMar>
        <w:left w:w="90" w:type="dxa"/>
        <w:right w:w="90" w:type="dxa"/>
      </w:tcMar>
    </w:tcPr>
  </w:style>
  <w:style w:type="table" w:customStyle="1" w:styleId="a7">
    <w:uiPriority w:val="1"/>
    <w:unhideWhenUsed/>
    <w:qFormat/>
    <w:tblPr>
      <w:tblCellMar>
        <w:top w:w="0" w:type="dxa"/>
        <w:left w:w="0" w:type="dxa"/>
        <w:bottom w:w="0" w:type="dxa"/>
        <w:right w:w="0" w:type="dxa"/>
      </w:tblCellMar>
    </w:tblPr>
    <w:tcPr>
      <w:tcMar>
        <w:left w:w="90" w:type="dxa"/>
        <w:right w:w="90" w:type="dxa"/>
      </w:tcMar>
    </w:tcPr>
  </w:style>
  <w:style w:type="table" w:customStyle="1" w:styleId="a8">
    <w:uiPriority w:val="1"/>
    <w:unhideWhenUsed/>
    <w:qFormat/>
    <w:tblPr>
      <w:tblCellMar>
        <w:top w:w="0" w:type="dxa"/>
        <w:left w:w="0" w:type="dxa"/>
        <w:bottom w:w="0" w:type="dxa"/>
        <w:right w:w="0" w:type="dxa"/>
      </w:tblCellMar>
    </w:tblPr>
    <w:tcPr>
      <w:tcMar>
        <w:left w:w="90" w:type="dxa"/>
        <w:right w:w="90" w:type="dxa"/>
      </w:tcMar>
    </w:tcPr>
  </w:style>
  <w:style w:type="table" w:customStyle="1" w:styleId="a9">
    <w:uiPriority w:val="1"/>
    <w:unhideWhenUsed/>
    <w:qFormat/>
    <w:tblPr>
      <w:tblBorders>
        <w:top w:val="nil"/>
        <w:left w:val="nil"/>
        <w:bottom w:val="nil"/>
        <w:right w:val="nil"/>
        <w:insideH w:val="nil"/>
        <w:insideV w:val="nil"/>
      </w:tblBorders>
      <w:tblCellMar>
        <w:top w:w="0" w:type="dxa"/>
        <w:left w:w="0" w:type="dxa"/>
        <w:bottom w:w="0" w:type="dxa"/>
        <w:right w:w="0" w:type="dxa"/>
      </w:tblCellMar>
    </w:tblPr>
    <w:tcPr>
      <w:shd w:val="clear" w:color="auto" w:fill="FFFFFF"/>
      <w:tcMar>
        <w:left w:w="90" w:type="dxa"/>
        <w:right w:w="90" w:type="dxa"/>
      </w:tcMar>
    </w:tcPr>
  </w:style>
  <w:style w:type="table" w:customStyle="1" w:styleId="aa">
    <w:uiPriority w:val="1"/>
    <w:unhideWhenUsed/>
    <w:qFormat/>
    <w:tblPr>
      <w:tblCellMar>
        <w:top w:w="0" w:type="dxa"/>
        <w:left w:w="0" w:type="dxa"/>
        <w:bottom w:w="0" w:type="dxa"/>
        <w:right w:w="0" w:type="dxa"/>
      </w:tblCellMar>
    </w:tblPr>
    <w:tcPr>
      <w:tcMar>
        <w:left w:w="90" w:type="dxa"/>
        <w:right w:w="90" w:type="dxa"/>
      </w:tcMar>
    </w:tcPr>
  </w:style>
  <w:style w:type="table" w:customStyle="1" w:styleId="ab">
    <w:uiPriority w:val="1"/>
    <w:unhideWhenUsed/>
    <w:qFormat/>
    <w:tblPr>
      <w:tblCellMar>
        <w:top w:w="0" w:type="dxa"/>
        <w:left w:w="0" w:type="dxa"/>
        <w:bottom w:w="0" w:type="dxa"/>
        <w:right w:w="0" w:type="dxa"/>
      </w:tblCellMar>
    </w:tblPr>
    <w:tcPr>
      <w:tcMar>
        <w:left w:w="90" w:type="dxa"/>
        <w:right w:w="90" w:type="dxa"/>
      </w:tcMar>
    </w:tcPr>
  </w:style>
  <w:style w:type="character" w:styleId="CommentReference">
    <w:name w:val="annotation reference"/>
    <w:basedOn w:val="DefaultParagraphFont"/>
    <w:rPr>
      <w:sz w:val="16"/>
    </w:rPr>
  </w:style>
  <w:style w:type="paragraph" w:customStyle="1" w:styleId="Default">
    <w:name w:val="Default"/>
    <w:rsid w:val="0063046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A4927"/>
    <w:pPr>
      <w:spacing w:after="0" w:line="240" w:lineRule="auto"/>
    </w:pPr>
  </w:style>
  <w:style w:type="table" w:styleId="TableGrid">
    <w:name w:val="Table Grid"/>
    <w:basedOn w:val="TableNormal"/>
    <w:uiPriority w:val="39"/>
    <w:rsid w:val="000D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D44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D44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01143"/>
    <w:rPr>
      <w:color w:val="0000FF"/>
      <w:u w:val="single"/>
    </w:rPr>
  </w:style>
  <w:style w:type="character" w:styleId="FollowedHyperlink">
    <w:name w:val="FollowedHyperlink"/>
    <w:basedOn w:val="DefaultParagraphFont"/>
    <w:uiPriority w:val="99"/>
    <w:semiHidden/>
    <w:unhideWhenUsed/>
    <w:rsid w:val="00E01143"/>
    <w:rPr>
      <w:color w:val="954F72" w:themeColor="followedHyperlink"/>
      <w:u w:val="single"/>
    </w:rPr>
  </w:style>
  <w:style w:type="character" w:customStyle="1" w:styleId="UnresolvedMention">
    <w:name w:val="Unresolved Mention"/>
    <w:basedOn w:val="DefaultParagraphFont"/>
    <w:uiPriority w:val="99"/>
    <w:semiHidden/>
    <w:unhideWhenUsed/>
    <w:rsid w:val="00E87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1670">
      <w:bodyDiv w:val="1"/>
      <w:marLeft w:val="0"/>
      <w:marRight w:val="0"/>
      <w:marTop w:val="0"/>
      <w:marBottom w:val="0"/>
      <w:divBdr>
        <w:top w:val="none" w:sz="0" w:space="0" w:color="auto"/>
        <w:left w:val="none" w:sz="0" w:space="0" w:color="auto"/>
        <w:bottom w:val="none" w:sz="0" w:space="0" w:color="auto"/>
        <w:right w:val="none" w:sz="0" w:space="0" w:color="auto"/>
      </w:divBdr>
    </w:div>
    <w:div w:id="902831700">
      <w:bodyDiv w:val="1"/>
      <w:marLeft w:val="0"/>
      <w:marRight w:val="0"/>
      <w:marTop w:val="0"/>
      <w:marBottom w:val="0"/>
      <w:divBdr>
        <w:top w:val="none" w:sz="0" w:space="0" w:color="auto"/>
        <w:left w:val="none" w:sz="0" w:space="0" w:color="auto"/>
        <w:bottom w:val="none" w:sz="0" w:space="0" w:color="auto"/>
        <w:right w:val="none" w:sz="0" w:space="0" w:color="auto"/>
      </w:divBdr>
    </w:div>
    <w:div w:id="960258048">
      <w:bodyDiv w:val="1"/>
      <w:marLeft w:val="0"/>
      <w:marRight w:val="0"/>
      <w:marTop w:val="0"/>
      <w:marBottom w:val="0"/>
      <w:divBdr>
        <w:top w:val="none" w:sz="0" w:space="0" w:color="auto"/>
        <w:left w:val="none" w:sz="0" w:space="0" w:color="auto"/>
        <w:bottom w:val="none" w:sz="0" w:space="0" w:color="auto"/>
        <w:right w:val="none" w:sz="0" w:space="0" w:color="auto"/>
      </w:divBdr>
    </w:div>
    <w:div w:id="1436288012">
      <w:bodyDiv w:val="1"/>
      <w:marLeft w:val="0"/>
      <w:marRight w:val="0"/>
      <w:marTop w:val="0"/>
      <w:marBottom w:val="0"/>
      <w:divBdr>
        <w:top w:val="none" w:sz="0" w:space="0" w:color="auto"/>
        <w:left w:val="none" w:sz="0" w:space="0" w:color="auto"/>
        <w:bottom w:val="none" w:sz="0" w:space="0" w:color="auto"/>
        <w:right w:val="none" w:sz="0" w:space="0" w:color="auto"/>
      </w:divBdr>
    </w:div>
    <w:div w:id="1788771793">
      <w:bodyDiv w:val="1"/>
      <w:marLeft w:val="0"/>
      <w:marRight w:val="0"/>
      <w:marTop w:val="0"/>
      <w:marBottom w:val="0"/>
      <w:divBdr>
        <w:top w:val="none" w:sz="0" w:space="0" w:color="auto"/>
        <w:left w:val="none" w:sz="0" w:space="0" w:color="auto"/>
        <w:bottom w:val="none" w:sz="0" w:space="0" w:color="auto"/>
        <w:right w:val="none" w:sz="0" w:space="0" w:color="auto"/>
      </w:divBdr>
    </w:div>
    <w:div w:id="1883861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dheart.co/descargables%20h" TargetMode="External"/><Relationship Id="rId18" Type="http://schemas.openxmlformats.org/officeDocument/2006/relationships/hyperlink" Target="https://www.unicef.org/coronavirus/6-ways-parents-can-support-their-kids-through-coronavirus-covid-19" TargetMode="External"/><Relationship Id="rId26" Type="http://schemas.openxmlformats.org/officeDocument/2006/relationships/hyperlink" Target="mailto:spillai@unicef.org" TargetMode="Externa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www.unicef.org/coronavirus/how-talk-your-child-about-coronavirus-covid-19" TargetMode="External"/><Relationship Id="rId25" Type="http://schemas.openxmlformats.org/officeDocument/2006/relationships/hyperlink" Target="https://resourcecentre.savethechildren.net/sites/default/files/documents/309._sc_participatory_school_disaster_management_toolkit_2016_06_ltr.pdf%20h"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ee.org/covid-19/resources/distance-learning" TargetMode="External"/><Relationship Id="rId20" Type="http://schemas.openxmlformats.org/officeDocument/2006/relationships/image" Target="media/image2.wmf"/><Relationship Id="rId29" Type="http://schemas.openxmlformats.org/officeDocument/2006/relationships/hyperlink" Target="mailto:lcfa.cxb@humanitarianresponse.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ldrensradiofoundation.org/covid-19-background-symptoms-prevention-and-treatment/" TargetMode="External"/><Relationship Id="rId24" Type="http://schemas.openxmlformats.org/officeDocument/2006/relationships/hyperlink" Target="https://savethechildren1.sharepoint.com/:w:/r/what/child_protection/_layouts/15/Doc.aspx?sourcedoc=%7BB6E0A7C2-FA58-435D-AA7F-0CB43377BBB5%7D&amp;file=Safe%20Schools%20Action%20Pack%202.docx&amp;action=default&amp;mobileredirect=true)%20h"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nee.org/covid-19/resources/health-nutrition-wash" TargetMode="External"/><Relationship Id="rId23" Type="http://schemas.openxmlformats.org/officeDocument/2006/relationships/hyperlink" Target="https://resourcecentre.savethechildren.net/sites/default/files/documents/309._sc_participatory_school_disaster_management_toolkit_2016_06_ltr.pdf" TargetMode="External"/><Relationship Id="rId28" Type="http://schemas.openxmlformats.org/officeDocument/2006/relationships/hyperlink" Target="mailto:ralph.zireva@savethechildren.org" TargetMode="External"/><Relationship Id="rId10" Type="http://schemas.openxmlformats.org/officeDocument/2006/relationships/hyperlink" Target="https://drive.google.com/open?id=1RmkIrPcsZ_gr7N-V2347z_EgRdxMZqVs" TargetMode="External"/><Relationship Id="rId19" Type="http://schemas.openxmlformats.org/officeDocument/2006/relationships/hyperlink" Target="https://savethechildren1.sharepoint.com/what/humanitarian/SCDocuments/Forms/AllItems1.aspx?id=%2Fwhat%2Fhumanitarian%2FSCDocuments%2FGlobal%20%2D%20COVID%2D19%2FGlobal%2FTechnical%20resources%2FEducation%2FInternal%20Resources%2FLearn%20COVID%2D19%20Tool%5FTips%20for%20parents%5Fschool%20closures%5FEng%2Epdf&amp;parent=%2Fwhat%2Fhumanitarian%2FSCDocuments%2FGlobal%20%2D%20COVID%2D19%2FGlobal%2FTechnical%20resources%2FEducation%2FInternal%20Resourc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icef.org/media/65716/file/Key%20Messages%20and%20Actions%20for%20COVID-19%20Prevention%20and%20Control%20in%20Schools_March%202020.pdf" TargetMode="External"/><Relationship Id="rId14" Type="http://schemas.openxmlformats.org/officeDocument/2006/relationships/hyperlink" Target="https://bnnrc.net/covid-19/" TargetMode="External"/><Relationship Id="rId22" Type="http://schemas.openxmlformats.org/officeDocument/2006/relationships/hyperlink" Target="https://savethechildren1.sharepoint.com/:w:/r/what/child_protection/_layouts/15/Doc.aspx?sourcedoc=%7BB6E0A7C2-FA58-435D-AA7F-0CB43377BBB5%7D&amp;file=Safe%20Schools%20Action%20Pack%202.docx&amp;action=default&amp;mobileredirect=true)" TargetMode="External"/><Relationship Id="rId27" Type="http://schemas.openxmlformats.org/officeDocument/2006/relationships/hyperlink" Target="mailto:edusector.cxb@humanitarianresponse.info"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unicef.org/media/66036/file/Key%20Messages%20and%20Actions%20for%20COVID-19%20Prevention%20and%20Control%20in%20Schools_March%20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4F7B9-21CB-43D3-9971-D4E01424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6308</Words>
  <Characters>35959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Alp Taylan, Kemal</cp:lastModifiedBy>
  <cp:revision>2</cp:revision>
  <dcterms:created xsi:type="dcterms:W3CDTF">2020-05-11T08:26:00Z</dcterms:created>
  <dcterms:modified xsi:type="dcterms:W3CDTF">2020-05-11T08:26:00Z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